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12.08.2021 N 491-ПП</w:t>
              <w:br/>
              <w:t xml:space="preserve">"Об утверждении Порядка выделения некоммерческим организациям субсидий на предоставление услуг по социальному обслуживанию граждан из областного бюджета"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18.10.2021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pt" w:footer="0pt" w:gutter="0pt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12 августа 2021 г. N 491-ПП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ВЫДЕЛЕНИЯ НЕКОММЕРЧЕСКИМ ОРГАНИЗАЦИЯМ</w:t>
      </w:r>
    </w:p>
    <w:p>
      <w:pPr>
        <w:pStyle w:val="2"/>
        <w:jc w:val="center"/>
      </w:pPr>
      <w:r>
        <w:rPr>
          <w:sz w:val="20"/>
        </w:rPr>
        <w:t xml:space="preserve">СУБСИДИЙ НА ПРЕДОСТАВЛЕНИЕ УСЛУГ ПО СОЦИАЛЬНОМУ ОБСЛУЖИВАНИЮ</w:t>
      </w:r>
    </w:p>
    <w:p>
      <w:pPr>
        <w:pStyle w:val="2"/>
        <w:jc w:val="center"/>
      </w:pPr>
      <w:r>
        <w:rPr>
          <w:sz w:val="20"/>
        </w:rPr>
        <w:t xml:space="preserve">ГРАЖДАН ИЗ ОБЛАСТНОГО БЮДЖЕТА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&quot;Бюджетный кодекс Российской Федерации&quot; от 31.07.1998 N 145-ФЗ (ред. от 01.07.2021, с изм. от 15.07.2021) (с изм. и доп., вступ. в силу с 12.07.2021) {КонсультантПлюс}">
        <w:r>
          <w:rPr>
            <w:sz w:val="20"/>
            <w:color w:val="0000ff"/>
          </w:rPr>
          <w:t xml:space="preserve">статьей 78.1</w:t>
        </w:r>
      </w:hyperlink>
      <w:r>
        <w:rPr>
          <w:sz w:val="20"/>
        </w:rPr>
        <w:t xml:space="preserve"> Бюджетного кодекса Российской Федерации, </w:t>
      </w:r>
      <w:hyperlink w:history="0" r:id="rId8" w:tooltip="Федеральный закон от 28.12.2013 N 442-ФЗ (ред. от 11.06.2021) &quot;Об основах социального обслуживания граждан в Российской Федерации&quot; {КонсультантПлюс}">
        <w:r>
          <w:rPr>
            <w:sz w:val="20"/>
            <w:color w:val="0000ff"/>
          </w:rPr>
          <w:t xml:space="preserve">пунктом 4 статьи 30</w:t>
        </w:r>
      </w:hyperlink>
      <w:r>
        <w:rPr>
          <w:sz w:val="20"/>
        </w:rP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w:history="0" r:id="rId9" w:tooltip="Постановление Правительства РФ от 18.09.2020 N 1492 (ред. от 30.09.2021) &quot;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18.09.2020 N 1492 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Федерации", </w:t>
      </w:r>
      <w:hyperlink w:history="0" r:id="rId10" w:tooltip="Постановление Правительства Свердловской области от 05.07.2017 N 480-ПП (ред. от 30.09.2021) &quot;Об утверждении государственной программы Свердловской области &quot;Социальная поддержка и социальное обслуживание населения Свердловской области до 2024 года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2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выделения некоммерческим организациям субсидий на предоставление услуг по социальному обслуживанию граждан из областного бюджета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Действие настоящего Постановления распространяется на отношения, связанные с выделением некоммерческим организациям субсидий на предоставление услуг по социальному обслуживанию граждан из областного бюджета на 2022 и последующие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Постановление опубликовать на "Официальном интернет-портале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августа 2021 г. N 491-ПП</w:t>
      </w:r>
    </w:p>
    <w:p>
      <w:pPr>
        <w:pStyle w:val="0"/>
      </w:pPr>
      <w:r>
        <w:rPr>
          <w:sz w:val="20"/>
        </w:rPr>
      </w:r>
    </w:p>
    <w:bookmarkStart w:id="29" w:name="P29"/>
    <w:bookmarkEnd w:id="2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ВЫДЕЛЕНИЯ НЕКОММЕРЧЕСКИМ ОРГАНИЗАЦИЯМ СУБСИДИЙ</w:t>
      </w:r>
    </w:p>
    <w:p>
      <w:pPr>
        <w:pStyle w:val="2"/>
        <w:jc w:val="center"/>
      </w:pPr>
      <w:r>
        <w:rPr>
          <w:sz w:val="20"/>
        </w:rPr>
        <w:t xml:space="preserve">НА ПРЕДОСТАВЛЕНИЕ УСЛУГ ПО СОЦИАЛЬНОМУ ОБСЛУЖИВАНИЮ</w:t>
      </w:r>
    </w:p>
    <w:p>
      <w:pPr>
        <w:pStyle w:val="2"/>
        <w:jc w:val="center"/>
      </w:pPr>
      <w:r>
        <w:rPr>
          <w:sz w:val="20"/>
        </w:rPr>
        <w:t xml:space="preserve">ГРАЖДАН ИЗ ОБЛАСТНОГО БЮДЖЕТА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цель, условия и процедуру выделения некоммерческим организациям субсидий на предоставление услуг по социальному обслуживанию граждан из областного бюджета (далее - субсидия).</w:t>
      </w:r>
    </w:p>
    <w:bookmarkStart w:id="35" w:name="P35"/>
    <w:bookmarkEnd w:id="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Предоставление субсидий осуществляется с целью финансового обеспечения затрат, связанных с предоставлением услуг некоммерческими организациями, не являющимися государственными (муниципальными) учреждениями (далее - некоммерческая организация), по социальному обслуживанию граждан, признанных нуждающимися в социальном обслуживании, в соответствии с индивидуальными программами предоставления социальных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Исполнительным органом государственной власти Свердловской области, осуществляющим функции главного распорядителя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Министерство социальной политики Свердловской области (далее - уполномоченный орган).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Субсидия предоставляется по результатам отбора, проведенного путем запроса предложений (далее - отбор), некоммерческим организациям, соответствующим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исходя из очередности поступления заявок на участие в отборе (далее - заявка).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Субсидия предоставляется на основании заключенного между уполномоченным органом и некоммерческой организацией соглашения о предоставлении субсидии в соответствии с типовой формой соглашения, утвержденной приказом Министерства финансов Свердловской области (далее - соглашение), за счет средств областного бюджета в соответствии с законом Свердловской области об областном бюджете на соответствующий финансовый год и плановый период в пределах лимитов бюджетных обязательств, утвержденных уполномоченному органу.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Сведения о субсидии размещаются на едином портале бюджетной системы Российской Федерации (далее - единый портал) в информационно-телекоммуникационной сети "Интернет" (далее - сеть Интернет) в разделе "Бюджет" при формировании проекта закона Свердловской области об областном бюджете (проекта закона Свердловской области о внесении изменений в закон Свердловской области об областном бюджете) или внесении изменений в сводную бюджетную роспись областного бюджета.</w:t>
      </w:r>
    </w:p>
    <w:bookmarkStart w:id="40" w:name="P40"/>
    <w:bookmarkEnd w:id="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Критериями отбора некоммерческих организаций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предоставление некоммерческой организацией гражданам, признанным нуждающимися в социальном обслуживании, социальных услуг по форме социального обслуживания, указанной в объявлении о проведении отбора, в соответствии с индивидуальными программами предоставления социальных услуг на основании заключенных с такими гражданами договоров о предоставлении социальных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предоставление некоммерческой организацией социальных услуг в соответствии со стандартами социальных услуг Свердловской области, определяющими основные требования к объему, периодичности и качеству предоставления социальных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предоставление некоммерческой организацией информации о получателях социальных услуг для формирования регистра получателей социальных услуг в Свердловской области в соответствии с </w:t>
      </w:r>
      <w:hyperlink w:history="0" r:id="rId11" w:tooltip="Приказ Министерства социальной политики Свердловской области от 21.11.2014 N 706 (ред. от 24.08.2020)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в Свердловской области&quot;, &quot;Порядком формирования и ведения регистра получателей социальных услуг в Свердловской области&quot;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формирования и ведения регистра получателей социальных услуг в Свердловской области, утвержденным Приказом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 (далее - Приказ Министерства социальной политики Свердловской области от 21.11.2014 N 706);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включение некоммерческой организации в реестр поставщиков социальных услуг в Свердловской области в соответствии с </w:t>
      </w:r>
      <w:hyperlink w:history="0" r:id="rId12" w:tooltip="Приказ Министерства социальной политики Свердловской области от 21.11.2014 N 706 (ред. от 24.08.2020)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в Свердловской области&quot;, &quot;Порядком формирования и ведения регистра получателей социальных услуг в Свердловской области&quot;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социальной политики Свердловской области от 21.11.2014 N 706.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Уполномоченный орган в целях проведения отбора размещает объявление о проведении отбора на официальном сайте уполномоченного органа и на едином портале в сети Интернет не позднее чем за 30 календарных дней до даты начала приема заявок с указанием следующей информации: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срока проведения отбора (дата и время начала (окончания) подачи (приема) заявок), который не может быть меньше 30 календарных дней, следующих за днем размещения объявления о проведении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наименования, места нахождения, почтового адреса, адреса электронной почты уполномоченного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результата предоставления субсидии с указанием даты достижения результата предоставления субсидии и значений показателей, необходимых для его достижения;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доменного имени, и (или) сетевого адреса, и (или) указателей страниц официального сайта уполномоченного органа в сети Интернет, на котором обеспечивается проведение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перечня документов, необходимых для подтверждения соответствия участника отбора требованиям, указанных в </w:t>
      </w:r>
      <w:hyperlink w:history="0" w:anchor="P66" w:tooltip="К заявке прилагаются следующие документы:">
        <w:r>
          <w:rPr>
            <w:sz w:val="20"/>
            <w:color w:val="0000ff"/>
          </w:rPr>
          <w:t xml:space="preserve">части второй пункта 8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критериев отбора, указанных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требований, указанных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порядка подачи некоммерческими организациями заявок и требований, предъявляемых к форме и содержанию заявок;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порядка отзыва заявок некоммерческих организаций, указанного в </w:t>
      </w:r>
      <w:hyperlink w:history="0" w:anchor="P84" w:tooltip="1) отозвать заявку, направив в уполномоченный орган уведомление об отзыве заявки с указанием реквизитов отзываемой заявки, способа возврата заявки (почтовым отправлением или при личном обращении некоммерческой организации в уполномоченный орган);">
        <w:r>
          <w:rPr>
            <w:sz w:val="20"/>
            <w:color w:val="0000ff"/>
          </w:rPr>
          <w:t xml:space="preserve">подпункте 1 пункта 10</w:t>
        </w:r>
      </w:hyperlink>
      <w:r>
        <w:rPr>
          <w:sz w:val="20"/>
        </w:rPr>
        <w:t xml:space="preserve"> настоящего порядка, и порядка внесения изменений и дополнений в заявки некоммерческих организаций, указанного в </w:t>
      </w:r>
      <w:hyperlink w:history="0" w:anchor="P85" w:tooltip="2) внести изменения и дополнения в информацию о заключенных некоммерческой организацией с гражданами, нуждающимися в социальном обслуживании, договоров о предоставлении социальных услуг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направив в уполномоченный орган уведомление о внесении таких изменений и дополнений.">
        <w:r>
          <w:rPr>
            <w:sz w:val="20"/>
            <w:color w:val="0000ff"/>
          </w:rPr>
          <w:t xml:space="preserve">подпункте 2 пункта 10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правил рассмотрения и оценки заявок в соответствии с </w:t>
      </w:r>
      <w:hyperlink w:history="0" w:anchor="P89" w:tooltip="12. Уполномоченный орган:">
        <w:r>
          <w:rPr>
            <w:sz w:val="20"/>
            <w:color w:val="0000ff"/>
          </w:rPr>
          <w:t xml:space="preserve">пунктами 12</w:t>
        </w:r>
      </w:hyperlink>
      <w:r>
        <w:rPr>
          <w:sz w:val="20"/>
        </w:rPr>
        <w:t xml:space="preserve"> - </w:t>
      </w:r>
      <w:hyperlink w:history="0" w:anchor="P113" w:tooltip="14. Основаниями для отклонения заявки являются:">
        <w:r>
          <w:rPr>
            <w:sz w:val="20"/>
            <w:color w:val="0000ff"/>
          </w:rPr>
          <w:t xml:space="preserve">14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порядка предоставления разъяснений положений объявления о проведении отбора, даты начала и окончания срока предоставления таких разъяснений;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срока подписания соглашения;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условий признания некоммерческой организации уклонившейся от заключения соглашения;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даты размещения на официальном сайте уполномоченного органа в сети Интернет результатов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объема лимитов бюджетных обязательств, предусмотренных на предоставление субсидий некоммерческим организациям на предоставление социальных услуг по социальному обслуживанию граждан в форме социального обслуживания, в которой предоставляются социальные услуги на территории муниципального образования, расположенного на территории Свердловской области (далее - муниципальное образование), административно-территориальной единицы Свердловской области (далее - объем лимитов бюджетных обязательств);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базового норматива затрат на оказание государственных услуг i-му получателю социальных услуг по виду деятельности "социальная защита населения", корректирующего коэффициента, учитывающего объем платы, взимаемой с i-х получателей социальных услуг, по форме социального обслуживания, утвержденного приказом уполномоченного органа, действующим на дату размещения объявления о проведении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наименования муниципального образования, административно-территориальной единицы Свердловской области, на территории которых проживают граждане, признанные нуждающимися в социальном обслуживании, и формы социального обслуживания, в которой предоставляются социальные услуги, на финансовое обеспечение затрат которых предоставляется субсидия;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периода (количества месяцев), в течение которого будут предоставляться социальные услуги, на финансовое обеспечение которых предоставляется субсидия;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18) требований к предоставлению социальных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19) сведений о контактном лице уполномоченного органа (с указанием номера телефона для получения консультаций).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Некоммерческая организация в сроки, указанные в объявлении о проведении отбора, представляет в уполномоченный орган или направляет посредством почтовой связи </w:t>
      </w:r>
      <w:hyperlink w:history="0" w:anchor="P207" w:tooltip="                                  ЗАЯВКА">
        <w:r>
          <w:rPr>
            <w:sz w:val="20"/>
            <w:color w:val="0000ff"/>
          </w:rPr>
          <w:t xml:space="preserve">заявку</w:t>
        </w:r>
      </w:hyperlink>
      <w:r>
        <w:rPr>
          <w:sz w:val="20"/>
        </w:rPr>
        <w:t xml:space="preserve"> по форме согласно приложению к настоящему порядку.</w:t>
      </w:r>
    </w:p>
    <w:bookmarkStart w:id="66" w:name="P66"/>
    <w:bookmarkEnd w:id="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заявке прилагаются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документ, подписанный руководителем некоммерческой организации и заверенный печатью некоммерческой организации (при наличии), подтверждающий полномочия лица на подачу заявки от имени некоммерческой организации, - в случае, если заявку подает лицо, сведения о котором как о лице, имеющем право без доверенности действовать от имени организации, не содержатся в Едином государственном реестре юридических лиц;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информация, подписанная руководителем некоммерческой организации и заверенная печатью некоммерческой организации (при наличии), о заключенных некоммерческой организацией с гражданами, нуждающимися в социальном обслуживании, договоров о предоставлении социальных услуг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по форме, утвержденной уполномоченным органом;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справка территориального органа Федеральной налоговой службы, подтверждающая отсутствие у некоммерческой организации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выданная на первое число месяца подачи заявки;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справка, подписанная руководителем некоммерческой организации, подтверждающая, что 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справка, подписанная руководителем некоммерческой организации, подтверждающая предоставление некоммерческой организацией социальных услуг в соответствии со стандартами социальных услуг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согласие руководителя некоммерческой организации на публикацию (размещение) информации о некоммерческой организации, связанной с рассмотрением заявки, на официальном сайте уполномоченного органа и едином портале в сети Интернет (в произвольной форме).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Заявка и прилагаемые к ней документы представляются на бумажном носителе, прошитые и пронумерованные.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Заявки, поступившие после даты и (или) времени окончания приема заявок, указанных в объявлении о проведении отбора, к рассмотрению не принимаются.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Некоммерческая организация имеет право подать более одной заявки.</w:t>
      </w:r>
    </w:p>
    <w:bookmarkStart w:id="76" w:name="P76"/>
    <w:bookmarkEnd w:id="7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Требования, которым должна соответствовать некоммерческая организация на первое число месяца подачи заявки: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некоммерческая организация зарегистрирована в налоговом органе на территории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некоммерческая организация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некоммерческая организация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некоммерческая организация не находится в процессе реорганизации (за исключением реорганизации в форме присоединения к юридическому лицу, подавшему заявку, другого юридического лица), ликвидации, в отношении нее не введена процедура банкротства, деятельность некоммерческой организации не приостановлена в порядке, предусмотренном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некоммерческая организация не получает средства из областного бюджета на основании нормативных правовых актов Свердловской области на цель, указанную в </w:t>
      </w:r>
      <w:hyperlink w:history="0" w:anchor="P35" w:tooltip="2. Предоставление субсидий осуществляется с целью финансового обеспечения затрат, связанных с предоставлением услуг некоммерческими организациями, не являющимися государственными (муниципальными) учреждениями (далее - некоммерческая организация), по социальному обслуживанию граждан, признанных нуждающимися в социальном обслуживании, в соответствии с индивидуальными программами предоставления социальных услуг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порядка.</w:t>
      </w:r>
    </w:p>
    <w:bookmarkStart w:id="83" w:name="P83"/>
    <w:bookmarkEnd w:id="8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Некоммерческая организация в течение срока приема заявок, указанного в объявлении о проведении отбора, имеет право:</w:t>
      </w:r>
    </w:p>
    <w:bookmarkStart w:id="84" w:name="P84"/>
    <w:bookmarkEnd w:id="8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отозвать заявку, направив в уполномоченный орган уведомление об отзыве заявки с указанием реквизитов отзываемой заявки, способа возврата заявки (почтовым отправлением или при личном обращении некоммерческой организации в уполномоченный орган);</w:t>
      </w:r>
    </w:p>
    <w:bookmarkStart w:id="85" w:name="P85"/>
    <w:bookmarkEnd w:id="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внести изменения и дополнения в информацию о заключенных некоммерческой организацией с гражданами, нуждающимися в социальном обслуживании, договоров о предоставлении социальных услуг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направив в уполномоченный орган уведомление о внесении таких изменений и дополнений.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Уведомления, указанные в </w:t>
      </w:r>
      <w:hyperlink w:history="0" w:anchor="P83" w:tooltip="10. Некоммерческая организация в течение срока приема заявок, указанного в объявлении о проведении отбора, имеет право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подписываются руководителем некоммерческой организации и заверяются печатью некоммерческой организации (при наличии).</w:t>
      </w:r>
    </w:p>
    <w:bookmarkStart w:id="87" w:name="P87"/>
    <w:bookmarkEnd w:id="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Некоммерческая организация имеет право направить в уполномоченный орган письменное обращение в произвольной форме о разъяснении положений объявления о проведении отбора, начиная с даты его размещения на официальном сайте уполномоченного органа в сети Интернет, но не позднее чем за 5 календарных дней до даты окончания приема заявок, указанной в объявлении о проведении отбора.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Уполномоченный орган в течение 4 календарных дней с даты поступления обращения, указанного в </w:t>
      </w:r>
      <w:hyperlink w:history="0" w:anchor="P87" w:tooltip="11. Некоммерческая организация имеет право направить в уполномоченный орган письменное обращение в произвольной форме о разъяснении положений объявления о проведении отбора, начиная с даты его размещения на официальном сайте уполномоченного органа в сети Интернет, но не позднее чем за 5 календарных дней до даты окончания приема заявок, указанной в объявлении о проведении отбора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дает разъяснение положений объявления о проведении отбора путем направления некоммерческой организации письменного ответа.</w:t>
      </w:r>
    </w:p>
    <w:bookmarkStart w:id="89" w:name="P89"/>
    <w:bookmarkEnd w:id="8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Уполномоченный орган: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регистрирует заявку в системе электронного документооборота Правительства Свердловской области в день ее поступления в уполномоченный орган (получения посредством почтовой связи);</w:t>
      </w:r>
    </w:p>
    <w:bookmarkStart w:id="91" w:name="P91"/>
    <w:bookmarkEnd w:id="9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течение 10 календарных дней, следующих за днем окончания срока приема заявок, указанного в объявлении об отборе, по каждой зарегистрированной заявке осуществляет проверку: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наличия прилагаемых к заявке документов, указанных в </w:t>
      </w:r>
      <w:hyperlink w:history="0" w:anchor="P66" w:tooltip="К заявке прилагаются следующие документы:">
        <w:r>
          <w:rPr>
            <w:sz w:val="20"/>
            <w:color w:val="0000ff"/>
          </w:rPr>
          <w:t xml:space="preserve">части второй пункта 8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соответствия информации, содержащейся в заявке, документам, прилагаемым к заявке, а также сведениям о юридическом лице из Единого государственного реестра юридических лиц, в том числе информации о месте нахождения и адресе юридического лица;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соответствия некоммерческой организации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порядка, в том числе на основании сведений о юридическом лице из Единого государственного реестра юридических лиц, сведений о предоставлении гражданам, признанным нуждающимися в социальном обслуживании, социальных услуг в соответствии с индивидуальными программами предоставления социальных услуг на основании заключенных некоммерческой организацией с такими гражданами договоров о предоставлении социальных услуг, сформированных на основании регистра получателей социальных услуг в соответствии с </w:t>
      </w:r>
      <w:hyperlink w:history="0" r:id="rId13" w:tooltip="Приказ Министерства социальной политики Свердловской области от 21.11.2014 N 706 (ред. от 24.08.2020)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в Свердловской области&quot;, &quot;Порядком формирования и ведения регистра получателей социальных услуг в Свердловской области&quot;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Министерства социальной политики Свердловской области от 21.11.2014 N 706, сведений о наличии (отсутствии) у некоммерческой организации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областью, запрашиваемых (получаемых) уполномоченным органом самостоятельно;</w:t>
      </w:r>
    </w:p>
    <w:bookmarkStart w:id="95" w:name="P95"/>
    <w:bookmarkEnd w:id="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течение 15 календарных дней со дня, следующего за днем окончания срока приема заявок, обеспечивает подготовку заключений о результатах проверки заявок в соответствии с </w:t>
      </w:r>
      <w:hyperlink w:history="0" w:anchor="P91" w:tooltip="2) в течение 10 календарных дней, следующих за днем окончания срока приема заявок, указанного в объявлении об отборе, по каждой зарегистрированной заявке осуществляет проверку:">
        <w:r>
          <w:rPr>
            <w:sz w:val="20"/>
            <w:color w:val="0000ff"/>
          </w:rPr>
          <w:t xml:space="preserve">подпунктом 2</w:t>
        </w:r>
      </w:hyperlink>
      <w:r>
        <w:rPr>
          <w:sz w:val="20"/>
        </w:rPr>
        <w:t xml:space="preserve"> настоящего пункта по форме, установленной правовым актом уполномоченного органа, и направляет заявки и заключения о результатах проверки заявок в комиссию по рассмотрению заявок некоммерческих организаций (далее - комиссия);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 течение 2 рабочих дней с даты принятия решения комиссией размещает на официальном сайте уполномоченного органа и едином портале в сети Интернет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дату, время и место проведения рассмотрения заявок;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информацию об участниках отбора, заявки которых были рассмотрены;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наименование некоммерческой организации, с которой заключается соглашение, и размер предоставляемой ей субсидии;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в течение 5 рабочих дней со дня принятия решения комиссии об отклонении заявки направляет некоммерческой организации письменное уведомление о принятом решении с указанием причин отклонения заявки.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Комиссия создается уполномоченным органом из нечетного количества членов (не менее 9 человек), являющихся представителями: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уполномоченного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общественного совета уполномоченного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социально ориентированных некоммерческих организаций, осуществляющих на территории Свердловской области в соответствии с учредительными документами виды деятельности, предусмотренные </w:t>
      </w:r>
      <w:hyperlink w:history="0" r:id="rId14" w:tooltip="Федеральный закон от 12.01.1996 N 7-ФЗ (ред. от 02.07.2021) &quot;О некоммерческих организациях&quot; (с изм. и доп., вступ. в силу с 03.10.2021) {КонсультантПлюс}">
        <w:r>
          <w:rPr>
            <w:sz w:val="20"/>
            <w:color w:val="0000ff"/>
          </w:rPr>
          <w:t xml:space="preserve">частью 1 статьи 31.1</w:t>
        </w:r>
      </w:hyperlink>
      <w:r>
        <w:rPr>
          <w:sz w:val="20"/>
        </w:rPr>
        <w:t xml:space="preserve"> Федерального закона от 12 января 1996 года N 7-ФЗ "О некоммерческих организациях", при условии, что такие организации не претендуют на предоставление субсидии в соответствии с настоящим порядком.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Состав и порядок работы комиссии утверждаются уполномоченным органом.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Комиссия в течение 20 календарных дней со дня, следующего за днем поступления из уполномоченного органа заключения о результатах проверки заявок, указанного в </w:t>
      </w:r>
      <w:hyperlink w:history="0" w:anchor="P95" w:tooltip="3) в течение 15 календарных дней со дня, следующего за днем окончания срока приема заявок, обеспечивает подготовку заключений о результатах проверки заявок в соответствии с подпунктом 2 настоящего пункта по форме, установленной правовым актом уполномоченного органа, и направляет заявки и заключения о результатах проверки заявок в комиссию по рассмотрению заявок некоммерческих организаций (далее - комиссия);">
        <w:r>
          <w:rPr>
            <w:sz w:val="20"/>
            <w:color w:val="0000ff"/>
          </w:rPr>
          <w:t xml:space="preserve">подпункте 3 пункта 12</w:t>
        </w:r>
      </w:hyperlink>
      <w:r>
        <w:rPr>
          <w:sz w:val="20"/>
        </w:rPr>
        <w:t xml:space="preserve"> настоящего порядка: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рассматривает заявки и заключения о результатах проверки заявок уполномоченного органа о результатах проверки, указанной в </w:t>
      </w:r>
      <w:hyperlink w:history="0" w:anchor="P91" w:tooltip="2) в течение 10 календарных дней, следующих за днем окончания срока приема заявок, указанного в объявлении об отборе, по каждой зарегистрированной заявке осуществляет проверку:">
        <w:r>
          <w:rPr>
            <w:sz w:val="20"/>
            <w:color w:val="0000ff"/>
          </w:rPr>
          <w:t xml:space="preserve">подпункте 2 пункта 12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принимает решение о соответствии некоммерческой организации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принимает решение об отклонении заявки по основаниям, указанным в </w:t>
      </w:r>
      <w:hyperlink w:history="0" w:anchor="P113" w:tooltip="14. Основаниями для отклонения заявки являются:">
        <w:r>
          <w:rPr>
            <w:sz w:val="20"/>
            <w:color w:val="0000ff"/>
          </w:rPr>
          <w:t xml:space="preserve">пункте 14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принимает решение о предоставлении некоммерческим организациям субсидии и ее размере исходя из очередности поступления заявок и лимитов бюджетных обязательств, указанных в объявлении о проведении отбора.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Решения комиссии оформляются протоколом.</w:t>
      </w:r>
    </w:p>
    <w:bookmarkStart w:id="113" w:name="P113"/>
    <w:bookmarkEnd w:id="11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Основаниями для отклонения заявки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непредставление некоммерческой организацией документов, указанных в </w:t>
      </w:r>
      <w:hyperlink w:history="0" w:anchor="P66" w:tooltip="К заявке прилагаются следующие документы:">
        <w:r>
          <w:rPr>
            <w:sz w:val="20"/>
            <w:color w:val="0000ff"/>
          </w:rPr>
          <w:t xml:space="preserve">части второй пункта 8</w:t>
        </w:r>
      </w:hyperlink>
      <w:r>
        <w:rPr>
          <w:sz w:val="20"/>
        </w:rPr>
        <w:t xml:space="preserve"> настоящего порядка, или представление их не в полном объеме;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несоответствие некоммерческой организации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несоответствие некоммерческой организации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недостоверность представленной некоммерческой организацией информации.</w:t>
      </w:r>
    </w:p>
    <w:bookmarkStart w:id="118" w:name="P118"/>
    <w:bookmarkEnd w:id="11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Соглашение между уполномоченным органом и некоммерческой организацией заключается в течение 10 рабочих дней после размещения решений комиссии о предоставлении субсидии на официальном сайте уполномоченного органа в сети Интернет.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Некоммерческая организация считается уклонившейся от заключения соглашения в случае, если не обратилась в уполномоченный орган с целью заключения соглашения в срок, указанный в </w:t>
      </w:r>
      <w:hyperlink w:history="0" w:anchor="P118" w:tooltip="15. Соглашение между уполномоченным органом и некоммерческой организацией заключается в течение 10 рабочих дней после размещения решений комиссии о предоставлении субсидии на официальном сайте уполномоченного органа в сети Интернет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уполномоченному органу ранее доведенных лимитов бюджетных обязательств, приводящего к невозможности предоставления субсидии в размере, установленном в соглашении.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Обязательным условием в соответствии с бюджетным законодательством Российской Федерации, включаемым в соглашение и договоры (соглашения), заключенные в целях исполнения обязательств по соглашению, является согласие некоммерческой организации и лиц, являющихся поставщиками (подрядчиками, исполнителями) по договорам (соглашениям), заключенным в целях исполнения обязательств по соглашению, на осуществление уполномоченным органом и органами государственного финансового контроля Свердловской области проверок соблюдения ими цели, условий и порядка предоставления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Дополнительные соглашения к соглашениям, предусматривающие внесение в них изменений или их расторжение, заключаются в соответствии с типовыми формами соглашений, утвержденными приказом Министерства финансов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Размер субсидии, предоставляемой j-й некоммерческой организации на финансовое обеспечение затрат, связанных с предоставлением социальных услуг для i-х получателей социальных услуг, рассчитывается по формуле: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Vj = Чi x Рi x ki x Т, где: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Vj - размер субсидии, предоставляемой j-й некоммерческой организации, признанной соответствующей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порядка, на финансовое обеспечение затрат, связанных с предоставлением социальных услуг для i-х получателей социальных услуг,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Чi - количество i-х получателей социальных услуг по форме социального обслуживания, указанных в заявке и получающих социальные услуги в соответствии с индивидуальными программами предоставления социальных услуг (соответствует количеству заключенных договоров о предоставлении социальных услуг), человек;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Рi - 1/12 базового норматива затрат на оказание государственных услуг i-му получателю социальных услуг по виду деятельности "социальная защита населения", утвержденного приказом уполномоченного органа, действующего на дату размещения объявления о проведении отбора,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ki - коэффициент, учитывающий доход от платной деятельности, рассчитывается по формуле: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ki = Сjпредш / (Сjпредш + Qjпредш), где: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Сjпредш - объем субсидии, предоставленной из областного бюджета j-й некоммерческой организации, предоставляющей социальные услуги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на финансовое обеспечение затрат, связанных с предоставлением социальных услуг для i-х получателей социальных услуг, за период (не менее одного года), предшествующий расчетному,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Qjпредш - общий объем средств, поступивших в счет оплаты предоставленных социальных услуг за плату или частичную плату, за период (не менее одного года), предшествующий расчетному, от i-х получателей социальных услуг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за период (не менее одного года), предшествующий расчетному, рублей.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на территории муниципального образования, административно-территориальной единицы Свердловской области в форме социального обслуживания, указанных в объявлении о проведении отбора, социальные услуги некоммерческими организациями не предоставлялись, при расчете коэффициента ki используется: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объем субсидии, предоставленной из областного бюджета организации социального обслуживания граждан, находящейся в ведении Свердловской области, на финансовое обеспечение выполнения государственного задания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области, указанных в объявлении о проведении отбора, за период (не менее одного года), предшествующий расчетному, без учета отраслевых и территориальных коэффициентов, затрат на уплату налогов, в качестве объекта налогообложения по которым признается имущество организации социального обслуживания граждан, находящейся в ведении Свердловской области,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объем средств, взимаемых организацией социального обслуживания граждан, находящейся в ведении Свердловской области, в счет оплаты предоставленных социальных услуг за плату или частичную плату, поступивших за период (не менее одного года), предшествующий расчетному, от i-х получателей социальных услуг на территории и в форме социального обслуживания, указанных в объявлении о проведении отбора, за период (не менее одного года), предшествующий расчетному,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T - период, указанный в объявлении о проведении отбора, в течение которого i-м получателям социальных услуг будут предоставляться социальные услуги, на финансовое обеспечение которых предоставляется субсидия, месяцев.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Значение ki утверждается приказом уполномоченного органа.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превышения суммарного размера субсидии, рассчитанного некоммерческим организациям, признанным соответствующими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порядка, заявки которых не отклонены комиссией, на финансовое обеспечение затрат, связанных с предоставлением социальных услуг для i-х получателей социальных услуг, над объемом лимитов бюджетных обязательств, указанных в объявлении о проведении отбора, размер субсидии, предоставляемой из областного бюджета j-й некоммерческой организации на финансовое обеспечение затрат, связанных с предоставлением социальных услуг для i-х получателей социальных услуг, рассчитывается по формуле: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position w:val="-9"/>
        </w:rPr>
        <w:drawing>
          <wp:inline distT="0" distB="0" distL="0" distR="0">
            <wp:extent cx="1653540" cy="2514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Cj - размер субсидии, предоставляемой из областного бюджета j-й некоммерческой организации на финансовое обеспечение затрат, связанных с предоставлением социальных услуг для i-х получателей социальных услуг,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Cобщ - объем лимитов бюджетных обязательств, указанный в объявлении о проведении отбора, рублей;</w:t>
      </w:r>
    </w:p>
    <w:p>
      <w:pPr>
        <w:pStyle w:val="0"/>
        <w:spacing w:before="200" w:line-rule="auto"/>
        <w:ind w:firstLine="540"/>
        <w:jc w:val="both"/>
      </w:pPr>
      <w:r>
        <w:rPr>
          <w:position w:val="-9"/>
        </w:rPr>
        <w:drawing>
          <wp:inline distT="0" distB="0" distL="0" distR="0">
            <wp:extent cx="365760" cy="2514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- суммарный размер субсидии, рассчитанный некоммерческим организациям, признанным соответствующими критериям отбора, указанным в </w:t>
      </w:r>
      <w:hyperlink w:history="0" w:anchor="P40" w:tooltip="6. Критериями отбора некоммерческих организаций являютс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и требованиям, указанным в </w:t>
      </w:r>
      <w:hyperlink w:history="0" w:anchor="P76" w:tooltip="9. Требования, которым должна соответствовать некоммерческая организация на первое число месяца подачи заявки:">
        <w:r>
          <w:rPr>
            <w:sz w:val="20"/>
            <w:color w:val="0000ff"/>
          </w:rPr>
          <w:t xml:space="preserve">пункте 9</w:t>
        </w:r>
      </w:hyperlink>
      <w:r>
        <w:rPr>
          <w:sz w:val="20"/>
        </w:rPr>
        <w:t xml:space="preserve"> настоящего порядка, заявки которых не отклонены комиссией, на финансовое обеспечение затрат, связанных с предоставлением социальных услуг для i-х получателей социальных услуг, рублей.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Результатом предоставления субсидии является предоставление социальных услуг гражданам, признанным нуждающимися в социальном обслуживании, в форме социального обслуживания, в которой предоставляются социальные услуги на территории муниципального образования, административно-территориальной единицы Свердловской области в соответствии с индивидуальными программами предоставления социальных услуг и стандартами социальных услуг.</w:t>
      </w:r>
    </w:p>
    <w:bookmarkStart w:id="149" w:name="P149"/>
    <w:bookmarkEnd w:id="1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Показателями, необходимыми для достижения результата предоставления субсидии,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среднемесячное количество получателей социальных услуг по форме социального обслуживания, указанной в объявлении о проведении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среднемесячное количество предоставленных социальных услуг на одного получателя социальных услуг по форме социального обслуживания, указанной в объявлении о проведении отбора;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уровень качества предоставления социальных услуг, включающий: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оценку соответствия предоставленных социальных услуг стандартам социальных услуг, утвержденным приказом уполномоченного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обоснованных жалоб на качество предоставленных социальных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уровень среднемесячной заработной платы отдельных категорий работников: "Социальные работники", "Средний медицинский персонал", "Младший персонал", "Врачи", "Педагогические работники, оказывающие социальные услуги детям-сиротам и детям, оставшимся без попечения родителей", которой должны быть обеспечены работники некоммерческой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Методики расчета среднемесячного количества получателей социальных услуг и среднемесячного количества предоставленных социальных услуг на одного получателя социальных услуг по формам социального обслуживания устанавливаются приказом уполномоченного органа.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Значения показателей, необходимых для достижения результата предоставления субсидии, устанавливаются в соглашении.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Значения показателей, характеризующих достигнутый уровень качества i-й государственной услуги, могут выражаться логическим значением (например, "да/нет", "имеется/отсутствует").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Уполномоченный орган имеет право устанавливать в соглашении допустимые значения неисполнения показателей, необходимых для достижения результата предоставления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Датой достижения результата предоставления субсидии является 1 января года, следующего за годом, в котором заканчивается период, в течение которого предоставлялись социальные услуги, на финансовое обеспечение которых предоставлялась субсидия.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Перечисление субсидии производится с лицевого счета уполномоченного органа на лицевой счет некоммерческой организации, открытый в Министерстве финансов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осуществления кассовых выплат документы, подтверждающие возникновение денежных обязательств, в Министерство финансов Свердловской области некоммерческой организацией не предоставляются.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Перечисление некоммерческой организации субсидии осуществляется не реже одного раза в квартал в течение периода, в котором предоставляются социальные услуги, равными долями от размера предоставленной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Некоммерческим организациям, получающим субсидию на основании соглашения, запрещается приобретать за счет средств субсидии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средств, иных операций.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Остаток субсидии, не использованный некоммерческой организацией в текущем финансовом году, подлежит возврату в доход областного бюджета до 1 февраля года, следующего за годом, в котором заканчивается период, в течение которого предоставлялись социальные услуги, на финансовое обеспечение которых предоставлялась субсидия.</w:t>
      </w:r>
    </w:p>
    <w:bookmarkStart w:id="166" w:name="P166"/>
    <w:bookmarkEnd w:id="1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Некоммерческая организация, получившая субсидию до 15 января года, следующего за годом, в котором заканчивается период, в течение которого предоставлялись социальные услуги, обязана представлять в уполномоченный орган отчет о достижении значений результата предоставления субсидии и значений показателей, необходимых для достижения результата предоставления субсидии, на бумажном и электронном носителях по форме, утвержденной приказом Министерства финансов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Уполномоченный орган вправе устанавливать в соглашении дополнительные формы отчетности, сроки и порядок их представления некоммерческой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Контроль за соблюдением некоммерческой организацией цели, условий и порядка предоставления субсидии осуществляется уполномоченным органом путем проведения обязательных проверок соблюдения цели, условий и порядка предоставления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Уполномоченный орган после представления некоммерческой организацией отчетности, указанной в </w:t>
      </w:r>
      <w:hyperlink w:history="0" w:anchor="P166" w:tooltip="22. Некоммерческая организация, получившая субсидию до 15 января года, следующего за годом, в котором заканчивается период, в течение которого предоставлялись социальные услуги, обязана представлять в уполномоченный орган отчет о достижении значений результата предоставления субсидии и значений показателей, необходимых для достижения результата предоставления субсидии, на бумажном и электронном носителях по форме, утвержденной приказом Министерства финансов Свердловской области.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 настоящего порядка, а также на основании ежегодных планов проверок и при наличии оснований во внеплановом порядке проводит обязательные проверки соблюдения некоммерческой организацией цели, условий и порядка предоставления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выявлении уполномоченным органом нарушений цели, условий и порядка предоставления субсидии материалы проверок направляются в Министерство финансов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Требование о возврате средств субсидии направляется некоммерческой организации уполномоченным органом в течение 10 рабочих дней со дня выявления нарушений цели, условий и порядка предоставления субсидии.</w:t>
      </w:r>
    </w:p>
    <w:bookmarkStart w:id="172" w:name="P172"/>
    <w:bookmarkEnd w:id="17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Субсидия подлежит возврату некоммерческой организацией в областной бюджет в течение 1 месяца со дня получения соответствующего требования уполномоченного органа о возврате средств субсидии.</w:t>
      </w:r>
    </w:p>
    <w:bookmarkStart w:id="173" w:name="P173"/>
    <w:bookmarkEnd w:id="1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Уполномоченный орган проверяет отчет, представленный некоммерческой организацией в соответствии с </w:t>
      </w:r>
      <w:hyperlink w:history="0" w:anchor="P166" w:tooltip="22. Некоммерческая организация, получившая субсидию до 15 января года, следующего за годом, в котором заканчивается период, в течение которого предоставлялись социальные услуги, обязана представлять в уполномоченный орган отчет о достижении значений результата предоставления субсидии и значений показателей, необходимых для достижения результата предоставления субсидии, на бумажном и электронном носителях по форме, утвержденной приказом Министерства финансов Свердловской области.">
        <w:r>
          <w:rPr>
            <w:sz w:val="20"/>
            <w:color w:val="0000ff"/>
          </w:rPr>
          <w:t xml:space="preserve">пунктом 22</w:t>
        </w:r>
      </w:hyperlink>
      <w:r>
        <w:rPr>
          <w:sz w:val="20"/>
        </w:rPr>
        <w:t xml:space="preserve"> настоящего порядка, в течение 90 дней со дня его представления. В случае неисполнения некоммерческой организацией показателей, необходимых для достижения результата предоставления субсидии, субсидия подлежит возврату в областной бюджет в течение 1 месяца со дня получения некоммерческой организацией требования уполномоченного органа о возврате субсидии.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В случае недостижения некоммерческой организацией значений показателей, необходимых для достижения результата предоставления субсидии, указанных в </w:t>
      </w:r>
      <w:hyperlink w:history="0" w:anchor="P149" w:tooltip="Показателями, необходимыми для достижения результата предоставления субсидии, являются:">
        <w:r>
          <w:rPr>
            <w:sz w:val="20"/>
            <w:color w:val="0000ff"/>
          </w:rPr>
          <w:t xml:space="preserve">части второй пункта 17</w:t>
        </w:r>
      </w:hyperlink>
      <w:r>
        <w:rPr>
          <w:sz w:val="20"/>
        </w:rPr>
        <w:t xml:space="preserve"> настоящего порядка, с учетом допустимого значения неисполнения показателей, установленного уполномоченным органом в соглашении, субсидия, подлежащая возврату некоммерческой организации, рассчитывается по формуле: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Сj возв = Сj x (1 - kпу x kусл x kк x kзп), где: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Сj возв - размер субсидии на предоставление социальных услуг j-й некоммерческой организации, подлежащей возврату,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Cj - размер субсидии, предоставленной из областного бюджета j-й некоммерческой организации на финансовое обеспечение затрат, связанных с предоставлением социальных услуг для i-х получателей социальных услуг,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kпу - коэффициент достижения среднемесячного количества получателей социальных услуг по форме социального обслуживания;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kусл - коэффициент достижения среднемесячного количества предоставленных некоммерческой организацией социальных услуг на одного получателя социальных услуг по форме социального обслуживания;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kк - коэффициент достижения уровня качества предоставления социальных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kзп - коэффициент достижения уровня среднемесячной заработной платы работников некоммерческой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Методики расчета коэффициентов устанавливаются приказом уполномоченного органа.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При невозврате некоммерческой организацией субсидии в срок, указанный в </w:t>
      </w:r>
      <w:hyperlink w:history="0" w:anchor="P172" w:tooltip="Субсидия подлежит возврату некоммерческой организацией в областной бюджет в течение 1 месяца со дня получения соответствующего требования уполномоченного органа о возврате средств субсидии.">
        <w:r>
          <w:rPr>
            <w:sz w:val="20"/>
            <w:color w:val="0000ff"/>
          </w:rPr>
          <w:t xml:space="preserve">части пятой пункта 24</w:t>
        </w:r>
      </w:hyperlink>
      <w:r>
        <w:rPr>
          <w:sz w:val="20"/>
        </w:rPr>
        <w:t xml:space="preserve"> и </w:t>
      </w:r>
      <w:hyperlink w:history="0" w:anchor="P173" w:tooltip="25. Уполномоченный орган проверяет отчет, представленный некоммерческой организацией в соответствии с пунктом 22 настоящего порядка, в течение 90 дней со дня его представления. В случае неисполнения некоммерческой организацией показателей, необходимых для достижения результата предоставления субсидии, субсидия подлежит возврату в областной бюджет в течение 1 месяца со дня получения некоммерческой организацией требования уполномоченного органа о возврате субсидии.">
        <w:r>
          <w:rPr>
            <w:sz w:val="20"/>
            <w:color w:val="0000ff"/>
          </w:rPr>
          <w:t xml:space="preserve">пункте 25</w:t>
        </w:r>
      </w:hyperlink>
      <w:r>
        <w:rPr>
          <w:sz w:val="20"/>
        </w:rPr>
        <w:t xml:space="preserve"> настоящего порядка, уполномоченный орган принимает меры по взысканию подлежащих возврату в областной бюджет средств субсидии в судебном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Контроль за соблюдением некоммерческими организациями цели, условий и порядка предоставления субсидии осуществляется также органами государственного финансового контроля Свердловской области в соответствии с бюджетным законодательством Российской Федерации на основании ежегодных планов контрольных мероприятий и при наличии оснований во внеплановом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Некоммерческая организация, являющаяся получателем субсидии, в соответствии с законодательством Российской Федерации несет ответственность за невыполнение требований настоящего порядка, в том числе за нецелевое использование средств субсидии, несвоевременное представление отчетов, недостоверность представляемых в уполномоченный орган документов и сведений.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 выделения</w:t>
      </w:r>
    </w:p>
    <w:p>
      <w:pPr>
        <w:pStyle w:val="0"/>
        <w:jc w:val="right"/>
      </w:pPr>
      <w:r>
        <w:rPr>
          <w:sz w:val="20"/>
        </w:rPr>
        <w:t xml:space="preserve">некоммерческим организациям субсидий</w:t>
      </w:r>
    </w:p>
    <w:p>
      <w:pPr>
        <w:pStyle w:val="0"/>
        <w:jc w:val="right"/>
      </w:pPr>
      <w:r>
        <w:rPr>
          <w:sz w:val="20"/>
        </w:rPr>
        <w:t xml:space="preserve">на предоставление услуг</w:t>
      </w:r>
    </w:p>
    <w:p>
      <w:pPr>
        <w:pStyle w:val="0"/>
        <w:jc w:val="right"/>
      </w:pPr>
      <w:r>
        <w:rPr>
          <w:sz w:val="20"/>
        </w:rPr>
        <w:t xml:space="preserve">по социальному обслуживанию граждан</w:t>
      </w:r>
    </w:p>
    <w:p>
      <w:pPr>
        <w:pStyle w:val="0"/>
        <w:jc w:val="right"/>
      </w:pPr>
      <w:r>
        <w:rPr>
          <w:sz w:val="20"/>
        </w:rPr>
        <w:t xml:space="preserve">из областного бюджета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 бланке некоммерческой организации           Министру социальной политики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Свердловской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(Ф.И.О.)</w:t>
      </w:r>
    </w:p>
    <w:p>
      <w:pPr>
        <w:pStyle w:val="1"/>
        <w:jc w:val="both"/>
      </w:pPr>
      <w:r>
        <w:rPr>
          <w:sz w:val="20"/>
        </w:rPr>
      </w:r>
    </w:p>
    <w:bookmarkStart w:id="207" w:name="P207"/>
    <w:bookmarkEnd w:id="207"/>
    <w:p>
      <w:pPr>
        <w:pStyle w:val="1"/>
        <w:jc w:val="both"/>
      </w:pPr>
      <w:r>
        <w:rPr>
          <w:sz w:val="20"/>
        </w:rPr>
        <w:t xml:space="preserve">                                  ЗАЯВКА</w:t>
      </w:r>
    </w:p>
    <w:p>
      <w:pPr>
        <w:pStyle w:val="1"/>
        <w:jc w:val="both"/>
      </w:pPr>
      <w:r>
        <w:rPr>
          <w:sz w:val="20"/>
        </w:rPr>
        <w:t xml:space="preserve">                            на участие в отборе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(наименование некоммерческой организации)</w:t>
      </w:r>
    </w:p>
    <w:p>
      <w:pPr>
        <w:pStyle w:val="1"/>
        <w:jc w:val="both"/>
      </w:pPr>
      <w:r>
        <w:rPr>
          <w:sz w:val="20"/>
        </w:rPr>
        <w:t xml:space="preserve">включенная  в  реестр  поставщиков  социальных услуг в Свердловской области</w:t>
      </w:r>
    </w:p>
    <w:p>
      <w:pPr>
        <w:pStyle w:val="1"/>
        <w:jc w:val="both"/>
      </w:pPr>
      <w:r>
        <w:rPr>
          <w:sz w:val="20"/>
        </w:rPr>
        <w:t xml:space="preserve">(далее - некоммерческая организация), в лице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(должность, Ф.И.О. руководителя)</w:t>
      </w:r>
    </w:p>
    <w:p>
      <w:pPr>
        <w:pStyle w:val="1"/>
        <w:jc w:val="both"/>
      </w:pPr>
      <w:r>
        <w:rPr>
          <w:sz w:val="20"/>
        </w:rPr>
        <w:t xml:space="preserve">просит   выделить   субсидию   на   предоставление   услуг  по  социальному</w:t>
      </w:r>
    </w:p>
    <w:p>
      <w:pPr>
        <w:pStyle w:val="1"/>
        <w:jc w:val="both"/>
      </w:pPr>
      <w:r>
        <w:rPr>
          <w:sz w:val="20"/>
        </w:rPr>
        <w:t xml:space="preserve">обслуживанию граждан из областного бюджета 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(указывается форма социального обслуживания в соответствии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с объявлением о проведении отбора)</w:t>
      </w:r>
    </w:p>
    <w:p>
      <w:pPr>
        <w:pStyle w:val="1"/>
        <w:jc w:val="both"/>
      </w:pPr>
      <w:r>
        <w:rPr>
          <w:sz w:val="20"/>
        </w:rPr>
        <w:t xml:space="preserve">на территории 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(указывается наименование муниципального образования,</w:t>
      </w:r>
    </w:p>
    <w:p>
      <w:pPr>
        <w:pStyle w:val="1"/>
        <w:jc w:val="both"/>
      </w:pPr>
      <w:r>
        <w:rPr>
          <w:sz w:val="20"/>
        </w:rPr>
        <w:t xml:space="preserve">                    расположенного на территории Свердловской области,</w:t>
      </w:r>
    </w:p>
    <w:p>
      <w:pPr>
        <w:pStyle w:val="1"/>
        <w:jc w:val="both"/>
      </w:pPr>
      <w:r>
        <w:rPr>
          <w:sz w:val="20"/>
        </w:rPr>
        <w:t xml:space="preserve">              административно-территориальной единицы Свердловской области,</w:t>
      </w:r>
    </w:p>
    <w:p>
      <w:pPr>
        <w:pStyle w:val="1"/>
        <w:jc w:val="both"/>
      </w:pPr>
      <w:r>
        <w:rPr>
          <w:sz w:val="20"/>
        </w:rPr>
        <w:t xml:space="preserve">                    на территориях которых планируется предоставление</w:t>
      </w:r>
    </w:p>
    <w:p>
      <w:pPr>
        <w:pStyle w:val="1"/>
        <w:jc w:val="both"/>
      </w:pPr>
      <w:r>
        <w:rPr>
          <w:sz w:val="20"/>
        </w:rPr>
        <w:t xml:space="preserve">                      социальных услуг в соответствии с объявлением</w:t>
      </w:r>
    </w:p>
    <w:p>
      <w:pPr>
        <w:pStyle w:val="1"/>
        <w:jc w:val="both"/>
      </w:pPr>
      <w:r>
        <w:rPr>
          <w:sz w:val="20"/>
        </w:rPr>
        <w:t xml:space="preserve">                                  о проведении отбора)</w:t>
      </w:r>
    </w:p>
    <w:p>
      <w:pPr>
        <w:pStyle w:val="1"/>
        <w:jc w:val="both"/>
      </w:pPr>
      <w:r>
        <w:rPr>
          <w:sz w:val="20"/>
        </w:rPr>
        <w:t xml:space="preserve">    Некоммерческая   организация   с   порядком   предоставления   субсидии</w:t>
      </w:r>
    </w:p>
    <w:p>
      <w:pPr>
        <w:pStyle w:val="1"/>
        <w:jc w:val="both"/>
      </w:pPr>
      <w:r>
        <w:rPr>
          <w:sz w:val="20"/>
        </w:rPr>
        <w:t xml:space="preserve">ознакомлена.</w:t>
      </w:r>
    </w:p>
    <w:p>
      <w:pPr>
        <w:pStyle w:val="1"/>
        <w:jc w:val="both"/>
      </w:pPr>
      <w:r>
        <w:rPr>
          <w:sz w:val="20"/>
        </w:rPr>
        <w:t xml:space="preserve">    Сообщаю, что по состоянию на "__" ___________________________ 20__ года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__________________________________________________________________________:</w:t>
      </w:r>
    </w:p>
    <w:p>
      <w:pPr>
        <w:pStyle w:val="1"/>
        <w:jc w:val="both"/>
      </w:pPr>
      <w:r>
        <w:rPr>
          <w:sz w:val="20"/>
        </w:rPr>
        <w:t xml:space="preserve">                 (наименование некоммерческой организации)</w:t>
      </w:r>
    </w:p>
    <w:p>
      <w:pPr>
        <w:pStyle w:val="1"/>
        <w:jc w:val="both"/>
      </w:pPr>
      <w:r>
        <w:rPr>
          <w:sz w:val="20"/>
        </w:rPr>
        <w:t xml:space="preserve">    1)  зарегистрирована  в  налоговом  органе  на  территории Свердловской</w:t>
      </w:r>
    </w:p>
    <w:p>
      <w:pPr>
        <w:pStyle w:val="1"/>
        <w:jc w:val="both"/>
      </w:pPr>
      <w:r>
        <w:rPr>
          <w:sz w:val="20"/>
        </w:rPr>
        <w:t xml:space="preserve">области;</w:t>
      </w:r>
    </w:p>
    <w:p>
      <w:pPr>
        <w:pStyle w:val="1"/>
        <w:jc w:val="both"/>
      </w:pPr>
      <w:r>
        <w:rPr>
          <w:sz w:val="20"/>
        </w:rPr>
        <w:t xml:space="preserve">    2)  представляет  информацию  о  получателях социальных услуг в регистр</w:t>
      </w:r>
    </w:p>
    <w:p>
      <w:pPr>
        <w:pStyle w:val="1"/>
        <w:jc w:val="both"/>
      </w:pPr>
      <w:r>
        <w:rPr>
          <w:sz w:val="20"/>
        </w:rPr>
        <w:t xml:space="preserve">получателей  социальных  услуг  в  Свердловской  области  в  соответствии с</w:t>
      </w:r>
    </w:p>
    <w:p>
      <w:pPr>
        <w:pStyle w:val="1"/>
        <w:jc w:val="both"/>
      </w:pPr>
      <w:hyperlink w:history="0" r:id="rId17" w:tooltip="Приказ Министерства социальной политики Свердловской области от 21.11.2014 N 706 (ред. от 24.08.2020)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в Свердловской области&quot;, &quot;Порядком формирования и ведения регистра получателей социальных услуг в Свердловской области&quot;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 формирования  и  ведения  регистра получателей социальных услуг в</w:t>
      </w:r>
    </w:p>
    <w:p>
      <w:pPr>
        <w:pStyle w:val="1"/>
        <w:jc w:val="both"/>
      </w:pPr>
      <w:r>
        <w:rPr>
          <w:sz w:val="20"/>
        </w:rPr>
        <w:t xml:space="preserve">Свердловской   области,   утвержденным   приказом  Министерства  социальной</w:t>
      </w:r>
    </w:p>
    <w:p>
      <w:pPr>
        <w:pStyle w:val="1"/>
        <w:jc w:val="both"/>
      </w:pPr>
      <w:r>
        <w:rPr>
          <w:sz w:val="20"/>
        </w:rPr>
        <w:t xml:space="preserve">политики Свердловской области от 21.11.2014 N 706 "О формировании и ведении</w:t>
      </w:r>
    </w:p>
    <w:p>
      <w:pPr>
        <w:pStyle w:val="1"/>
        <w:jc w:val="both"/>
      </w:pPr>
      <w:r>
        <w:rPr>
          <w:sz w:val="20"/>
        </w:rPr>
        <w:t xml:space="preserve">реестра  поставщиков  социальных  услуг  и  регистра получателей социальных</w:t>
      </w:r>
    </w:p>
    <w:p>
      <w:pPr>
        <w:pStyle w:val="1"/>
        <w:jc w:val="both"/>
      </w:pPr>
      <w:r>
        <w:rPr>
          <w:sz w:val="20"/>
        </w:rPr>
        <w:t xml:space="preserve">услуг в Свердловской области";</w:t>
      </w:r>
    </w:p>
    <w:p>
      <w:pPr>
        <w:pStyle w:val="1"/>
        <w:jc w:val="both"/>
      </w:pPr>
      <w:r>
        <w:rPr>
          <w:sz w:val="20"/>
        </w:rPr>
        <w:t xml:space="preserve">    3) не находится в процессе реорганизации за исключением реорганизации в</w:t>
      </w:r>
    </w:p>
    <w:p>
      <w:pPr>
        <w:pStyle w:val="1"/>
        <w:jc w:val="both"/>
      </w:pPr>
      <w:r>
        <w:rPr>
          <w:sz w:val="20"/>
        </w:rPr>
        <w:t xml:space="preserve">форме присоединения к юридическому лицу, подавшему заявку на предоставление</w:t>
      </w:r>
    </w:p>
    <w:p>
      <w:pPr>
        <w:pStyle w:val="1"/>
        <w:jc w:val="both"/>
      </w:pPr>
      <w:r>
        <w:rPr>
          <w:sz w:val="20"/>
        </w:rPr>
        <w:t xml:space="preserve">из  областного  бюджета субсидий некоммерческим организациям, не являющимся</w:t>
      </w:r>
    </w:p>
    <w:p>
      <w:pPr>
        <w:pStyle w:val="1"/>
        <w:jc w:val="both"/>
      </w:pPr>
      <w:r>
        <w:rPr>
          <w:sz w:val="20"/>
        </w:rPr>
        <w:t xml:space="preserve">государственными  (муниципальными)  учреждениями, на финансовое обеспечение</w:t>
      </w:r>
    </w:p>
    <w:p>
      <w:pPr>
        <w:pStyle w:val="1"/>
        <w:jc w:val="both"/>
      </w:pPr>
      <w:r>
        <w:rPr>
          <w:sz w:val="20"/>
        </w:rPr>
        <w:t xml:space="preserve">затрат,  связанных  с  предоставлением  услуг  по  социальному обслуживанию</w:t>
      </w:r>
    </w:p>
    <w:p>
      <w:pPr>
        <w:pStyle w:val="1"/>
        <w:jc w:val="both"/>
      </w:pPr>
      <w:r>
        <w:rPr>
          <w:sz w:val="20"/>
        </w:rPr>
        <w:t xml:space="preserve">граждан, другого юридического лица), ликвидации, в отношении нее не введена</w:t>
      </w:r>
    </w:p>
    <w:p>
      <w:pPr>
        <w:pStyle w:val="1"/>
        <w:jc w:val="both"/>
      </w:pPr>
      <w:r>
        <w:rPr>
          <w:sz w:val="20"/>
        </w:rPr>
        <w:t xml:space="preserve">процедура   банкротства,   деятельность   не   приостановлена   в  порядке,</w:t>
      </w:r>
    </w:p>
    <w:p>
      <w:pPr>
        <w:pStyle w:val="1"/>
        <w:jc w:val="both"/>
      </w:pPr>
      <w:r>
        <w:rPr>
          <w:sz w:val="20"/>
        </w:rPr>
        <w:t xml:space="preserve">предусмотренном законодательством Российской Федерации;</w:t>
      </w:r>
    </w:p>
    <w:p>
      <w:pPr>
        <w:pStyle w:val="1"/>
        <w:jc w:val="both"/>
      </w:pPr>
      <w:r>
        <w:rPr>
          <w:sz w:val="20"/>
        </w:rPr>
        <w:t xml:space="preserve">    4)  не получает средства из областного бюджета на основании нормативных</w:t>
      </w:r>
    </w:p>
    <w:p>
      <w:pPr>
        <w:pStyle w:val="1"/>
        <w:jc w:val="both"/>
      </w:pPr>
      <w:r>
        <w:rPr>
          <w:sz w:val="20"/>
        </w:rPr>
        <w:t xml:space="preserve">правовых  актов  Свердловской области на цель, указанную в </w:t>
      </w:r>
      <w:hyperlink w:history="0" w:anchor="P35" w:tooltip="2. Предоставление субсидий осуществляется с целью финансового обеспечения затрат, связанных с предоставлением услуг некоммерческими организациями, не являющимися государственными (муниципальными) учреждениями (далее - некоммерческая организация), по социальному обслуживанию граждан, признанных нуждающимися в социальном обслуживании, в соответствии с индивидуальными программами предоставления социальных услуг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Порядка</w:t>
      </w:r>
    </w:p>
    <w:p>
      <w:pPr>
        <w:pStyle w:val="1"/>
        <w:jc w:val="both"/>
      </w:pPr>
      <w:r>
        <w:rPr>
          <w:sz w:val="20"/>
        </w:rPr>
        <w:t xml:space="preserve">выделения  некоммерческим  организациям субсидий на предоставление услуг по</w:t>
      </w:r>
    </w:p>
    <w:p>
      <w:pPr>
        <w:pStyle w:val="1"/>
        <w:jc w:val="both"/>
      </w:pPr>
      <w:r>
        <w:rPr>
          <w:sz w:val="20"/>
        </w:rPr>
        <w:t xml:space="preserve">социальному  обслуживанию  граждан  из  областного  бюджета,  утвержденного</w:t>
      </w:r>
    </w:p>
    <w:p>
      <w:pPr>
        <w:pStyle w:val="1"/>
        <w:jc w:val="both"/>
      </w:pPr>
      <w:r>
        <w:rPr>
          <w:sz w:val="20"/>
        </w:rPr>
        <w:t xml:space="preserve">постановлением  Правительства  Свердловской  области от ________ N ____ "Об</w:t>
      </w:r>
    </w:p>
    <w:p>
      <w:pPr>
        <w:pStyle w:val="1"/>
        <w:jc w:val="both"/>
      </w:pPr>
      <w:r>
        <w:rPr>
          <w:sz w:val="20"/>
        </w:rPr>
        <w:t xml:space="preserve">утверждении  Порядка  выделения  некоммерческим  организациям  субсидий  на</w:t>
      </w:r>
    </w:p>
    <w:p>
      <w:pPr>
        <w:pStyle w:val="1"/>
        <w:jc w:val="both"/>
      </w:pPr>
      <w:r>
        <w:rPr>
          <w:sz w:val="20"/>
        </w:rPr>
        <w:t xml:space="preserve">предоставление  услуг  по  социальному  обслуживанию  граждан из областного</w:t>
      </w:r>
    </w:p>
    <w:p>
      <w:pPr>
        <w:pStyle w:val="1"/>
        <w:jc w:val="both"/>
      </w:pPr>
      <w:r>
        <w:rPr>
          <w:sz w:val="20"/>
        </w:rPr>
        <w:t xml:space="preserve">бюджета".</w:t>
      </w:r>
    </w:p>
    <w:p>
      <w:pPr>
        <w:pStyle w:val="1"/>
        <w:jc w:val="both"/>
      </w:pPr>
      <w:r>
        <w:rPr>
          <w:sz w:val="20"/>
        </w:rPr>
        <w:t xml:space="preserve">    К заявке прилагаются следующие документы 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Полное и сокращенное наименование некоммерческой организации:</w:t>
      </w:r>
    </w:p>
    <w:p>
      <w:pPr>
        <w:pStyle w:val="1"/>
        <w:jc w:val="both"/>
      </w:pPr>
      <w:r>
        <w:rPr>
          <w:sz w:val="20"/>
        </w:rPr>
        <w:t xml:space="preserve">Реквизиты некоммерческой организации:</w:t>
      </w:r>
    </w:p>
    <w:p>
      <w:pPr>
        <w:pStyle w:val="1"/>
        <w:jc w:val="both"/>
      </w:pPr>
      <w:r>
        <w:rPr>
          <w:sz w:val="20"/>
        </w:rPr>
        <w:t xml:space="preserve">Место нахождения некоммерческой организации:</w:t>
      </w:r>
    </w:p>
    <w:p>
      <w:pPr>
        <w:pStyle w:val="1"/>
        <w:jc w:val="both"/>
      </w:pPr>
      <w:r>
        <w:rPr>
          <w:sz w:val="20"/>
        </w:rPr>
        <w:t xml:space="preserve">Юридический адрес:</w:t>
      </w:r>
    </w:p>
    <w:p>
      <w:pPr>
        <w:pStyle w:val="1"/>
        <w:jc w:val="both"/>
      </w:pPr>
      <w:r>
        <w:rPr>
          <w:sz w:val="20"/>
        </w:rPr>
        <w:t xml:space="preserve">Почтовый адрес:</w:t>
      </w:r>
    </w:p>
    <w:p>
      <w:pPr>
        <w:pStyle w:val="1"/>
        <w:jc w:val="both"/>
      </w:pPr>
      <w:r>
        <w:rPr>
          <w:sz w:val="20"/>
        </w:rPr>
        <w:t xml:space="preserve">Телефон, факс, адрес электронной почты:</w:t>
      </w:r>
    </w:p>
    <w:p>
      <w:pPr>
        <w:pStyle w:val="1"/>
        <w:jc w:val="both"/>
      </w:pPr>
      <w:r>
        <w:rPr>
          <w:sz w:val="20"/>
        </w:rPr>
        <w:t xml:space="preserve">Платежные реквизиты: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Руководитель некоммерческой организации _____________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(подпись) 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М.П. (при наличии)</w:t>
      </w:r>
    </w:p>
    <w:p>
      <w:pPr>
        <w:pStyle w:val="1"/>
        <w:jc w:val="both"/>
      </w:pPr>
      <w:r>
        <w:rPr>
          <w:sz w:val="20"/>
        </w:rPr>
        <w:t xml:space="preserve">Контактный телефон ____________________________________________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pt" w:footer="0pt" w:gutter="0pt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start w:w="2pt" w:type="dxa"/>
        <w:end w:w="2pt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start w:w="2pt" w:type="dxa"/>
        <w:end w:w="2pt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12.08.2021 N 491-ПП</w:t>
            <w:br/>
            <w:t>"Об утверждении Порядка выделения некоммерческим...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18.10.2021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purl.oclc.org/ooxml/officeDocument/relationships/hyperlink" Target="https://www.consultant.ru" TargetMode = "External"/>
	<Relationship Id="rId4" Type="http://purl.oclc.org/ooxml/officeDocument/relationships/hyperlink" Target="https://www.consultant.ru" TargetMode = "External"/>
	<Relationship Id="rId5" Type="http://purl.oclc.org/ooxml/officeDocument/relationships/header" Target="header1.xml"/>
	<Relationship Id="rId6" Type="http://purl.oclc.org/ooxml/officeDocument/relationships/footer" Target="footer1.xml"/>
	<Relationship Id="rId7" Type="http://purl.oclc.org/ooxml/officeDocument/relationships/hyperlink" Target="consultantplus://offline/ref=57D409410EC0E4DA518F59270DAFDD4A8FE37C21FC4068E1790DBA722033F406A250B16D39788BA26597CECAD761A086B75EE708D237Q5z1G" TargetMode = "External"/>
	<Relationship Id="rId8" Type="http://purl.oclc.org/ooxml/officeDocument/relationships/hyperlink" Target="consultantplus://offline/ref=57D409410EC0E4DA518F59270DAFDD4A8FE3732BF74768E1790DBA722033F406A250B1683F7980A839CDDECE9E35A599BE40F80ACC375068Q8z4G" TargetMode = "External"/>
	<Relationship Id="rId9" Type="http://purl.oclc.org/ooxml/officeDocument/relationships/hyperlink" Target="consultantplus://offline/ref=57D409410EC0E4DA518F59270DAFDD4A8FE2732BF94068E1790DBA722033F406A250B1683F7983A839CDDECE9E35A599BE40F80ACC375068Q8z4G" TargetMode = "External"/>
	<Relationship Id="rId10" Type="http://purl.oclc.org/ooxml/officeDocument/relationships/hyperlink" Target="consultantplus://offline/ref=57D409410EC0E4DA518F472A1BC383408DE02B2FFC4360B52358BC257F63F253E210B73D6E3DD6A430CE949EDA7EAA98B4Q5zFG" TargetMode = "External"/>
	<Relationship Id="rId11" Type="http://purl.oclc.org/ooxml/officeDocument/relationships/hyperlink" Target="consultantplus://offline/ref=57D409410EC0E4DA518F472A1BC383408DE02B2FFD4A60BF2D5DBC257F63F253E210B73D7C3D8EA831C68B9CDE6BFCC9F20BF40BDA2B516A9B304E62QEzCG" TargetMode = "External"/>
	<Relationship Id="rId12" Type="http://purl.oclc.org/ooxml/officeDocument/relationships/hyperlink" Target="consultantplus://offline/ref=57D409410EC0E4DA518F472A1BC383408DE02B2FFD4A60BF2D5DBC257F63F253E210B73D6E3DD6A430CE949EDA7EAA98B4Q5zFG" TargetMode = "External"/>
	<Relationship Id="rId13" Type="http://purl.oclc.org/ooxml/officeDocument/relationships/hyperlink" Target="consultantplus://offline/ref=57D409410EC0E4DA518F472A1BC383408DE02B2FFD4A60BF2D5DBC257F63F253E210B73D6E3DD6A430CE949EDA7EAA98B4Q5zFG" TargetMode = "External"/>
	<Relationship Id="rId14" Type="http://purl.oclc.org/ooxml/officeDocument/relationships/hyperlink" Target="consultantplus://offline/ref=57D409410EC0E4DA518F59270DAFDD4A8FE37426F84268E1790DBA722033F406A250B16C377A88FD6082DF92DB68B699B640FB0AD0Q3z4G" TargetMode = "External"/>
	<Relationship Id="rId15" Type="http://schemas.openxmlformats.org/officeDocument/2006/relationships/image" Target="media/image2.wmf"/>
	<Relationship Id="rId16" Type="http://schemas.openxmlformats.org/officeDocument/2006/relationships/image" Target="media/image3.wmf"/>
	<Relationship Id="rId17" Type="http://purl.oclc.org/ooxml/officeDocument/relationships/hyperlink" Target="consultantplus://offline/ref=57D409410EC0E4DA518F472A1BC383408DE02B2FFD4A60BF2D5DBC257F63F253E210B73D7C3D8EA831C68B9CDE6BFCC9F20BF40BDA2B516A9B304E62QEzCG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purl.oclc.org/ooxml/officeDocument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purl.oclc.org/ooxml/officeDocument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4021.00.31</Application>
  <Company>КонсультантПлюс Версия 4021.00.31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12.08.2021 N 491-ПП
"Об утверждении Порядка выделения некоммерческим организациям субсидий на предоставление услуг по социальному обслуживанию граждан из областного бюджета"</dc:title>
  <dcterms:created xsi:type="dcterms:W3CDTF">2021-10-18T06:51:14Z</dcterms:created>
</cp:coreProperties>
</file>