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901" w:rsidRDefault="00B81901" w:rsidP="00B81901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1901" w:rsidRDefault="00B81901" w:rsidP="00B81901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ГКУ «СРЦН Октябрьского</w:t>
      </w:r>
    </w:p>
    <w:p w:rsidR="00B81901" w:rsidRDefault="00B81901" w:rsidP="00B81901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города Екатеринбурга»</w:t>
      </w:r>
    </w:p>
    <w:p w:rsidR="00B81901" w:rsidRDefault="00B81901" w:rsidP="00B81901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</w:t>
      </w:r>
      <w:r w:rsidR="00187C75">
        <w:rPr>
          <w:rFonts w:ascii="Times New Roman" w:hAnsi="Times New Roman" w:cs="Times New Roman"/>
          <w:sz w:val="24"/>
          <w:szCs w:val="24"/>
        </w:rPr>
        <w:t>27.11.2019</w:t>
      </w:r>
      <w:r>
        <w:rPr>
          <w:rFonts w:ascii="Times New Roman" w:hAnsi="Times New Roman" w:cs="Times New Roman"/>
          <w:sz w:val="24"/>
          <w:szCs w:val="24"/>
        </w:rPr>
        <w:t>_ года № _</w:t>
      </w:r>
      <w:r w:rsidR="00187C75">
        <w:rPr>
          <w:rFonts w:ascii="Times New Roman" w:hAnsi="Times New Roman" w:cs="Times New Roman"/>
          <w:sz w:val="24"/>
          <w:szCs w:val="24"/>
        </w:rPr>
        <w:t>__908___</w:t>
      </w:r>
    </w:p>
    <w:p w:rsidR="00B81901" w:rsidRDefault="00B81901" w:rsidP="00B81901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 комиссии ГКУ «СРЦН Октябрьского</w:t>
      </w:r>
    </w:p>
    <w:p w:rsidR="00B81901" w:rsidRDefault="00B81901" w:rsidP="00B81901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города Екатеринбурга по</w:t>
      </w:r>
    </w:p>
    <w:p w:rsidR="00B81901" w:rsidRDefault="00B81901" w:rsidP="00B81901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противодействию коррупции»</w:t>
      </w:r>
    </w:p>
    <w:p w:rsidR="00B81901" w:rsidRDefault="00B81901" w:rsidP="00B81901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81901" w:rsidRDefault="00B81901" w:rsidP="00B819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266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81901" w:rsidRDefault="00B81901" w:rsidP="00B819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комиссии ГКУ «СРЦН Октябрьского района города Екатеринбурга»</w:t>
      </w:r>
    </w:p>
    <w:p w:rsidR="00B81901" w:rsidRDefault="00B81901" w:rsidP="00B819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по противодействию коррупции</w:t>
      </w:r>
    </w:p>
    <w:p w:rsidR="00B81901" w:rsidRDefault="00B81901" w:rsidP="00B819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1901" w:rsidRPr="007D6096" w:rsidRDefault="00B81901" w:rsidP="00B81901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7D6096">
        <w:rPr>
          <w:rFonts w:ascii="Times New Roman" w:hAnsi="Times New Roman" w:cs="Times New Roman"/>
          <w:sz w:val="28"/>
          <w:szCs w:val="28"/>
        </w:rPr>
        <w:t>Настоящим положением определяется порядок формирования и деятельности комиссии</w:t>
      </w:r>
      <w:r w:rsidRPr="007D60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096">
        <w:rPr>
          <w:rFonts w:ascii="Times New Roman" w:hAnsi="Times New Roman" w:cs="Times New Roman"/>
          <w:sz w:val="28"/>
          <w:szCs w:val="28"/>
        </w:rPr>
        <w:t>ГКУ «СРЦН Октябрьского района города Екатеринбурга» по противодействию коррупции (далее -  Комиссия).</w:t>
      </w:r>
    </w:p>
    <w:p w:rsidR="00B81901" w:rsidRDefault="00B81901" w:rsidP="00B81901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образуется в целях осуществления деятельности, направленной на организацию работы по противодействию коррупции в ГКУ «СРЦН Октябрьского района города Екатеринбурга» (далее – Центр).</w:t>
      </w:r>
    </w:p>
    <w:p w:rsidR="00B81901" w:rsidRDefault="00B81901" w:rsidP="00B81901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задачи Комиссии являются:</w:t>
      </w:r>
    </w:p>
    <w:p w:rsidR="00B81901" w:rsidRPr="007610E2" w:rsidRDefault="007610E2" w:rsidP="007610E2">
      <w:pPr>
        <w:pStyle w:val="a3"/>
        <w:numPr>
          <w:ilvl w:val="0"/>
          <w:numId w:val="4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81901" w:rsidRPr="007610E2">
        <w:rPr>
          <w:rFonts w:ascii="Times New Roman" w:hAnsi="Times New Roman" w:cs="Times New Roman"/>
          <w:sz w:val="28"/>
          <w:szCs w:val="28"/>
        </w:rPr>
        <w:t>разработка мероприятий по противодействию коррупции и осуществление контроля за их реализацией;</w:t>
      </w:r>
    </w:p>
    <w:p w:rsidR="00B81901" w:rsidRPr="007610E2" w:rsidRDefault="00B81901" w:rsidP="007610E2">
      <w:pPr>
        <w:pStyle w:val="a3"/>
        <w:numPr>
          <w:ilvl w:val="0"/>
          <w:numId w:val="4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7610E2">
        <w:rPr>
          <w:rFonts w:ascii="Times New Roman" w:hAnsi="Times New Roman" w:cs="Times New Roman"/>
          <w:sz w:val="28"/>
          <w:szCs w:val="28"/>
        </w:rPr>
        <w:t>обеспечение соблюдений требований, установленных ФЗ № 272 от 25 декабря 2008 г.;</w:t>
      </w:r>
    </w:p>
    <w:p w:rsidR="00B81901" w:rsidRPr="007610E2" w:rsidRDefault="00B81901" w:rsidP="007610E2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0E2">
        <w:rPr>
          <w:rFonts w:ascii="Times New Roman" w:hAnsi="Times New Roman" w:cs="Times New Roman"/>
          <w:sz w:val="28"/>
          <w:szCs w:val="28"/>
        </w:rPr>
        <w:t xml:space="preserve"> осуществлении мер по предупреждению коррупции в Центре;</w:t>
      </w:r>
    </w:p>
    <w:p w:rsidR="00B81901" w:rsidRPr="007610E2" w:rsidRDefault="007610E2" w:rsidP="007610E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81901" w:rsidRPr="007610E2">
        <w:rPr>
          <w:rFonts w:ascii="Times New Roman" w:hAnsi="Times New Roman" w:cs="Times New Roman"/>
          <w:sz w:val="28"/>
          <w:szCs w:val="28"/>
        </w:rPr>
        <w:t>информирование сотрудников Центра о проводимой работе в сфере противодействия коррупции.</w:t>
      </w:r>
    </w:p>
    <w:p w:rsidR="00B81901" w:rsidRDefault="00B81901" w:rsidP="00B81901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осуществляет следующие полномочия:</w:t>
      </w:r>
    </w:p>
    <w:p w:rsidR="00B81901" w:rsidRDefault="00B81901" w:rsidP="00B81901">
      <w:pPr>
        <w:pStyle w:val="a3"/>
        <w:numPr>
          <w:ilvl w:val="0"/>
          <w:numId w:val="3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рассматривает и одобряет План мероприятий Центра по противодействию коррупции на соответствующий год;</w:t>
      </w:r>
    </w:p>
    <w:p w:rsidR="00B81901" w:rsidRDefault="00B81901" w:rsidP="00B81901">
      <w:pPr>
        <w:pStyle w:val="a3"/>
        <w:numPr>
          <w:ilvl w:val="0"/>
          <w:numId w:val="3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 контроль за реализацией Плана мероприятий Центра по противодействию коррупции;</w:t>
      </w:r>
    </w:p>
    <w:p w:rsidR="00B81901" w:rsidRPr="00A84EA1" w:rsidRDefault="00A84EA1" w:rsidP="00A84EA1">
      <w:pPr>
        <w:pStyle w:val="a3"/>
        <w:tabs>
          <w:tab w:val="left" w:pos="1134"/>
        </w:tabs>
        <w:spacing w:after="0" w:line="240" w:lineRule="auto"/>
        <w:ind w:left="928" w:hanging="219"/>
        <w:jc w:val="both"/>
        <w:rPr>
          <w:rFonts w:ascii="Times New Roman" w:hAnsi="Times New Roman" w:cs="Times New Roman"/>
          <w:sz w:val="28"/>
          <w:szCs w:val="28"/>
        </w:rPr>
      </w:pPr>
      <w:r w:rsidRPr="00A84EA1">
        <w:rPr>
          <w:rFonts w:ascii="Times New Roman" w:hAnsi="Times New Roman" w:cs="Times New Roman"/>
          <w:sz w:val="28"/>
          <w:szCs w:val="28"/>
        </w:rPr>
        <w:t xml:space="preserve">3)  </w:t>
      </w:r>
      <w:r w:rsidR="00B81901" w:rsidRPr="00A84EA1">
        <w:rPr>
          <w:rFonts w:ascii="Times New Roman" w:hAnsi="Times New Roman" w:cs="Times New Roman"/>
          <w:sz w:val="28"/>
          <w:szCs w:val="28"/>
        </w:rPr>
        <w:t>участвует в организации антикоррупционной пропаганды;</w:t>
      </w:r>
    </w:p>
    <w:p w:rsidR="00B81901" w:rsidRPr="00A84EA1" w:rsidRDefault="00BB079B" w:rsidP="00B81901">
      <w:pPr>
        <w:pStyle w:val="a3"/>
        <w:numPr>
          <w:ilvl w:val="0"/>
          <w:numId w:val="3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EA1">
        <w:rPr>
          <w:rFonts w:ascii="Times New Roman" w:hAnsi="Times New Roman" w:cs="Times New Roman"/>
          <w:sz w:val="28"/>
          <w:szCs w:val="28"/>
        </w:rPr>
        <w:t xml:space="preserve">коллегиально и конфиденциально </w:t>
      </w:r>
      <w:r w:rsidR="00B81901" w:rsidRPr="00A84EA1">
        <w:rPr>
          <w:rFonts w:ascii="Times New Roman" w:hAnsi="Times New Roman" w:cs="Times New Roman"/>
          <w:sz w:val="28"/>
          <w:szCs w:val="28"/>
        </w:rPr>
        <w:t xml:space="preserve">рассматривает </w:t>
      </w:r>
      <w:r w:rsidRPr="00A84EA1">
        <w:rPr>
          <w:rFonts w:ascii="Times New Roman" w:hAnsi="Times New Roman" w:cs="Times New Roman"/>
          <w:sz w:val="28"/>
          <w:szCs w:val="28"/>
        </w:rPr>
        <w:t>декларации о</w:t>
      </w:r>
      <w:r w:rsidR="00B81901" w:rsidRPr="00A84EA1">
        <w:rPr>
          <w:rFonts w:ascii="Times New Roman" w:hAnsi="Times New Roman" w:cs="Times New Roman"/>
          <w:sz w:val="28"/>
          <w:szCs w:val="28"/>
        </w:rPr>
        <w:t xml:space="preserve"> конфликт</w:t>
      </w:r>
      <w:r w:rsidRPr="00A84EA1">
        <w:rPr>
          <w:rFonts w:ascii="Times New Roman" w:hAnsi="Times New Roman" w:cs="Times New Roman"/>
          <w:sz w:val="28"/>
          <w:szCs w:val="28"/>
        </w:rPr>
        <w:t>е</w:t>
      </w:r>
      <w:r w:rsidR="00B81901" w:rsidRPr="00A84EA1">
        <w:rPr>
          <w:rFonts w:ascii="Times New Roman" w:hAnsi="Times New Roman" w:cs="Times New Roman"/>
          <w:sz w:val="28"/>
          <w:szCs w:val="28"/>
        </w:rPr>
        <w:t xml:space="preserve"> интересов</w:t>
      </w:r>
      <w:r w:rsidRPr="00A84EA1">
        <w:rPr>
          <w:rFonts w:ascii="Times New Roman" w:hAnsi="Times New Roman" w:cs="Times New Roman"/>
          <w:sz w:val="28"/>
          <w:szCs w:val="28"/>
        </w:rPr>
        <w:t>; по результатам рассмотрения</w:t>
      </w:r>
      <w:r w:rsidR="00B81901" w:rsidRPr="00A84EA1">
        <w:rPr>
          <w:rFonts w:ascii="Times New Roman" w:hAnsi="Times New Roman" w:cs="Times New Roman"/>
          <w:sz w:val="28"/>
          <w:szCs w:val="28"/>
        </w:rPr>
        <w:t xml:space="preserve"> принимает решение (рекомендации работодателю) о конкретном способе (формах) разрешения (урегулирования) конфликта интересов (возможности возникновения конфликта интересов);</w:t>
      </w:r>
    </w:p>
    <w:p w:rsidR="00B81901" w:rsidRDefault="00B81901" w:rsidP="00B81901">
      <w:pPr>
        <w:pStyle w:val="a3"/>
        <w:numPr>
          <w:ilvl w:val="0"/>
          <w:numId w:val="3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EA1">
        <w:rPr>
          <w:rFonts w:ascii="Times New Roman" w:hAnsi="Times New Roman" w:cs="Times New Roman"/>
          <w:sz w:val="28"/>
          <w:szCs w:val="28"/>
        </w:rPr>
        <w:t>рассматривает уведомление работников о случаях склонения их к совершению коррупционных нарушений</w:t>
      </w:r>
      <w:r w:rsidR="0073407B" w:rsidRPr="00A84EA1">
        <w:rPr>
          <w:rFonts w:ascii="Times New Roman" w:hAnsi="Times New Roman" w:cs="Times New Roman"/>
          <w:sz w:val="28"/>
          <w:szCs w:val="28"/>
        </w:rPr>
        <w:t xml:space="preserve"> и</w:t>
      </w:r>
      <w:r w:rsidRPr="00A84EA1">
        <w:rPr>
          <w:rFonts w:ascii="Times New Roman" w:hAnsi="Times New Roman" w:cs="Times New Roman"/>
          <w:sz w:val="28"/>
          <w:szCs w:val="28"/>
        </w:rPr>
        <w:t xml:space="preserve"> принимает решение (рекомендации работодателю) по применению мер по недопущению коррупционных правонарушений;</w:t>
      </w:r>
    </w:p>
    <w:p w:rsidR="00254B1C" w:rsidRPr="00254B1C" w:rsidRDefault="00254B1C" w:rsidP="00254B1C">
      <w:pPr>
        <w:pStyle w:val="a3"/>
        <w:numPr>
          <w:ilvl w:val="0"/>
          <w:numId w:val="3"/>
        </w:num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1C">
        <w:rPr>
          <w:rFonts w:ascii="Times New Roman" w:hAnsi="Times New Roman" w:cs="Times New Roman"/>
          <w:sz w:val="28"/>
          <w:szCs w:val="28"/>
        </w:rPr>
        <w:t>Комиссия осуществляет взаимодействие:</w:t>
      </w:r>
    </w:p>
    <w:p w:rsidR="00254B1C" w:rsidRPr="00A84EA1" w:rsidRDefault="00254B1C" w:rsidP="00254B1C">
      <w:pPr>
        <w:pStyle w:val="a3"/>
        <w:tabs>
          <w:tab w:val="left" w:pos="709"/>
          <w:tab w:val="left" w:pos="1134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54B1C">
        <w:rPr>
          <w:rFonts w:ascii="Times New Roman" w:hAnsi="Times New Roman" w:cs="Times New Roman"/>
          <w:sz w:val="28"/>
          <w:szCs w:val="28"/>
        </w:rPr>
        <w:t xml:space="preserve">с исполнительными органами государственной власти, правоохранительными, контролирующими, налоговыми и другими органами по вопросам, относящимся к компетенции Комиссии, а также по вопросам получения в установленном порядке необходимой </w:t>
      </w:r>
      <w:r w:rsidRPr="00254B1C">
        <w:rPr>
          <w:rFonts w:ascii="Times New Roman" w:hAnsi="Times New Roman" w:cs="Times New Roman"/>
          <w:sz w:val="28"/>
          <w:szCs w:val="28"/>
        </w:rPr>
        <w:lastRenderedPageBreak/>
        <w:t>информации от них, внесения дополнений в нормативные</w:t>
      </w:r>
      <w:r w:rsidR="00587314">
        <w:rPr>
          <w:rFonts w:ascii="Times New Roman" w:hAnsi="Times New Roman" w:cs="Times New Roman"/>
          <w:sz w:val="28"/>
          <w:szCs w:val="28"/>
        </w:rPr>
        <w:t xml:space="preserve"> локальные</w:t>
      </w:r>
      <w:bookmarkStart w:id="0" w:name="_GoBack"/>
      <w:bookmarkEnd w:id="0"/>
      <w:r w:rsidRPr="00254B1C">
        <w:rPr>
          <w:rFonts w:ascii="Times New Roman" w:hAnsi="Times New Roman" w:cs="Times New Roman"/>
          <w:sz w:val="28"/>
          <w:szCs w:val="28"/>
        </w:rPr>
        <w:t xml:space="preserve"> правовые акты с учетом изменений действующего законодательства.</w:t>
      </w:r>
    </w:p>
    <w:p w:rsidR="00254B1C" w:rsidRPr="00B0379B" w:rsidRDefault="00B81901" w:rsidP="00254B1C">
      <w:pPr>
        <w:pStyle w:val="a3"/>
        <w:numPr>
          <w:ilvl w:val="0"/>
          <w:numId w:val="3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84EA1">
        <w:rPr>
          <w:rFonts w:ascii="Times New Roman" w:hAnsi="Times New Roman" w:cs="Times New Roman"/>
          <w:sz w:val="28"/>
          <w:szCs w:val="28"/>
        </w:rPr>
        <w:t>осуществляет контроль за размещением актуальной информации в разделе «Противодействие коррупции» на официальном сайте Центра.</w:t>
      </w:r>
      <w:r w:rsidR="00DE239D" w:rsidRPr="00A84EA1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B81901" w:rsidRDefault="00B81901" w:rsidP="00B81901">
      <w:pPr>
        <w:pStyle w:val="a3"/>
        <w:numPr>
          <w:ilvl w:val="0"/>
          <w:numId w:val="1"/>
        </w:numPr>
        <w:tabs>
          <w:tab w:val="left" w:pos="709"/>
          <w:tab w:val="left" w:pos="1134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Комиссии утверждается приказом директора Центра. В состав Комиссии входят:</w:t>
      </w:r>
    </w:p>
    <w:p w:rsidR="00B81901" w:rsidRDefault="00B81901" w:rsidP="00B81901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 директор Центра – председатель комиссии;</w:t>
      </w:r>
    </w:p>
    <w:p w:rsidR="00B81901" w:rsidRDefault="00B81901" w:rsidP="00B81901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заместитель директора по ВРР, ответственный за организацию и координацию работы по противодействию коррупции – заместитель председателя комиссии;</w:t>
      </w:r>
    </w:p>
    <w:p w:rsidR="00B81901" w:rsidRDefault="00B81901" w:rsidP="00B81901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специалист по кадрам, ответственный за работу по профилактике коррупционных и иных правонарушений – секретарь комиссии;</w:t>
      </w:r>
    </w:p>
    <w:p w:rsidR="00B81901" w:rsidRPr="007B4B71" w:rsidRDefault="00B81901" w:rsidP="00B81901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юрисконсульт, председатель трудового коллектива, специалист по социальной работе, представитель УСП Октябрьского района города Екатеринбурга – члены Комиссии.</w:t>
      </w:r>
    </w:p>
    <w:p w:rsidR="00B81901" w:rsidRDefault="00B81901" w:rsidP="00B81901">
      <w:pPr>
        <w:pStyle w:val="a3"/>
        <w:tabs>
          <w:tab w:val="left" w:pos="1134"/>
        </w:tabs>
        <w:spacing w:after="0" w:line="240" w:lineRule="auto"/>
        <w:ind w:left="1095" w:hanging="3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Работой комиссии руководит Председатель комиссии.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 отсутствие председателя комиссии его обязанности исполняет заместитель председателя комиссии.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Работа комиссии осуществляется в соответствии с Планом работы, утвержденным на текущий год.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Основной формой работы комиссии является заседание, которое носит открытый характер.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10.Дата и время проведения заседания комиссии определяется председателем Комиссии.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11.Предложения по повестке дня заседания комиссии могут вноситься любым членом комиссии.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12.Программа заседания комиссии утверждается председателем Комиссии либо его заместителем.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13.Заседание комиссии считается правомочным, если на нем присутствует не менее двух третей от общего числа членов комиссии.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14.Члены комиссии обладают равными правами при принятии решений.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15.Комиссия принимает решение большинством голосов открытым голосованием.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16.При равенстве голосов решающим является голос председателя комиссии.</w:t>
      </w:r>
    </w:p>
    <w:p w:rsidR="00B81901" w:rsidRDefault="00B81901" w:rsidP="00B81901">
      <w:pPr>
        <w:pStyle w:val="a3"/>
        <w:tabs>
          <w:tab w:val="left" w:pos="1134"/>
        </w:tabs>
        <w:spacing w:after="0" w:line="240" w:lineRule="auto"/>
        <w:ind w:left="1095" w:hanging="3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Секретарь комиссии:</w:t>
      </w:r>
    </w:p>
    <w:p w:rsidR="00B81901" w:rsidRDefault="00B81901" w:rsidP="00B81901">
      <w:pPr>
        <w:pStyle w:val="a3"/>
        <w:tabs>
          <w:tab w:val="left" w:pos="1134"/>
        </w:tabs>
        <w:spacing w:after="0" w:line="240" w:lineRule="auto"/>
        <w:ind w:left="1095" w:hanging="3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обеспечивает подготовку проекта плана работы комиссии; 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информирует членов комиссии о месте, времени проведения и повестке дня очередного заседания комиссии;</w:t>
      </w:r>
    </w:p>
    <w:p w:rsidR="00B81901" w:rsidRDefault="00B81901" w:rsidP="00B8190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ведет протоколы заседаний комиссии; оформляет протоколы заседаний комиссии, подписываемые председателем и секретарем комиссии;</w:t>
      </w:r>
    </w:p>
    <w:p w:rsidR="00B81901" w:rsidRDefault="00B81901" w:rsidP="00B81901">
      <w:pPr>
        <w:pStyle w:val="a3"/>
        <w:tabs>
          <w:tab w:val="left" w:pos="1134"/>
        </w:tabs>
        <w:spacing w:after="0" w:line="240" w:lineRule="auto"/>
        <w:ind w:left="1095" w:hanging="3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осуществляет контроль за выполнением решений комиссии.</w:t>
      </w:r>
    </w:p>
    <w:p w:rsidR="00A84EA1" w:rsidRPr="007610E2" w:rsidRDefault="007610E2" w:rsidP="007610E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0E2">
        <w:rPr>
          <w:rFonts w:ascii="Times New Roman" w:hAnsi="Times New Roman" w:cs="Times New Roman"/>
          <w:sz w:val="28"/>
          <w:szCs w:val="28"/>
        </w:rPr>
        <w:t xml:space="preserve">          18.</w:t>
      </w:r>
      <w:r w:rsidR="00A84EA1" w:rsidRPr="007610E2">
        <w:rPr>
          <w:rFonts w:ascii="Times New Roman" w:hAnsi="Times New Roman" w:cs="Times New Roman"/>
          <w:sz w:val="28"/>
          <w:szCs w:val="28"/>
        </w:rPr>
        <w:t>Информация о возможности возникновения или возникновения конфликта интересов представляется в виде декларации о конфликте интересов в следующих случаях:</w:t>
      </w:r>
    </w:p>
    <w:p w:rsidR="00A84EA1" w:rsidRPr="007610E2" w:rsidRDefault="00A84EA1" w:rsidP="00A84EA1">
      <w:pPr>
        <w:pStyle w:val="a3"/>
        <w:tabs>
          <w:tab w:val="left" w:pos="709"/>
          <w:tab w:val="left" w:pos="1134"/>
        </w:tabs>
        <w:spacing w:after="0" w:line="240" w:lineRule="auto"/>
        <w:ind w:left="1095" w:hanging="1095"/>
        <w:jc w:val="both"/>
        <w:rPr>
          <w:rFonts w:ascii="Times New Roman" w:hAnsi="Times New Roman" w:cs="Times New Roman"/>
          <w:sz w:val="28"/>
          <w:szCs w:val="28"/>
        </w:rPr>
      </w:pPr>
      <w:r w:rsidRPr="007610E2">
        <w:rPr>
          <w:rFonts w:ascii="Times New Roman" w:hAnsi="Times New Roman" w:cs="Times New Roman"/>
          <w:sz w:val="28"/>
          <w:szCs w:val="28"/>
        </w:rPr>
        <w:lastRenderedPageBreak/>
        <w:t>-  при приеме на работу;</w:t>
      </w:r>
    </w:p>
    <w:p w:rsidR="00A84EA1" w:rsidRPr="007610E2" w:rsidRDefault="00A84EA1" w:rsidP="00A84EA1">
      <w:pPr>
        <w:pStyle w:val="a3"/>
        <w:tabs>
          <w:tab w:val="left" w:pos="709"/>
          <w:tab w:val="left" w:pos="1134"/>
        </w:tabs>
        <w:spacing w:after="0" w:line="240" w:lineRule="auto"/>
        <w:ind w:left="1095" w:hanging="1095"/>
        <w:jc w:val="both"/>
        <w:rPr>
          <w:rFonts w:ascii="Times New Roman" w:hAnsi="Times New Roman" w:cs="Times New Roman"/>
          <w:sz w:val="28"/>
          <w:szCs w:val="28"/>
        </w:rPr>
      </w:pPr>
      <w:r w:rsidRPr="007610E2">
        <w:rPr>
          <w:rFonts w:ascii="Times New Roman" w:hAnsi="Times New Roman" w:cs="Times New Roman"/>
          <w:sz w:val="28"/>
          <w:szCs w:val="28"/>
        </w:rPr>
        <w:t>-  при назначении на новую должность;</w:t>
      </w:r>
    </w:p>
    <w:p w:rsidR="00A84EA1" w:rsidRPr="007610E2" w:rsidRDefault="00A84EA1" w:rsidP="00A84EA1">
      <w:pPr>
        <w:pStyle w:val="a3"/>
        <w:tabs>
          <w:tab w:val="left" w:pos="567"/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610E2">
        <w:rPr>
          <w:rFonts w:ascii="Times New Roman" w:hAnsi="Times New Roman" w:cs="Times New Roman"/>
          <w:sz w:val="28"/>
          <w:szCs w:val="28"/>
        </w:rPr>
        <w:t>- при возникновении конфликта интересов и возможности возникновения конфликта интересов.</w:t>
      </w:r>
    </w:p>
    <w:p w:rsidR="00A84EA1" w:rsidRPr="007610E2" w:rsidRDefault="00A84EA1" w:rsidP="00A84EA1">
      <w:pPr>
        <w:pStyle w:val="a3"/>
        <w:tabs>
          <w:tab w:val="left" w:pos="567"/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610E2">
        <w:rPr>
          <w:rFonts w:ascii="Times New Roman" w:hAnsi="Times New Roman" w:cs="Times New Roman"/>
          <w:sz w:val="28"/>
          <w:szCs w:val="28"/>
        </w:rPr>
        <w:tab/>
        <w:t>Допустимо первоначальное раскрытие конфликта интересов в устной форме с последующей фиксацией в письменном виде.</w:t>
      </w:r>
    </w:p>
    <w:p w:rsidR="00A84EA1" w:rsidRPr="007610E2" w:rsidRDefault="00A84EA1" w:rsidP="00A84EA1">
      <w:pPr>
        <w:pStyle w:val="a3"/>
        <w:tabs>
          <w:tab w:val="left" w:pos="567"/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610E2">
        <w:rPr>
          <w:rFonts w:ascii="Times New Roman" w:hAnsi="Times New Roman" w:cs="Times New Roman"/>
          <w:sz w:val="28"/>
          <w:szCs w:val="28"/>
        </w:rPr>
        <w:tab/>
        <w:t>Ответственным за прием сведений о возникающих (имеющихся) конфликтах интересов (декларации о конфликте интересов) является лицо, ответственное за противодействие коррупции.</w:t>
      </w:r>
    </w:p>
    <w:p w:rsidR="00A84EA1" w:rsidRPr="007610E2" w:rsidRDefault="00A84EA1" w:rsidP="00A84EA1">
      <w:pPr>
        <w:pStyle w:val="a3"/>
        <w:tabs>
          <w:tab w:val="left" w:pos="567"/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610E2">
        <w:rPr>
          <w:rFonts w:ascii="Times New Roman" w:hAnsi="Times New Roman" w:cs="Times New Roman"/>
          <w:sz w:val="28"/>
          <w:szCs w:val="28"/>
        </w:rPr>
        <w:tab/>
        <w:t xml:space="preserve">Лицо, ответственное за противодействие коррупции, регистрирует декларацию о конфликте интересов в день ее предоставления; в течение 3 рабочих дней со дня регистрации проводит проверку информации, изложенной в ней, с целью оценки серьезности возникающих для учреждения рисков и выбора наиболее подходящей формы урегулирования конфликта интересов, и направляет декларацию о конфликте интересов, материалы по результатам проверки и предложения о наиболее подходящих формах урегулирования конфликта интересов директору Центра. </w:t>
      </w:r>
    </w:p>
    <w:p w:rsidR="00A84EA1" w:rsidRPr="007610E2" w:rsidRDefault="00A84EA1" w:rsidP="00A84EA1">
      <w:pPr>
        <w:pStyle w:val="a3"/>
        <w:tabs>
          <w:tab w:val="left" w:pos="567"/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610E2">
        <w:rPr>
          <w:rFonts w:ascii="Times New Roman" w:hAnsi="Times New Roman" w:cs="Times New Roman"/>
          <w:sz w:val="28"/>
          <w:szCs w:val="28"/>
        </w:rPr>
        <w:tab/>
        <w:t>Директор Центра рассматривает декларацию о конфликте интересов, материалы по результатам проверки и предложения лица, ответственного за противодействие коррупции, о наиболее подходящих формах урегулирования конфликта интересов, в случае необходимости определяет дополнительные формы урегулирования конфликта интересов, и направляет декларацию о конфликте интересов и материалы по результатам ее рассмотрения в Комиссию по противодействию коррупции.</w:t>
      </w:r>
    </w:p>
    <w:p w:rsidR="00A84EA1" w:rsidRPr="00F94512" w:rsidRDefault="00F94512" w:rsidP="00F94512">
      <w:pPr>
        <w:tabs>
          <w:tab w:val="left" w:pos="284"/>
          <w:tab w:val="left" w:pos="567"/>
          <w:tab w:val="left" w:pos="851"/>
          <w:tab w:val="left" w:pos="993"/>
        </w:tabs>
        <w:spacing w:after="0" w:line="240" w:lineRule="auto"/>
        <w:ind w:hanging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19.</w:t>
      </w:r>
      <w:r w:rsidR="00A84EA1" w:rsidRPr="00F94512">
        <w:rPr>
          <w:rFonts w:ascii="Times New Roman" w:hAnsi="Times New Roman" w:cs="Times New Roman"/>
          <w:sz w:val="28"/>
          <w:szCs w:val="28"/>
        </w:rPr>
        <w:t>Уведомление об информации о склонении к совершению коррупционных правонарушений регистрируется ответственным лицом и в течение трех рабочих дней передается на рассмотрение Комиссии по противодействию коррупции. Проверка сведений, содержащихся в уведомлении, проводится в течение пятнадцати рабочих дней со дня регистрации уведомления.</w:t>
      </w:r>
    </w:p>
    <w:p w:rsidR="00A84EA1" w:rsidRPr="007610E2" w:rsidRDefault="00A84EA1" w:rsidP="00F94512">
      <w:pPr>
        <w:pStyle w:val="a3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10E2">
        <w:rPr>
          <w:rFonts w:ascii="Times New Roman" w:hAnsi="Times New Roman" w:cs="Times New Roman"/>
          <w:sz w:val="28"/>
          <w:szCs w:val="28"/>
        </w:rPr>
        <w:t>Результаты проверки комиссия представляет директору Центра в форме письменного заключения в трехдневный срок со дня окончания проверки.</w:t>
      </w:r>
    </w:p>
    <w:p w:rsidR="00B81901" w:rsidRDefault="007610E2" w:rsidP="00F9451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B819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901">
        <w:rPr>
          <w:rFonts w:ascii="Times New Roman" w:hAnsi="Times New Roman" w:cs="Times New Roman"/>
          <w:sz w:val="28"/>
          <w:szCs w:val="28"/>
        </w:rPr>
        <w:t xml:space="preserve">Протоколы заседаний комиссии размещаются на официальном сайте Центра в подразделе «Комиссия по противодействию коррупции» раздела «Противодействие коррупции». </w:t>
      </w:r>
    </w:p>
    <w:p w:rsidR="00B81901" w:rsidRDefault="00B81901" w:rsidP="00B81901">
      <w:pPr>
        <w:pStyle w:val="a3"/>
        <w:tabs>
          <w:tab w:val="left" w:pos="1134"/>
        </w:tabs>
        <w:spacing w:after="0" w:line="240" w:lineRule="auto"/>
        <w:ind w:left="1095"/>
        <w:jc w:val="both"/>
        <w:rPr>
          <w:rFonts w:ascii="Times New Roman" w:hAnsi="Times New Roman" w:cs="Times New Roman"/>
          <w:sz w:val="28"/>
          <w:szCs w:val="28"/>
        </w:rPr>
      </w:pPr>
    </w:p>
    <w:p w:rsidR="00B81901" w:rsidRPr="009519FF" w:rsidRDefault="00B81901" w:rsidP="00B81901">
      <w:pPr>
        <w:pStyle w:val="a3"/>
        <w:tabs>
          <w:tab w:val="left" w:pos="1134"/>
        </w:tabs>
        <w:spacing w:after="0" w:line="240" w:lineRule="auto"/>
        <w:ind w:left="1095"/>
        <w:jc w:val="both"/>
        <w:rPr>
          <w:rFonts w:ascii="Times New Roman" w:hAnsi="Times New Roman" w:cs="Times New Roman"/>
          <w:sz w:val="28"/>
          <w:szCs w:val="28"/>
        </w:rPr>
      </w:pPr>
    </w:p>
    <w:p w:rsidR="00B81901" w:rsidRPr="007D6096" w:rsidRDefault="00B81901" w:rsidP="00B819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1901" w:rsidRDefault="00B81901" w:rsidP="00B81901">
      <w:pPr>
        <w:spacing w:after="0" w:line="24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DA266C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B81901" w:rsidRDefault="00B81901" w:rsidP="00B81901">
      <w:pPr>
        <w:pStyle w:val="a3"/>
        <w:tabs>
          <w:tab w:val="left" w:pos="7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1901" w:rsidRDefault="00B81901" w:rsidP="00B81901">
      <w:pPr>
        <w:pStyle w:val="a3"/>
        <w:tabs>
          <w:tab w:val="left" w:pos="7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1901" w:rsidRDefault="00B81901" w:rsidP="00B81901">
      <w:pPr>
        <w:pStyle w:val="a3"/>
        <w:tabs>
          <w:tab w:val="left" w:pos="7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</w:p>
    <w:sectPr w:rsidR="00B81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87C"/>
    <w:multiLevelType w:val="multilevel"/>
    <w:tmpl w:val="08F88132"/>
    <w:lvl w:ilvl="0">
      <w:start w:val="1"/>
      <w:numFmt w:val="decimal"/>
      <w:lvlText w:val="%1)"/>
      <w:lvlJc w:val="left"/>
      <w:pPr>
        <w:ind w:left="1080" w:hanging="375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3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05" w:hanging="2160"/>
      </w:pPr>
      <w:rPr>
        <w:rFonts w:hint="default"/>
      </w:rPr>
    </w:lvl>
  </w:abstractNum>
  <w:abstractNum w:abstractNumId="1" w15:restartNumberingAfterBreak="0">
    <w:nsid w:val="05B23C94"/>
    <w:multiLevelType w:val="hybridMultilevel"/>
    <w:tmpl w:val="2AF69AF2"/>
    <w:lvl w:ilvl="0" w:tplc="396A2330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B601F18"/>
    <w:multiLevelType w:val="hybridMultilevel"/>
    <w:tmpl w:val="D0D03298"/>
    <w:lvl w:ilvl="0" w:tplc="7D3C0140">
      <w:start w:val="1"/>
      <w:numFmt w:val="decimal"/>
      <w:lvlText w:val="%1)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0D4A00EA"/>
    <w:multiLevelType w:val="hybridMultilevel"/>
    <w:tmpl w:val="E786C4CA"/>
    <w:lvl w:ilvl="0" w:tplc="F072062E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CB3F6C"/>
    <w:multiLevelType w:val="hybridMultilevel"/>
    <w:tmpl w:val="1278CCA6"/>
    <w:lvl w:ilvl="0" w:tplc="264C8BA8">
      <w:start w:val="18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3C"/>
    <w:rsid w:val="00187C75"/>
    <w:rsid w:val="001E05C2"/>
    <w:rsid w:val="002030E3"/>
    <w:rsid w:val="00254B1C"/>
    <w:rsid w:val="002E6502"/>
    <w:rsid w:val="003E34E4"/>
    <w:rsid w:val="00587314"/>
    <w:rsid w:val="0066493C"/>
    <w:rsid w:val="00706F30"/>
    <w:rsid w:val="0073407B"/>
    <w:rsid w:val="007610E2"/>
    <w:rsid w:val="00813FE7"/>
    <w:rsid w:val="008C6FCD"/>
    <w:rsid w:val="00A84EA1"/>
    <w:rsid w:val="00B0379B"/>
    <w:rsid w:val="00B61CBA"/>
    <w:rsid w:val="00B81901"/>
    <w:rsid w:val="00BB079B"/>
    <w:rsid w:val="00CB6600"/>
    <w:rsid w:val="00DE239D"/>
    <w:rsid w:val="00E414F1"/>
    <w:rsid w:val="00E53945"/>
    <w:rsid w:val="00F36B08"/>
    <w:rsid w:val="00F9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23B550-7E40-4716-BFDE-4CA6E0D0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9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10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10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2020-03-11T05:27:00Z</cp:lastPrinted>
  <dcterms:created xsi:type="dcterms:W3CDTF">2020-03-10T06:31:00Z</dcterms:created>
  <dcterms:modified xsi:type="dcterms:W3CDTF">2021-06-08T05:46:00Z</dcterms:modified>
</cp:coreProperties>
</file>