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0EF4" w:rsidRPr="00880EF4" w:rsidRDefault="00880EF4" w:rsidP="00880EF4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</w:p>
    <w:p w:rsidR="00880EF4" w:rsidRPr="00880EF4" w:rsidRDefault="00880EF4" w:rsidP="00880EF4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</w:p>
    <w:p w:rsidR="00880EF4" w:rsidRPr="00880EF4" w:rsidRDefault="00880EF4" w:rsidP="00880EF4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</w:p>
    <w:p w:rsidR="00880EF4" w:rsidRPr="00880EF4" w:rsidRDefault="00880EF4" w:rsidP="00880EF4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</w:p>
    <w:p w:rsidR="00880EF4" w:rsidRPr="00880EF4" w:rsidRDefault="00880EF4" w:rsidP="00880EF4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</w:p>
    <w:p w:rsidR="00880EF4" w:rsidRPr="00880EF4" w:rsidRDefault="00880EF4" w:rsidP="00880EF4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</w:p>
    <w:p w:rsidR="00880EF4" w:rsidRPr="00880EF4" w:rsidRDefault="00880EF4" w:rsidP="00880EF4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</w:p>
    <w:p w:rsidR="00880EF4" w:rsidRPr="00880EF4" w:rsidRDefault="00880EF4" w:rsidP="00880EF4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</w:p>
    <w:p w:rsidR="006F1C16" w:rsidRPr="006F1C16" w:rsidRDefault="00880EF4" w:rsidP="006F1C16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880EF4">
        <w:rPr>
          <w:b/>
          <w:sz w:val="28"/>
          <w:szCs w:val="28"/>
        </w:rPr>
        <w:t xml:space="preserve">О внесении изменений </w:t>
      </w:r>
      <w:r w:rsidR="006F1C16">
        <w:rPr>
          <w:b/>
          <w:sz w:val="28"/>
          <w:szCs w:val="28"/>
        </w:rPr>
        <w:t xml:space="preserve">в </w:t>
      </w:r>
      <w:r w:rsidR="006F1C16" w:rsidRPr="006F1C16">
        <w:rPr>
          <w:b/>
          <w:sz w:val="28"/>
          <w:szCs w:val="28"/>
        </w:rPr>
        <w:t>приказ Министерства социальной политики Свердловской области от 06.04.2016 № 124 «Об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–</w:t>
      </w:r>
      <w:r w:rsidR="006F1C16">
        <w:rPr>
          <w:b/>
          <w:sz w:val="28"/>
          <w:szCs w:val="28"/>
        </w:rPr>
        <w:t xml:space="preserve"> </w:t>
      </w:r>
      <w:r w:rsidR="006F1C16" w:rsidRPr="006F1C16">
        <w:rPr>
          <w:b/>
          <w:sz w:val="28"/>
          <w:szCs w:val="28"/>
        </w:rPr>
        <w:t>управлениями социальной политики Министерства социальной политики Свердловской области государственной услуги</w:t>
      </w:r>
    </w:p>
    <w:p w:rsidR="006F1C16" w:rsidRPr="006F1C16" w:rsidRDefault="006F1C16" w:rsidP="006F1C16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6F1C16">
        <w:rPr>
          <w:b/>
          <w:sz w:val="28"/>
          <w:szCs w:val="28"/>
        </w:rPr>
        <w:t>«Назначение компенсации расходов, возникших в связи с приобретением проездного билета, другого проездного документа на льготных у</w:t>
      </w:r>
      <w:r w:rsidR="007D2214">
        <w:rPr>
          <w:b/>
          <w:sz w:val="28"/>
          <w:szCs w:val="28"/>
        </w:rPr>
        <w:t>словиях для </w:t>
      </w:r>
      <w:r w:rsidRPr="006F1C16">
        <w:rPr>
          <w:b/>
          <w:sz w:val="28"/>
          <w:szCs w:val="28"/>
        </w:rPr>
        <w:t>проезда на городском пассажирском транспорте и на автомобильном транспорте общего пользования пригородных маршрутов»</w:t>
      </w:r>
    </w:p>
    <w:p w:rsidR="0099565F" w:rsidRDefault="0099565F" w:rsidP="0099565F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BC0038" w:rsidRDefault="00BC0038" w:rsidP="0099565F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880EF4" w:rsidRPr="00880EF4" w:rsidRDefault="00E6073F" w:rsidP="00880EF4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 w:rsidRPr="00E6073F">
        <w:rPr>
          <w:sz w:val="28"/>
          <w:szCs w:val="28"/>
        </w:rPr>
        <w:t xml:space="preserve">Во исполнение Федерального закона от 27 июля 2010 года № 210-ФЗ                               </w:t>
      </w:r>
      <w:proofErr w:type="gramStart"/>
      <w:r w:rsidRPr="00E6073F">
        <w:rPr>
          <w:sz w:val="28"/>
          <w:szCs w:val="28"/>
        </w:rPr>
        <w:t xml:space="preserve">   «</w:t>
      </w:r>
      <w:proofErr w:type="gramEnd"/>
      <w:r w:rsidRPr="00E6073F">
        <w:rPr>
          <w:sz w:val="28"/>
          <w:szCs w:val="28"/>
        </w:rPr>
        <w:t xml:space="preserve">Об организации предоставления государственных и муниципальных услуг»                      и </w:t>
      </w:r>
      <w:r w:rsidR="00880EF4" w:rsidRPr="00E6073F">
        <w:rPr>
          <w:sz w:val="28"/>
          <w:szCs w:val="28"/>
        </w:rPr>
        <w:t xml:space="preserve">постановления </w:t>
      </w:r>
      <w:r w:rsidR="00880EF4" w:rsidRPr="00880EF4">
        <w:rPr>
          <w:sz w:val="28"/>
          <w:szCs w:val="28"/>
        </w:rPr>
        <w:t>Правительства Свердловской обл</w:t>
      </w:r>
      <w:r w:rsidR="0099565F">
        <w:rPr>
          <w:sz w:val="28"/>
          <w:szCs w:val="28"/>
        </w:rPr>
        <w:t>асти от 16.11.2011 № 1576</w:t>
      </w:r>
      <w:r w:rsidR="00283A25">
        <w:rPr>
          <w:sz w:val="28"/>
          <w:szCs w:val="28"/>
        </w:rPr>
        <w:t>-</w:t>
      </w:r>
      <w:r w:rsidR="0099565F">
        <w:rPr>
          <w:sz w:val="28"/>
          <w:szCs w:val="28"/>
        </w:rPr>
        <w:t>ПП «О </w:t>
      </w:r>
      <w:r w:rsidR="00880EF4" w:rsidRPr="00880EF4">
        <w:rPr>
          <w:sz w:val="28"/>
          <w:szCs w:val="28"/>
        </w:rPr>
        <w:t xml:space="preserve">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 </w:t>
      </w:r>
    </w:p>
    <w:p w:rsidR="00880EF4" w:rsidRPr="00880EF4" w:rsidRDefault="00880EF4" w:rsidP="00880EF4">
      <w:pPr>
        <w:widowControl w:val="0"/>
        <w:autoSpaceDE w:val="0"/>
        <w:autoSpaceDN w:val="0"/>
        <w:adjustRightInd w:val="0"/>
        <w:rPr>
          <w:b/>
          <w:sz w:val="28"/>
          <w:szCs w:val="28"/>
        </w:rPr>
      </w:pPr>
      <w:r w:rsidRPr="00880EF4">
        <w:rPr>
          <w:b/>
          <w:sz w:val="28"/>
          <w:szCs w:val="28"/>
        </w:rPr>
        <w:t>ПРИКАЗЫВАЮ:</w:t>
      </w:r>
    </w:p>
    <w:p w:rsidR="006C55E1" w:rsidRDefault="00F35183" w:rsidP="00B622B4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F35183">
        <w:rPr>
          <w:sz w:val="28"/>
          <w:szCs w:val="28"/>
        </w:rPr>
        <w:t xml:space="preserve">Внести в приказ Министерства социальной политики Свердловской области от </w:t>
      </w:r>
      <w:r>
        <w:rPr>
          <w:sz w:val="28"/>
          <w:szCs w:val="28"/>
        </w:rPr>
        <w:t>06.04.2016</w:t>
      </w:r>
      <w:r w:rsidRPr="00F35183">
        <w:rPr>
          <w:sz w:val="28"/>
          <w:szCs w:val="28"/>
        </w:rPr>
        <w:t xml:space="preserve"> № </w:t>
      </w:r>
      <w:r>
        <w:rPr>
          <w:sz w:val="28"/>
          <w:szCs w:val="28"/>
        </w:rPr>
        <w:t>124</w:t>
      </w:r>
      <w:r w:rsidRPr="00F35183">
        <w:rPr>
          <w:sz w:val="28"/>
          <w:szCs w:val="28"/>
        </w:rPr>
        <w:t xml:space="preserve"> «</w:t>
      </w:r>
      <w:r w:rsidR="00B622B4" w:rsidRPr="00B622B4">
        <w:rPr>
          <w:sz w:val="28"/>
          <w:szCs w:val="28"/>
        </w:rPr>
        <w:t>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</w:t>
      </w:r>
      <w:r w:rsidR="00B622B4">
        <w:rPr>
          <w:sz w:val="28"/>
          <w:szCs w:val="28"/>
        </w:rPr>
        <w:t xml:space="preserve"> </w:t>
      </w:r>
      <w:r w:rsidR="00B622B4" w:rsidRPr="00B622B4">
        <w:rPr>
          <w:sz w:val="28"/>
          <w:szCs w:val="28"/>
        </w:rPr>
        <w:t>«Назначение компенсаци</w:t>
      </w:r>
      <w:r w:rsidR="008C5E28">
        <w:rPr>
          <w:sz w:val="28"/>
          <w:szCs w:val="28"/>
        </w:rPr>
        <w:t>и расходов, возникших в связи с </w:t>
      </w:r>
      <w:r w:rsidR="00B622B4" w:rsidRPr="00B622B4">
        <w:rPr>
          <w:sz w:val="28"/>
          <w:szCs w:val="28"/>
        </w:rPr>
        <w:t>приобретением проездного билета, другого проездного документа на льготных условиях для проезда на городск</w:t>
      </w:r>
      <w:r w:rsidR="008C5E28">
        <w:rPr>
          <w:sz w:val="28"/>
          <w:szCs w:val="28"/>
        </w:rPr>
        <w:t>ом пассажирском транспорте и на </w:t>
      </w:r>
      <w:r w:rsidR="00B622B4" w:rsidRPr="00B622B4">
        <w:rPr>
          <w:sz w:val="28"/>
          <w:szCs w:val="28"/>
        </w:rPr>
        <w:t>автомобильном транспорте общего пользования пригородных маршрутов</w:t>
      </w:r>
      <w:r w:rsidRPr="00F35183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 w:rsidR="00EB2F37" w:rsidRPr="00EB2F37">
        <w:rPr>
          <w:sz w:val="28"/>
          <w:szCs w:val="28"/>
        </w:rPr>
        <w:t>(«Официальный интернет-портал правовой информации Свердловской области» www.pravo.gov66.ru, 2016, 11 апреля, № 7744) с изменениями, внесенными приказ</w:t>
      </w:r>
      <w:r w:rsidR="00F15078">
        <w:rPr>
          <w:sz w:val="28"/>
          <w:szCs w:val="28"/>
        </w:rPr>
        <w:t>ами</w:t>
      </w:r>
      <w:r w:rsidR="00EB2F37" w:rsidRPr="00EB2F37">
        <w:rPr>
          <w:sz w:val="28"/>
          <w:szCs w:val="28"/>
        </w:rPr>
        <w:t xml:space="preserve"> Министерства социальной п</w:t>
      </w:r>
      <w:r w:rsidR="007D2214">
        <w:rPr>
          <w:sz w:val="28"/>
          <w:szCs w:val="28"/>
        </w:rPr>
        <w:t>олитики Свердловской области от </w:t>
      </w:r>
      <w:r w:rsidR="00EB2F37" w:rsidRPr="00EB2F37">
        <w:rPr>
          <w:sz w:val="28"/>
          <w:szCs w:val="28"/>
        </w:rPr>
        <w:t>05.07.2016 № 379</w:t>
      </w:r>
      <w:r w:rsidR="008526AA">
        <w:rPr>
          <w:sz w:val="28"/>
          <w:szCs w:val="28"/>
        </w:rPr>
        <w:t xml:space="preserve"> и </w:t>
      </w:r>
      <w:r w:rsidR="00F15078">
        <w:rPr>
          <w:sz w:val="28"/>
          <w:szCs w:val="28"/>
        </w:rPr>
        <w:t>от 12.04.2017 № 150</w:t>
      </w:r>
      <w:r w:rsidR="008526AA">
        <w:rPr>
          <w:sz w:val="28"/>
          <w:szCs w:val="28"/>
        </w:rPr>
        <w:t xml:space="preserve"> (далее – приказ </w:t>
      </w:r>
      <w:r w:rsidR="008526AA" w:rsidRPr="008526AA">
        <w:rPr>
          <w:sz w:val="28"/>
          <w:szCs w:val="28"/>
        </w:rPr>
        <w:t>Министерства социальной политики Свердловской области от 06.04.2016 № 124</w:t>
      </w:r>
      <w:r w:rsidR="008526AA">
        <w:rPr>
          <w:sz w:val="28"/>
          <w:szCs w:val="28"/>
        </w:rPr>
        <w:t>)</w:t>
      </w:r>
      <w:r w:rsidR="00130669">
        <w:rPr>
          <w:sz w:val="28"/>
          <w:szCs w:val="28"/>
        </w:rPr>
        <w:t>,</w:t>
      </w:r>
      <w:r w:rsidR="006C55E1">
        <w:rPr>
          <w:sz w:val="28"/>
          <w:szCs w:val="28"/>
        </w:rPr>
        <w:t xml:space="preserve"> следующие изменени</w:t>
      </w:r>
      <w:r w:rsidR="00A3113F">
        <w:rPr>
          <w:sz w:val="28"/>
          <w:szCs w:val="28"/>
        </w:rPr>
        <w:t>я</w:t>
      </w:r>
      <w:r w:rsidR="006C55E1">
        <w:rPr>
          <w:sz w:val="28"/>
          <w:szCs w:val="28"/>
        </w:rPr>
        <w:t>:</w:t>
      </w:r>
    </w:p>
    <w:p w:rsidR="007E2ABF" w:rsidRDefault="00213365" w:rsidP="00BC0038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>в наименовани</w:t>
      </w:r>
      <w:r w:rsidR="004608C9">
        <w:rPr>
          <w:sz w:val="28"/>
          <w:szCs w:val="28"/>
        </w:rPr>
        <w:t>и</w:t>
      </w:r>
      <w:r w:rsidR="007A6209">
        <w:rPr>
          <w:sz w:val="28"/>
          <w:szCs w:val="28"/>
        </w:rPr>
        <w:t>, пункте 1</w:t>
      </w:r>
      <w:r>
        <w:rPr>
          <w:sz w:val="28"/>
          <w:szCs w:val="28"/>
        </w:rPr>
        <w:t xml:space="preserve"> слова «</w:t>
      </w:r>
      <w:r w:rsidRPr="00213365">
        <w:rPr>
          <w:sz w:val="28"/>
          <w:szCs w:val="28"/>
        </w:rPr>
        <w:t>пригородных маршрутов</w:t>
      </w:r>
      <w:r w:rsidR="007D2214">
        <w:rPr>
          <w:sz w:val="28"/>
          <w:szCs w:val="28"/>
        </w:rPr>
        <w:t>» заменить словами «в </w:t>
      </w:r>
      <w:r>
        <w:rPr>
          <w:sz w:val="28"/>
          <w:szCs w:val="28"/>
        </w:rPr>
        <w:t>пригородном сообщении»</w:t>
      </w:r>
      <w:r w:rsidR="007A6209">
        <w:rPr>
          <w:sz w:val="28"/>
          <w:szCs w:val="28"/>
        </w:rPr>
        <w:t>.</w:t>
      </w:r>
    </w:p>
    <w:p w:rsidR="00213365" w:rsidRDefault="00213365" w:rsidP="00BC0038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>2. </w:t>
      </w:r>
      <w:r w:rsidRPr="00BC0038">
        <w:rPr>
          <w:sz w:val="28"/>
          <w:szCs w:val="28"/>
        </w:rPr>
        <w:t xml:space="preserve">Внести в Административный регламент </w:t>
      </w:r>
      <w:r w:rsidR="00B622B4" w:rsidRPr="00B622B4">
        <w:rPr>
          <w:sz w:val="28"/>
          <w:szCs w:val="28"/>
        </w:rPr>
        <w:t xml:space="preserve">предоставления </w:t>
      </w:r>
      <w:r w:rsidR="00B622B4" w:rsidRPr="00B622B4">
        <w:rPr>
          <w:sz w:val="28"/>
          <w:szCs w:val="28"/>
        </w:rPr>
        <w:lastRenderedPageBreak/>
        <w:t>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«Назначение компенсации расходов, возникших в связи с приобретением проездного билета, другого проездного документа на льготных условиях для проезда на городском пассажирском транспорте и на автомобильном транспорте общего пользования пригородных маршрутов»</w:t>
      </w:r>
      <w:r w:rsidRPr="00F35183">
        <w:rPr>
          <w:sz w:val="28"/>
          <w:szCs w:val="28"/>
        </w:rPr>
        <w:t>,</w:t>
      </w:r>
      <w:r w:rsidRPr="00BC0038">
        <w:rPr>
          <w:sz w:val="28"/>
          <w:szCs w:val="28"/>
        </w:rPr>
        <w:t xml:space="preserve"> утвержденный приказом Министерства социальной п</w:t>
      </w:r>
      <w:r w:rsidR="007D2214">
        <w:rPr>
          <w:sz w:val="28"/>
          <w:szCs w:val="28"/>
        </w:rPr>
        <w:t>олитики Свердловской области от </w:t>
      </w:r>
      <w:r>
        <w:rPr>
          <w:sz w:val="28"/>
          <w:szCs w:val="28"/>
        </w:rPr>
        <w:t xml:space="preserve">06.04.2016 </w:t>
      </w:r>
      <w:r w:rsidRPr="00BC0038">
        <w:rPr>
          <w:sz w:val="28"/>
          <w:szCs w:val="28"/>
        </w:rPr>
        <w:t>№ 1</w:t>
      </w:r>
      <w:r>
        <w:rPr>
          <w:sz w:val="28"/>
          <w:szCs w:val="28"/>
        </w:rPr>
        <w:t>24, следующие изменения:</w:t>
      </w:r>
    </w:p>
    <w:p w:rsidR="000E2F64" w:rsidRDefault="004608C9" w:rsidP="00BC0038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Pr="004608C9">
        <w:rPr>
          <w:sz w:val="28"/>
          <w:szCs w:val="28"/>
        </w:rPr>
        <w:t>наименовании</w:t>
      </w:r>
      <w:r w:rsidR="00670F75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670F75">
        <w:rPr>
          <w:sz w:val="28"/>
          <w:szCs w:val="28"/>
        </w:rPr>
        <w:t>пункте 1, пункт</w:t>
      </w:r>
      <w:r w:rsidR="00A3113F">
        <w:rPr>
          <w:sz w:val="28"/>
          <w:szCs w:val="28"/>
        </w:rPr>
        <w:t>ах</w:t>
      </w:r>
      <w:r w:rsidR="00670F75">
        <w:rPr>
          <w:sz w:val="28"/>
          <w:szCs w:val="28"/>
        </w:rPr>
        <w:t xml:space="preserve"> 15</w:t>
      </w:r>
      <w:r w:rsidR="00A3113F">
        <w:rPr>
          <w:sz w:val="28"/>
          <w:szCs w:val="28"/>
        </w:rPr>
        <w:t xml:space="preserve"> и </w:t>
      </w:r>
      <w:r w:rsidR="00670F75">
        <w:rPr>
          <w:sz w:val="28"/>
          <w:szCs w:val="28"/>
        </w:rPr>
        <w:t xml:space="preserve">17, абзаце </w:t>
      </w:r>
      <w:r w:rsidR="00A3113F">
        <w:rPr>
          <w:sz w:val="28"/>
          <w:szCs w:val="28"/>
        </w:rPr>
        <w:t>пятнадцатом</w:t>
      </w:r>
      <w:r w:rsidR="00670F75">
        <w:rPr>
          <w:sz w:val="28"/>
          <w:szCs w:val="28"/>
        </w:rPr>
        <w:t xml:space="preserve"> пункта 21, подпункте 4 части четвертой пункта 22</w:t>
      </w:r>
      <w:r w:rsidR="00A3113F">
        <w:rPr>
          <w:sz w:val="28"/>
          <w:szCs w:val="28"/>
        </w:rPr>
        <w:t xml:space="preserve">, в грифе приложений № 1, № 2, № 3, № 4 </w:t>
      </w:r>
      <w:r w:rsidRPr="004608C9">
        <w:rPr>
          <w:sz w:val="28"/>
          <w:szCs w:val="28"/>
        </w:rPr>
        <w:t>слова «пригородных маршрутов» заменить словами «в пригородном сообщении»</w:t>
      </w:r>
      <w:r w:rsidR="00F15078">
        <w:rPr>
          <w:sz w:val="28"/>
          <w:szCs w:val="28"/>
        </w:rPr>
        <w:t>.</w:t>
      </w:r>
    </w:p>
    <w:p w:rsidR="00880EF4" w:rsidRPr="006C4972" w:rsidRDefault="00670F75" w:rsidP="00BC0038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>3</w:t>
      </w:r>
      <w:r w:rsidR="00880EF4" w:rsidRPr="006C4972">
        <w:rPr>
          <w:sz w:val="28"/>
          <w:szCs w:val="28"/>
        </w:rPr>
        <w:t>. Настоящий приказ опубликовать на «Официальном интернет-портале правовой информации Свердловской области» (www.pravo.gov66.ru).</w:t>
      </w:r>
    </w:p>
    <w:p w:rsidR="00880EF4" w:rsidRPr="006C4972" w:rsidRDefault="00880EF4" w:rsidP="00880EF4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</w:p>
    <w:p w:rsidR="00880EF4" w:rsidRPr="006C4972" w:rsidRDefault="00880EF4" w:rsidP="00880EF4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</w:p>
    <w:p w:rsidR="00880EF4" w:rsidRPr="006C4972" w:rsidRDefault="00880EF4" w:rsidP="00880EF4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6C4972">
        <w:rPr>
          <w:sz w:val="28"/>
          <w:szCs w:val="28"/>
        </w:rPr>
        <w:t>Министр</w:t>
      </w:r>
      <w:r>
        <w:rPr>
          <w:sz w:val="28"/>
          <w:szCs w:val="28"/>
        </w:rPr>
        <w:t xml:space="preserve">                                                                                                      </w:t>
      </w:r>
      <w:r w:rsidRPr="006C4972">
        <w:rPr>
          <w:sz w:val="28"/>
          <w:szCs w:val="28"/>
        </w:rPr>
        <w:t xml:space="preserve">А.В. </w:t>
      </w:r>
      <w:proofErr w:type="spellStart"/>
      <w:r w:rsidRPr="006C4972">
        <w:rPr>
          <w:sz w:val="28"/>
          <w:szCs w:val="28"/>
        </w:rPr>
        <w:t>Злоказов</w:t>
      </w:r>
      <w:proofErr w:type="spellEnd"/>
    </w:p>
    <w:p w:rsidR="00880EF4" w:rsidRDefault="00880EF4" w:rsidP="00880EF4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597438" w:rsidRDefault="00EE4CDB"/>
    <w:p w:rsidR="00880EF4" w:rsidRDefault="00880EF4"/>
    <w:p w:rsidR="00880EF4" w:rsidRDefault="00880EF4"/>
    <w:p w:rsidR="00880EF4" w:rsidRDefault="00880EF4"/>
    <w:p w:rsidR="00880EF4" w:rsidRDefault="00880EF4"/>
    <w:p w:rsidR="00670F75" w:rsidRDefault="00670F75"/>
    <w:p w:rsidR="00670F75" w:rsidRDefault="00670F75"/>
    <w:p w:rsidR="00670F75" w:rsidRDefault="00670F75"/>
    <w:p w:rsidR="00670F75" w:rsidRDefault="00670F75"/>
    <w:p w:rsidR="00670F75" w:rsidRDefault="00670F75"/>
    <w:p w:rsidR="00670F75" w:rsidRDefault="00670F75"/>
    <w:p w:rsidR="00670F75" w:rsidRDefault="00670F75"/>
    <w:p w:rsidR="00670F75" w:rsidRDefault="00670F75"/>
    <w:p w:rsidR="00670F75" w:rsidRDefault="00670F75"/>
    <w:p w:rsidR="00670F75" w:rsidRDefault="00670F75"/>
    <w:p w:rsidR="00670F75" w:rsidRDefault="00670F75"/>
    <w:p w:rsidR="00880EF4" w:rsidRDefault="00880EF4"/>
    <w:p w:rsidR="00880EF4" w:rsidRDefault="00880EF4"/>
    <w:p w:rsidR="00880EF4" w:rsidRDefault="00880EF4"/>
    <w:p w:rsidR="00EE4CDB" w:rsidRPr="00EE4CDB" w:rsidRDefault="00EE4CDB" w:rsidP="00EE4CDB">
      <w:pPr>
        <w:keepNext/>
        <w:tabs>
          <w:tab w:val="left" w:pos="567"/>
          <w:tab w:val="left" w:pos="6237"/>
        </w:tabs>
        <w:jc w:val="center"/>
        <w:outlineLvl w:val="0"/>
        <w:rPr>
          <w:b/>
          <w:sz w:val="28"/>
          <w:szCs w:val="28"/>
        </w:rPr>
      </w:pPr>
    </w:p>
    <w:p w:rsidR="00EE4CDB" w:rsidRPr="00EE4CDB" w:rsidRDefault="00EE4CDB" w:rsidP="00EE4CDB">
      <w:pPr>
        <w:keepNext/>
        <w:tabs>
          <w:tab w:val="left" w:pos="567"/>
          <w:tab w:val="left" w:pos="6237"/>
        </w:tabs>
        <w:jc w:val="center"/>
        <w:outlineLvl w:val="0"/>
        <w:rPr>
          <w:b/>
          <w:sz w:val="28"/>
          <w:szCs w:val="28"/>
        </w:rPr>
      </w:pPr>
    </w:p>
    <w:p w:rsidR="00EE4CDB" w:rsidRPr="00EE4CDB" w:rsidRDefault="00EE4CDB" w:rsidP="00EE4CDB">
      <w:pPr>
        <w:keepNext/>
        <w:tabs>
          <w:tab w:val="left" w:pos="567"/>
          <w:tab w:val="left" w:pos="6237"/>
        </w:tabs>
        <w:jc w:val="center"/>
        <w:outlineLvl w:val="0"/>
        <w:rPr>
          <w:b/>
          <w:sz w:val="28"/>
          <w:szCs w:val="28"/>
        </w:rPr>
      </w:pPr>
    </w:p>
    <w:p w:rsidR="00EE4CDB" w:rsidRPr="00EE4CDB" w:rsidRDefault="00EE4CDB" w:rsidP="00EE4CDB">
      <w:pPr>
        <w:keepNext/>
        <w:tabs>
          <w:tab w:val="left" w:pos="567"/>
          <w:tab w:val="left" w:pos="6237"/>
        </w:tabs>
        <w:jc w:val="center"/>
        <w:outlineLvl w:val="0"/>
        <w:rPr>
          <w:b/>
          <w:sz w:val="28"/>
          <w:szCs w:val="28"/>
        </w:rPr>
      </w:pPr>
    </w:p>
    <w:p w:rsidR="00EE4CDB" w:rsidRPr="00EE4CDB" w:rsidRDefault="00EE4CDB" w:rsidP="00EE4CDB">
      <w:pPr>
        <w:keepNext/>
        <w:tabs>
          <w:tab w:val="left" w:pos="567"/>
          <w:tab w:val="left" w:pos="6237"/>
        </w:tabs>
        <w:jc w:val="center"/>
        <w:outlineLvl w:val="0"/>
        <w:rPr>
          <w:b/>
          <w:sz w:val="28"/>
          <w:szCs w:val="28"/>
        </w:rPr>
      </w:pPr>
    </w:p>
    <w:p w:rsidR="00EE4CDB" w:rsidRPr="00EE4CDB" w:rsidRDefault="00EE4CDB" w:rsidP="00EE4CDB">
      <w:pPr>
        <w:keepNext/>
        <w:tabs>
          <w:tab w:val="left" w:pos="567"/>
          <w:tab w:val="left" w:pos="6237"/>
        </w:tabs>
        <w:jc w:val="left"/>
        <w:outlineLvl w:val="0"/>
        <w:rPr>
          <w:b/>
          <w:sz w:val="28"/>
          <w:szCs w:val="28"/>
        </w:rPr>
      </w:pPr>
    </w:p>
    <w:p w:rsidR="00EE4CDB" w:rsidRPr="00EE4CDB" w:rsidRDefault="00EE4CDB" w:rsidP="00EE4CDB">
      <w:pPr>
        <w:jc w:val="left"/>
        <w:rPr>
          <w:sz w:val="20"/>
          <w:szCs w:val="20"/>
        </w:rPr>
      </w:pPr>
    </w:p>
    <w:p w:rsidR="00EE4CDB" w:rsidRPr="00EE4CDB" w:rsidRDefault="00EE4CDB" w:rsidP="00EE4CDB">
      <w:pPr>
        <w:jc w:val="left"/>
        <w:rPr>
          <w:sz w:val="20"/>
          <w:szCs w:val="20"/>
        </w:rPr>
      </w:pPr>
    </w:p>
    <w:p w:rsidR="00EE4CDB" w:rsidRPr="00EE4CDB" w:rsidRDefault="00EE4CDB" w:rsidP="00EE4CDB">
      <w:pPr>
        <w:jc w:val="left"/>
        <w:rPr>
          <w:sz w:val="20"/>
          <w:szCs w:val="20"/>
        </w:rPr>
      </w:pPr>
    </w:p>
    <w:p w:rsidR="00EE4CDB" w:rsidRPr="00EE4CDB" w:rsidRDefault="00EE4CDB" w:rsidP="00EE4CDB">
      <w:pPr>
        <w:jc w:val="left"/>
        <w:rPr>
          <w:sz w:val="20"/>
          <w:szCs w:val="20"/>
        </w:rPr>
      </w:pPr>
    </w:p>
    <w:p w:rsidR="00EE4CDB" w:rsidRPr="00EE4CDB" w:rsidRDefault="00EE4CDB" w:rsidP="00EE4CDB">
      <w:pPr>
        <w:jc w:val="left"/>
        <w:rPr>
          <w:sz w:val="20"/>
          <w:szCs w:val="20"/>
        </w:rPr>
      </w:pPr>
    </w:p>
    <w:p w:rsidR="00EE4CDB" w:rsidRPr="00EE4CDB" w:rsidRDefault="00EE4CDB" w:rsidP="00EE4CDB">
      <w:pPr>
        <w:jc w:val="left"/>
        <w:rPr>
          <w:sz w:val="20"/>
          <w:szCs w:val="20"/>
        </w:rPr>
      </w:pPr>
    </w:p>
    <w:p w:rsidR="00EE4CDB" w:rsidRPr="00EE4CDB" w:rsidRDefault="00EE4CDB" w:rsidP="00EE4CDB">
      <w:pPr>
        <w:jc w:val="left"/>
        <w:rPr>
          <w:sz w:val="20"/>
          <w:szCs w:val="20"/>
        </w:rPr>
      </w:pPr>
    </w:p>
    <w:p w:rsidR="00EE4CDB" w:rsidRPr="00EE4CDB" w:rsidRDefault="00EE4CDB" w:rsidP="00EE4CDB">
      <w:pPr>
        <w:jc w:val="left"/>
        <w:rPr>
          <w:sz w:val="20"/>
          <w:szCs w:val="20"/>
        </w:rPr>
      </w:pPr>
    </w:p>
    <w:p w:rsidR="00EE4CDB" w:rsidRPr="00EE4CDB" w:rsidRDefault="00EE4CDB" w:rsidP="00EE4CDB">
      <w:pPr>
        <w:keepNext/>
        <w:tabs>
          <w:tab w:val="left" w:pos="567"/>
          <w:tab w:val="left" w:pos="6237"/>
        </w:tabs>
        <w:jc w:val="center"/>
        <w:outlineLvl w:val="0"/>
        <w:rPr>
          <w:b/>
          <w:sz w:val="28"/>
          <w:szCs w:val="28"/>
        </w:rPr>
      </w:pPr>
      <w:r w:rsidRPr="00EE4CDB">
        <w:rPr>
          <w:b/>
          <w:sz w:val="28"/>
          <w:szCs w:val="28"/>
        </w:rPr>
        <w:t>ПОЯСНИТЕЛЬНАЯ ЗАПИСКА</w:t>
      </w:r>
    </w:p>
    <w:p w:rsidR="00EE4CDB" w:rsidRPr="00EE4CDB" w:rsidRDefault="00EE4CDB" w:rsidP="00EE4CDB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EE4CDB">
        <w:rPr>
          <w:sz w:val="28"/>
          <w:szCs w:val="28"/>
        </w:rPr>
        <w:t>к проекту приказа «О внесении изменений в приказ Министерства социальной политики Свердловской области от 06.04.2016 № 124 «Об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–управлениями социальной политики Министерства социальной политики Свердловской области государственной услуги «Назначение компенсации расходов, возникших в связи с приобретением проездного билета, другого проездного документа на льготных условиях для проезда на городском пассажирском транспорте и на автомобильном транспорте общего пользования пригородных маршрутов»</w:t>
      </w:r>
    </w:p>
    <w:p w:rsidR="00EE4CDB" w:rsidRPr="00EE4CDB" w:rsidRDefault="00EE4CDB" w:rsidP="00EE4CDB">
      <w:pPr>
        <w:autoSpaceDE w:val="0"/>
        <w:autoSpaceDN w:val="0"/>
        <w:adjustRightInd w:val="0"/>
        <w:jc w:val="left"/>
        <w:rPr>
          <w:sz w:val="28"/>
          <w:szCs w:val="28"/>
        </w:rPr>
      </w:pPr>
    </w:p>
    <w:p w:rsidR="00EE4CDB" w:rsidRPr="00EE4CDB" w:rsidRDefault="00EE4CDB" w:rsidP="00EE4CDB">
      <w:pPr>
        <w:numPr>
          <w:ilvl w:val="0"/>
          <w:numId w:val="2"/>
        </w:numPr>
        <w:jc w:val="center"/>
        <w:rPr>
          <w:b/>
          <w:sz w:val="28"/>
          <w:szCs w:val="20"/>
          <w:u w:val="single"/>
        </w:rPr>
      </w:pPr>
      <w:r w:rsidRPr="00EE4CDB">
        <w:rPr>
          <w:b/>
          <w:sz w:val="28"/>
          <w:szCs w:val="20"/>
          <w:u w:val="single"/>
        </w:rPr>
        <w:t>Состояние законодательства в данной сфере</w:t>
      </w:r>
    </w:p>
    <w:p w:rsidR="00EE4CDB" w:rsidRPr="00EE4CDB" w:rsidRDefault="00EE4CDB" w:rsidP="00EE4CDB">
      <w:pPr>
        <w:widowControl w:val="0"/>
        <w:autoSpaceDE w:val="0"/>
        <w:autoSpaceDN w:val="0"/>
        <w:adjustRightInd w:val="0"/>
        <w:ind w:firstLine="709"/>
        <w:rPr>
          <w:bCs/>
          <w:sz w:val="28"/>
          <w:szCs w:val="28"/>
        </w:rPr>
      </w:pPr>
      <w:r w:rsidRPr="00EE4CDB">
        <w:rPr>
          <w:bCs/>
          <w:sz w:val="28"/>
          <w:szCs w:val="28"/>
        </w:rPr>
        <w:t>Мероприятия по разработке и утверждению административных регламентов исполнения государственных функций и административных регламентов предоставления государственных услуг осуществляются в соответствии с Федеральным законом от 27 июля 2010 года № 210-ФЗ «Об организации предоставления государственных и муниципальных услуг» и постановлением Правительства Свердловской области от 16.11.2011 № 1576-ПП «О разработке и утверждении административных регламентов исполнения государственных функций и административных регламентов предоставления государственных услуг» и распоряжением Правительства Свердловской области.</w:t>
      </w:r>
    </w:p>
    <w:p w:rsidR="00EE4CDB" w:rsidRPr="00EE4CDB" w:rsidRDefault="00EE4CDB" w:rsidP="00EE4CDB">
      <w:pPr>
        <w:autoSpaceDE w:val="0"/>
        <w:autoSpaceDN w:val="0"/>
        <w:adjustRightInd w:val="0"/>
        <w:spacing w:line="223" w:lineRule="auto"/>
        <w:ind w:firstLine="709"/>
        <w:rPr>
          <w:bCs/>
          <w:sz w:val="28"/>
          <w:szCs w:val="28"/>
        </w:rPr>
      </w:pPr>
      <w:r w:rsidRPr="00EE4CDB">
        <w:rPr>
          <w:sz w:val="28"/>
          <w:szCs w:val="28"/>
        </w:rPr>
        <w:t xml:space="preserve">Правовые и организационные основы предоставления государственной услуги по назначению компенсации расходов, возникших в связи с приобретением проездного билета, другого проездного документа на льготных условиях для проезда на городском пассажирском транспорте и на автомобильном транспорте общего пользования в пригородном сообщении установлены Законом Свердловской области от 25 ноября 2004 года № 190-ОЗ «О социальной поддержке ветеранов в Свердловской области», </w:t>
      </w:r>
      <w:r w:rsidRPr="00EE4CDB">
        <w:rPr>
          <w:bCs/>
          <w:sz w:val="28"/>
          <w:szCs w:val="28"/>
        </w:rPr>
        <w:t xml:space="preserve">постановлением Правительства Свердловской области от 07.05.2015 № 347-ПП «О порядке назначения и выплаты компенсации расходов, возникших в связи с приобретением проездного билета, другого проездного документа на льготных условиях для проезда на городском пассажирском транспорте и на автомобильном транспорте общего пользования в пригородном сообщении» </w:t>
      </w:r>
      <w:r w:rsidRPr="00EE4CDB">
        <w:rPr>
          <w:sz w:val="28"/>
          <w:szCs w:val="28"/>
        </w:rPr>
        <w:t>и приказом Министерства социальной политики Свердловской области от 06.04.2016 № 124 «Об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«Назначение компенсации расходов, возникших в связи с приобретением проездного билета, другого проездного документа на льготных условиях для проезда на городском пассажирском транспорте и на автомобильном транспорте общего пользования пригородных маршрутов» (далее – приказ Министерства социальной политики от 06.04.2016 № 124).</w:t>
      </w:r>
    </w:p>
    <w:p w:rsidR="00EE4CDB" w:rsidRPr="00EE4CDB" w:rsidRDefault="00EE4CDB" w:rsidP="00EE4CDB">
      <w:pPr>
        <w:ind w:left="720"/>
        <w:jc w:val="center"/>
        <w:rPr>
          <w:b/>
          <w:sz w:val="28"/>
          <w:szCs w:val="28"/>
        </w:rPr>
      </w:pPr>
    </w:p>
    <w:p w:rsidR="00EE4CDB" w:rsidRPr="00EE4CDB" w:rsidRDefault="00EE4CDB" w:rsidP="00EE4CDB">
      <w:pPr>
        <w:ind w:left="720"/>
        <w:jc w:val="center"/>
        <w:rPr>
          <w:b/>
          <w:sz w:val="28"/>
          <w:szCs w:val="28"/>
          <w:u w:val="single"/>
        </w:rPr>
      </w:pPr>
      <w:r w:rsidRPr="00EE4CDB">
        <w:rPr>
          <w:b/>
          <w:sz w:val="28"/>
          <w:szCs w:val="28"/>
        </w:rPr>
        <w:lastRenderedPageBreak/>
        <w:t xml:space="preserve">2. </w:t>
      </w:r>
      <w:r w:rsidRPr="00EE4CDB">
        <w:rPr>
          <w:b/>
          <w:sz w:val="28"/>
          <w:szCs w:val="28"/>
          <w:u w:val="single"/>
        </w:rPr>
        <w:t>Обоснование необходимости принятия проекта</w:t>
      </w:r>
    </w:p>
    <w:p w:rsidR="00EE4CDB" w:rsidRPr="00EE4CDB" w:rsidRDefault="00EE4CDB" w:rsidP="00EE4CDB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 w:rsidRPr="00EE4CDB">
        <w:rPr>
          <w:sz w:val="28"/>
          <w:szCs w:val="28"/>
        </w:rPr>
        <w:t>Настоящий проект приказа подготовлен с целью приведения приказа Министерства социальной политики от 06.04.2016 № 124 и Административного регламента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«Назначение компенсации расходов, возникших в связи с приобретением проездного билета, другого проездного документа на льготных условиях для проезда на городском пассажирском транспорте и на автомобильном транспорте общего пользования пригородных маршрутов» в соответствие с Законом Свердловской области от 25 ноября 2004 года № 190-ОЗ «О социальной поддержке ветеранов в Свердловской области», в который Законом Свердловской области от 26 апреля 2016 года № 41-ОЗ «О внесении изменений в отдельные законы Свердловской области в связи с необходимостью их приведения в соответствие с федеральными законами» внесены изменения в части наименования меры социальной поддержки, и постановлением Правительства Свердловской области от</w:t>
      </w:r>
      <w:r w:rsidRPr="00EE4CDB">
        <w:rPr>
          <w:bCs/>
          <w:sz w:val="28"/>
          <w:szCs w:val="28"/>
        </w:rPr>
        <w:t xml:space="preserve"> 07.05.2015 № 347-ПП «О порядке назначения и выплаты компенсации расходов, возникших в связи с приобретением проездного билета, другого проездного документа на льготных условиях для проезда на городском пассажирском транспорте и на автомобильном транспорте общего пользования в пригородном сообщении»</w:t>
      </w:r>
      <w:r w:rsidRPr="00EE4CDB">
        <w:rPr>
          <w:sz w:val="28"/>
          <w:szCs w:val="28"/>
        </w:rPr>
        <w:t>.</w:t>
      </w:r>
    </w:p>
    <w:p w:rsidR="00EE4CDB" w:rsidRPr="00EE4CDB" w:rsidRDefault="00EE4CDB" w:rsidP="00EE4CDB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  <w:u w:val="single"/>
        </w:rPr>
      </w:pPr>
    </w:p>
    <w:p w:rsidR="00EE4CDB" w:rsidRPr="00EE4CDB" w:rsidRDefault="00EE4CDB" w:rsidP="00EE4CDB">
      <w:pPr>
        <w:jc w:val="center"/>
        <w:rPr>
          <w:b/>
          <w:sz w:val="28"/>
          <w:szCs w:val="28"/>
          <w:u w:val="single"/>
        </w:rPr>
      </w:pPr>
      <w:r w:rsidRPr="00EE4CDB">
        <w:rPr>
          <w:b/>
          <w:sz w:val="28"/>
          <w:szCs w:val="28"/>
          <w:u w:val="single"/>
        </w:rPr>
        <w:t>3. Обоснование необходимости представления документов</w:t>
      </w:r>
    </w:p>
    <w:p w:rsidR="00EE4CDB" w:rsidRPr="00EE4CDB" w:rsidRDefault="00EE4CDB" w:rsidP="00EE4CDB">
      <w:pPr>
        <w:ind w:firstLine="709"/>
        <w:rPr>
          <w:sz w:val="28"/>
          <w:szCs w:val="28"/>
        </w:rPr>
      </w:pPr>
      <w:r w:rsidRPr="00EE4CDB">
        <w:rPr>
          <w:sz w:val="28"/>
          <w:szCs w:val="28"/>
        </w:rPr>
        <w:t>Представление документов настоящим проектом не предусмотрено.</w:t>
      </w:r>
    </w:p>
    <w:p w:rsidR="00EE4CDB" w:rsidRPr="00EE4CDB" w:rsidRDefault="00EE4CDB" w:rsidP="00EE4CDB">
      <w:pPr>
        <w:rPr>
          <w:sz w:val="28"/>
          <w:szCs w:val="28"/>
        </w:rPr>
      </w:pPr>
    </w:p>
    <w:p w:rsidR="00EE4CDB" w:rsidRPr="00EE4CDB" w:rsidRDefault="00EE4CDB" w:rsidP="00EE4CDB">
      <w:pPr>
        <w:jc w:val="center"/>
        <w:rPr>
          <w:b/>
          <w:sz w:val="28"/>
          <w:szCs w:val="28"/>
          <w:u w:val="single"/>
        </w:rPr>
      </w:pPr>
      <w:r w:rsidRPr="00EE4CDB">
        <w:rPr>
          <w:b/>
          <w:sz w:val="28"/>
          <w:szCs w:val="28"/>
          <w:u w:val="single"/>
        </w:rPr>
        <w:t>4. Прогноз социально-экономических последствий принятия данного проекта</w:t>
      </w:r>
    </w:p>
    <w:p w:rsidR="00EE4CDB" w:rsidRPr="00EE4CDB" w:rsidRDefault="00EE4CDB" w:rsidP="00EE4CDB">
      <w:pPr>
        <w:ind w:firstLine="709"/>
        <w:rPr>
          <w:sz w:val="28"/>
          <w:szCs w:val="28"/>
        </w:rPr>
      </w:pPr>
      <w:r w:rsidRPr="00EE4CDB">
        <w:rPr>
          <w:sz w:val="28"/>
          <w:szCs w:val="28"/>
        </w:rPr>
        <w:t>Настоящий проект приказа направлен на приведение его в соответствие с законодательством Свердловской области.</w:t>
      </w:r>
    </w:p>
    <w:p w:rsidR="00EE4CDB" w:rsidRPr="00EE4CDB" w:rsidRDefault="00EE4CDB" w:rsidP="00EE4CDB">
      <w:pPr>
        <w:ind w:firstLine="709"/>
        <w:rPr>
          <w:sz w:val="28"/>
          <w:szCs w:val="20"/>
        </w:rPr>
      </w:pPr>
    </w:p>
    <w:p w:rsidR="00EE4CDB" w:rsidRPr="00EE4CDB" w:rsidRDefault="00EE4CDB" w:rsidP="00EE4CDB">
      <w:pPr>
        <w:keepNext/>
        <w:jc w:val="center"/>
        <w:outlineLvl w:val="1"/>
        <w:rPr>
          <w:sz w:val="28"/>
          <w:szCs w:val="28"/>
          <w:u w:val="single"/>
        </w:rPr>
      </w:pPr>
      <w:r w:rsidRPr="00EE4CDB">
        <w:rPr>
          <w:b/>
          <w:sz w:val="28"/>
          <w:szCs w:val="28"/>
        </w:rPr>
        <w:t>5.</w:t>
      </w:r>
      <w:r w:rsidRPr="00EE4CDB">
        <w:rPr>
          <w:b/>
          <w:sz w:val="28"/>
          <w:szCs w:val="28"/>
          <w:u w:val="single"/>
        </w:rPr>
        <w:t xml:space="preserve"> Финансово-экономическое обоснование</w:t>
      </w:r>
    </w:p>
    <w:p w:rsidR="00EE4CDB" w:rsidRPr="00EE4CDB" w:rsidRDefault="00EE4CDB" w:rsidP="00EE4CDB">
      <w:pPr>
        <w:ind w:firstLine="709"/>
        <w:rPr>
          <w:sz w:val="28"/>
          <w:szCs w:val="28"/>
        </w:rPr>
      </w:pPr>
      <w:r w:rsidRPr="00EE4CDB">
        <w:rPr>
          <w:sz w:val="28"/>
          <w:szCs w:val="20"/>
        </w:rPr>
        <w:t xml:space="preserve">Реализация проекта не потребует финансирования из бюджета </w:t>
      </w:r>
      <w:r w:rsidRPr="00EE4CDB">
        <w:rPr>
          <w:sz w:val="28"/>
          <w:szCs w:val="28"/>
        </w:rPr>
        <w:t>Свердловской области.</w:t>
      </w:r>
    </w:p>
    <w:p w:rsidR="00EE4CDB" w:rsidRPr="00EE4CDB" w:rsidRDefault="00EE4CDB" w:rsidP="00EE4CDB">
      <w:pPr>
        <w:jc w:val="center"/>
        <w:rPr>
          <w:b/>
          <w:sz w:val="28"/>
          <w:szCs w:val="28"/>
          <w:u w:val="single"/>
        </w:rPr>
      </w:pPr>
    </w:p>
    <w:p w:rsidR="00EE4CDB" w:rsidRPr="00EE4CDB" w:rsidRDefault="00EE4CDB" w:rsidP="00EE4CDB">
      <w:pPr>
        <w:jc w:val="center"/>
        <w:rPr>
          <w:b/>
          <w:sz w:val="28"/>
          <w:szCs w:val="28"/>
          <w:u w:val="single"/>
        </w:rPr>
      </w:pPr>
    </w:p>
    <w:p w:rsidR="00EE4CDB" w:rsidRPr="00EE4CDB" w:rsidRDefault="00EE4CDB" w:rsidP="00EE4CDB">
      <w:pPr>
        <w:jc w:val="center"/>
        <w:rPr>
          <w:b/>
          <w:sz w:val="28"/>
          <w:szCs w:val="28"/>
          <w:u w:val="single"/>
        </w:rPr>
      </w:pPr>
      <w:r w:rsidRPr="00EE4CDB">
        <w:rPr>
          <w:b/>
          <w:sz w:val="28"/>
          <w:szCs w:val="28"/>
        </w:rPr>
        <w:t xml:space="preserve">6. </w:t>
      </w:r>
      <w:r w:rsidRPr="00EE4CDB">
        <w:rPr>
          <w:b/>
          <w:sz w:val="28"/>
          <w:szCs w:val="28"/>
          <w:u w:val="single"/>
        </w:rPr>
        <w:t xml:space="preserve">Сведения о подготовке проекта приказа с </w:t>
      </w:r>
    </w:p>
    <w:p w:rsidR="00EE4CDB" w:rsidRPr="00EE4CDB" w:rsidRDefault="00EE4CDB" w:rsidP="00EE4CDB">
      <w:pPr>
        <w:jc w:val="center"/>
        <w:rPr>
          <w:b/>
          <w:sz w:val="28"/>
          <w:szCs w:val="28"/>
          <w:u w:val="single"/>
        </w:rPr>
      </w:pPr>
      <w:r w:rsidRPr="00EE4CDB">
        <w:rPr>
          <w:b/>
          <w:sz w:val="28"/>
          <w:szCs w:val="28"/>
          <w:u w:val="single"/>
        </w:rPr>
        <w:t>учетом методики проведения антикоррупционной экспертизы</w:t>
      </w:r>
    </w:p>
    <w:p w:rsidR="00EE4CDB" w:rsidRPr="00EE4CDB" w:rsidRDefault="00EE4CDB" w:rsidP="00EE4CDB">
      <w:pPr>
        <w:tabs>
          <w:tab w:val="num" w:pos="0"/>
          <w:tab w:val="left" w:pos="540"/>
          <w:tab w:val="left" w:pos="900"/>
        </w:tabs>
        <w:autoSpaceDE w:val="0"/>
        <w:autoSpaceDN w:val="0"/>
        <w:adjustRightInd w:val="0"/>
        <w:ind w:firstLine="709"/>
        <w:rPr>
          <w:sz w:val="28"/>
          <w:szCs w:val="28"/>
        </w:rPr>
      </w:pPr>
      <w:r w:rsidRPr="00EE4CDB">
        <w:rPr>
          <w:sz w:val="28"/>
          <w:szCs w:val="28"/>
        </w:rPr>
        <w:t>Данный проект подготовлен с учетом методики проведения антикоррупционной экспертизы проектов нормативных правовых актов, утвержденной постановлением Правительства Российской Федерации от 26.02.2010 № 96 «Об антикоррупционной экспертизе нормативных правовых актов и проектов нормативных правовых актов».</w:t>
      </w:r>
    </w:p>
    <w:p w:rsidR="00EE4CDB" w:rsidRPr="00EE4CDB" w:rsidRDefault="00EE4CDB" w:rsidP="00EE4CDB">
      <w:pPr>
        <w:keepNext/>
        <w:jc w:val="center"/>
        <w:outlineLvl w:val="1"/>
        <w:rPr>
          <w:b/>
          <w:sz w:val="28"/>
          <w:szCs w:val="20"/>
        </w:rPr>
      </w:pPr>
    </w:p>
    <w:p w:rsidR="00EE4CDB" w:rsidRPr="00EE4CDB" w:rsidRDefault="00EE4CDB" w:rsidP="00EE4CDB">
      <w:pPr>
        <w:jc w:val="center"/>
        <w:rPr>
          <w:b/>
          <w:sz w:val="28"/>
          <w:szCs w:val="28"/>
          <w:u w:val="single"/>
        </w:rPr>
      </w:pPr>
      <w:r w:rsidRPr="00EE4CDB">
        <w:rPr>
          <w:b/>
          <w:sz w:val="28"/>
          <w:szCs w:val="28"/>
          <w:u w:val="single"/>
        </w:rPr>
        <w:t>7. Сведения о подготовке проекта постановления с учетом процедур, установленных правовыми актами, регламентирующими предмет регулирования проекта правового акта</w:t>
      </w:r>
    </w:p>
    <w:p w:rsidR="00EE4CDB" w:rsidRPr="00EE4CDB" w:rsidRDefault="00EE4CDB" w:rsidP="00EE4CDB">
      <w:pPr>
        <w:ind w:firstLine="709"/>
        <w:rPr>
          <w:sz w:val="28"/>
          <w:szCs w:val="28"/>
        </w:rPr>
      </w:pPr>
      <w:r w:rsidRPr="00EE4CDB">
        <w:rPr>
          <w:sz w:val="28"/>
          <w:szCs w:val="28"/>
        </w:rPr>
        <w:lastRenderedPageBreak/>
        <w:t>Проект прошел внутреннюю правовую экспертизу.</w:t>
      </w:r>
    </w:p>
    <w:p w:rsidR="00EE4CDB" w:rsidRPr="00EE4CDB" w:rsidRDefault="00EE4CDB" w:rsidP="00EE4CDB">
      <w:pPr>
        <w:jc w:val="center"/>
        <w:rPr>
          <w:sz w:val="28"/>
          <w:szCs w:val="28"/>
        </w:rPr>
      </w:pPr>
    </w:p>
    <w:p w:rsidR="00EE4CDB" w:rsidRPr="00EE4CDB" w:rsidRDefault="00EE4CDB" w:rsidP="00EE4CDB">
      <w:pPr>
        <w:jc w:val="center"/>
        <w:rPr>
          <w:b/>
          <w:sz w:val="28"/>
          <w:szCs w:val="28"/>
          <w:u w:val="single"/>
        </w:rPr>
      </w:pPr>
      <w:r w:rsidRPr="00EE4CDB">
        <w:rPr>
          <w:sz w:val="28"/>
          <w:szCs w:val="28"/>
        </w:rPr>
        <w:t xml:space="preserve">8. </w:t>
      </w:r>
      <w:r w:rsidRPr="00EE4CDB">
        <w:rPr>
          <w:b/>
          <w:sz w:val="28"/>
          <w:szCs w:val="28"/>
          <w:u w:val="single"/>
        </w:rPr>
        <w:t>Предложения по подготовке и принятию правовых актов Министерства социальной политики, необходимых для реализации принятого проекта</w:t>
      </w:r>
    </w:p>
    <w:p w:rsidR="00EE4CDB" w:rsidRPr="00EE4CDB" w:rsidRDefault="00EE4CDB" w:rsidP="00EE4CDB">
      <w:pPr>
        <w:autoSpaceDE w:val="0"/>
        <w:autoSpaceDN w:val="0"/>
        <w:adjustRightInd w:val="0"/>
        <w:ind w:firstLine="709"/>
        <w:outlineLvl w:val="0"/>
        <w:rPr>
          <w:sz w:val="28"/>
          <w:szCs w:val="28"/>
        </w:rPr>
      </w:pPr>
      <w:r w:rsidRPr="00EE4CDB">
        <w:rPr>
          <w:sz w:val="28"/>
          <w:szCs w:val="28"/>
        </w:rPr>
        <w:t>Не потребуется.</w:t>
      </w:r>
    </w:p>
    <w:p w:rsidR="00EE4CDB" w:rsidRPr="00EE4CDB" w:rsidRDefault="00EE4CDB" w:rsidP="00EE4CDB">
      <w:pPr>
        <w:autoSpaceDE w:val="0"/>
        <w:autoSpaceDN w:val="0"/>
        <w:adjustRightInd w:val="0"/>
        <w:ind w:firstLine="709"/>
        <w:outlineLvl w:val="0"/>
        <w:rPr>
          <w:sz w:val="28"/>
          <w:szCs w:val="28"/>
        </w:rPr>
      </w:pPr>
    </w:p>
    <w:p w:rsidR="00EE4CDB" w:rsidRPr="00EE4CDB" w:rsidRDefault="00EE4CDB" w:rsidP="00EE4CDB">
      <w:pPr>
        <w:autoSpaceDE w:val="0"/>
        <w:autoSpaceDN w:val="0"/>
        <w:adjustRightInd w:val="0"/>
        <w:ind w:firstLine="709"/>
        <w:jc w:val="center"/>
        <w:outlineLvl w:val="0"/>
        <w:rPr>
          <w:b/>
          <w:sz w:val="28"/>
          <w:szCs w:val="28"/>
          <w:u w:val="single"/>
        </w:rPr>
      </w:pPr>
      <w:r w:rsidRPr="00EE4CDB">
        <w:rPr>
          <w:b/>
          <w:sz w:val="28"/>
          <w:szCs w:val="28"/>
          <w:u w:val="single"/>
        </w:rPr>
        <w:t>9. Перечень документов, прилагаемых к проекту правового акта,</w:t>
      </w:r>
    </w:p>
    <w:p w:rsidR="00EE4CDB" w:rsidRPr="00EE4CDB" w:rsidRDefault="00EE4CDB" w:rsidP="00EE4CDB">
      <w:pPr>
        <w:autoSpaceDE w:val="0"/>
        <w:autoSpaceDN w:val="0"/>
        <w:adjustRightInd w:val="0"/>
        <w:ind w:firstLine="709"/>
        <w:jc w:val="center"/>
        <w:outlineLvl w:val="0"/>
        <w:rPr>
          <w:b/>
          <w:sz w:val="28"/>
          <w:szCs w:val="28"/>
          <w:u w:val="single"/>
        </w:rPr>
      </w:pPr>
      <w:r w:rsidRPr="00EE4CDB">
        <w:rPr>
          <w:b/>
          <w:sz w:val="28"/>
          <w:szCs w:val="28"/>
          <w:u w:val="single"/>
        </w:rPr>
        <w:t>с указанием их реквизитов</w:t>
      </w:r>
    </w:p>
    <w:p w:rsidR="00EE4CDB" w:rsidRPr="00EE4CDB" w:rsidRDefault="00EE4CDB" w:rsidP="00EE4CDB">
      <w:pPr>
        <w:autoSpaceDE w:val="0"/>
        <w:autoSpaceDN w:val="0"/>
        <w:adjustRightInd w:val="0"/>
        <w:ind w:firstLine="709"/>
        <w:outlineLvl w:val="0"/>
        <w:rPr>
          <w:sz w:val="28"/>
          <w:szCs w:val="28"/>
        </w:rPr>
      </w:pPr>
      <w:r w:rsidRPr="00EE4CDB">
        <w:rPr>
          <w:sz w:val="28"/>
          <w:szCs w:val="28"/>
        </w:rPr>
        <w:t>К настоящему проекту прилагаются:</w:t>
      </w:r>
    </w:p>
    <w:p w:rsidR="00EE4CDB" w:rsidRPr="00EE4CDB" w:rsidRDefault="00EE4CDB" w:rsidP="00EE4CDB">
      <w:pPr>
        <w:autoSpaceDE w:val="0"/>
        <w:autoSpaceDN w:val="0"/>
        <w:adjustRightInd w:val="0"/>
        <w:ind w:firstLine="709"/>
        <w:outlineLvl w:val="0"/>
        <w:rPr>
          <w:sz w:val="28"/>
          <w:szCs w:val="28"/>
        </w:rPr>
      </w:pPr>
      <w:r w:rsidRPr="00EE4CDB">
        <w:rPr>
          <w:sz w:val="28"/>
          <w:szCs w:val="28"/>
        </w:rPr>
        <w:t>Закон Свердловской области от 25 ноября 2004 года № 190-ОЗ «О социальной поддержке ветеранов в Свердловской области»;</w:t>
      </w:r>
    </w:p>
    <w:p w:rsidR="00EE4CDB" w:rsidRPr="00EE4CDB" w:rsidRDefault="00EE4CDB" w:rsidP="00EE4CDB">
      <w:pPr>
        <w:autoSpaceDE w:val="0"/>
        <w:autoSpaceDN w:val="0"/>
        <w:adjustRightInd w:val="0"/>
        <w:ind w:firstLine="709"/>
        <w:outlineLvl w:val="0"/>
        <w:rPr>
          <w:sz w:val="28"/>
          <w:szCs w:val="28"/>
        </w:rPr>
      </w:pPr>
      <w:r w:rsidRPr="00EE4CDB">
        <w:rPr>
          <w:sz w:val="28"/>
          <w:szCs w:val="28"/>
        </w:rPr>
        <w:t>постановление Правительства Свердловской области от</w:t>
      </w:r>
      <w:r w:rsidRPr="00EE4CDB">
        <w:rPr>
          <w:bCs/>
          <w:sz w:val="28"/>
          <w:szCs w:val="28"/>
        </w:rPr>
        <w:t xml:space="preserve"> 07.05.2015 № 347-ПП «О порядке назначения и выплаты компенсации расходов, возникших в связи с приобретением проездного билета, другого проездного документа на льготных условиях для проезда на городском пассажирском транспорте и на автомобильном транспорте общего пользования в пригородном сообщении»;</w:t>
      </w:r>
    </w:p>
    <w:p w:rsidR="00EE4CDB" w:rsidRPr="00EE4CDB" w:rsidRDefault="00EE4CDB" w:rsidP="00EE4CDB">
      <w:pPr>
        <w:autoSpaceDE w:val="0"/>
        <w:autoSpaceDN w:val="0"/>
        <w:adjustRightInd w:val="0"/>
        <w:ind w:firstLine="709"/>
        <w:outlineLvl w:val="0"/>
        <w:rPr>
          <w:sz w:val="28"/>
          <w:szCs w:val="28"/>
        </w:rPr>
      </w:pPr>
      <w:r w:rsidRPr="00EE4CDB">
        <w:rPr>
          <w:sz w:val="28"/>
          <w:szCs w:val="28"/>
        </w:rPr>
        <w:t>приказ Министерства социальной политики Свердловской области от 06.04.2016 № 124 «Об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«Назначение компенсации расходов, возникших в связи с приобретением проездного билета, другого проездного документа на льготных условиях для проезда на городском пассажирском транспорте и на автомобильном транспорте общего пользования пригородных маршрутов».</w:t>
      </w:r>
    </w:p>
    <w:p w:rsidR="00EE4CDB" w:rsidRPr="00EE4CDB" w:rsidRDefault="00EE4CDB" w:rsidP="00EE4CDB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p w:rsidR="00EE4CDB" w:rsidRPr="00EE4CDB" w:rsidRDefault="00EE4CDB" w:rsidP="00EE4CDB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p w:rsidR="00EE4CDB" w:rsidRPr="00EE4CDB" w:rsidRDefault="00EE4CDB" w:rsidP="00EE4CDB">
      <w:pPr>
        <w:autoSpaceDE w:val="0"/>
        <w:autoSpaceDN w:val="0"/>
        <w:adjustRightInd w:val="0"/>
        <w:outlineLvl w:val="0"/>
        <w:rPr>
          <w:sz w:val="28"/>
          <w:szCs w:val="28"/>
        </w:rPr>
      </w:pPr>
      <w:r w:rsidRPr="00EE4CDB">
        <w:rPr>
          <w:sz w:val="28"/>
          <w:szCs w:val="28"/>
        </w:rPr>
        <w:t>Начальник отдела                                                                                        Л.В. Волкова</w:t>
      </w:r>
    </w:p>
    <w:p w:rsidR="00EE4CDB" w:rsidRPr="00EE4CDB" w:rsidRDefault="00EE4CDB" w:rsidP="00EE4CDB">
      <w:pPr>
        <w:jc w:val="left"/>
        <w:rPr>
          <w:sz w:val="22"/>
          <w:szCs w:val="20"/>
        </w:rPr>
      </w:pPr>
    </w:p>
    <w:p w:rsidR="00EE4CDB" w:rsidRPr="00EE4CDB" w:rsidRDefault="00EE4CDB" w:rsidP="00EE4CDB">
      <w:pPr>
        <w:jc w:val="left"/>
        <w:rPr>
          <w:sz w:val="22"/>
          <w:szCs w:val="20"/>
        </w:rPr>
      </w:pPr>
    </w:p>
    <w:p w:rsidR="00EE4CDB" w:rsidRPr="00EE4CDB" w:rsidRDefault="00EE4CDB" w:rsidP="00EE4CDB">
      <w:pPr>
        <w:jc w:val="left"/>
        <w:rPr>
          <w:sz w:val="22"/>
          <w:szCs w:val="20"/>
        </w:rPr>
      </w:pPr>
    </w:p>
    <w:p w:rsidR="00EE4CDB" w:rsidRPr="00EE4CDB" w:rsidRDefault="00EE4CDB" w:rsidP="00EE4CDB">
      <w:pPr>
        <w:jc w:val="left"/>
        <w:rPr>
          <w:sz w:val="22"/>
          <w:szCs w:val="20"/>
        </w:rPr>
      </w:pPr>
    </w:p>
    <w:p w:rsidR="00EE4CDB" w:rsidRPr="00EE4CDB" w:rsidRDefault="00EE4CDB" w:rsidP="00EE4CDB">
      <w:pPr>
        <w:jc w:val="left"/>
        <w:rPr>
          <w:sz w:val="22"/>
          <w:szCs w:val="20"/>
        </w:rPr>
      </w:pPr>
    </w:p>
    <w:p w:rsidR="00EE4CDB" w:rsidRPr="00EE4CDB" w:rsidRDefault="00EE4CDB" w:rsidP="00EE4CDB">
      <w:pPr>
        <w:jc w:val="left"/>
        <w:rPr>
          <w:sz w:val="22"/>
          <w:szCs w:val="20"/>
        </w:rPr>
      </w:pPr>
      <w:r w:rsidRPr="00EE4CDB">
        <w:rPr>
          <w:sz w:val="22"/>
          <w:szCs w:val="20"/>
        </w:rPr>
        <w:t xml:space="preserve">О.И. Ануфриева </w:t>
      </w:r>
    </w:p>
    <w:p w:rsidR="00EE4CDB" w:rsidRPr="00EE4CDB" w:rsidRDefault="00EE4CDB" w:rsidP="00EE4CDB">
      <w:pPr>
        <w:jc w:val="left"/>
        <w:rPr>
          <w:sz w:val="22"/>
          <w:szCs w:val="20"/>
        </w:rPr>
      </w:pPr>
      <w:r w:rsidRPr="00EE4CDB">
        <w:rPr>
          <w:sz w:val="22"/>
          <w:szCs w:val="20"/>
        </w:rPr>
        <w:t>(343) 312-00-08 (доб. 114)</w:t>
      </w:r>
    </w:p>
    <w:p w:rsidR="00880EF4" w:rsidRDefault="00880EF4">
      <w:bookmarkStart w:id="0" w:name="_GoBack"/>
      <w:bookmarkEnd w:id="0"/>
    </w:p>
    <w:sectPr w:rsidR="00880EF4" w:rsidSect="00755A18">
      <w:headerReference w:type="default" r:id="rId8"/>
      <w:pgSz w:w="11906" w:h="16838" w:code="9"/>
      <w:pgMar w:top="1134" w:right="567" w:bottom="1134" w:left="1418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95D7C" w:rsidRDefault="00095D7C" w:rsidP="00095D7C">
      <w:r>
        <w:separator/>
      </w:r>
    </w:p>
  </w:endnote>
  <w:endnote w:type="continuationSeparator" w:id="0">
    <w:p w:rsidR="00095D7C" w:rsidRDefault="00095D7C" w:rsidP="00095D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95D7C" w:rsidRDefault="00095D7C" w:rsidP="00095D7C">
      <w:r>
        <w:separator/>
      </w:r>
    </w:p>
  </w:footnote>
  <w:footnote w:type="continuationSeparator" w:id="0">
    <w:p w:rsidR="00095D7C" w:rsidRDefault="00095D7C" w:rsidP="00095D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98397310"/>
      <w:docPartObj>
        <w:docPartGallery w:val="Page Numbers (Top of Page)"/>
        <w:docPartUnique/>
      </w:docPartObj>
    </w:sdtPr>
    <w:sdtEndPr/>
    <w:sdtContent>
      <w:p w:rsidR="00755A18" w:rsidRDefault="00755A18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E4CDB">
          <w:rPr>
            <w:noProof/>
          </w:rPr>
          <w:t>5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D5A1394"/>
    <w:multiLevelType w:val="hybridMultilevel"/>
    <w:tmpl w:val="9BB4E2C0"/>
    <w:lvl w:ilvl="0" w:tplc="775ED0D8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73316883"/>
    <w:multiLevelType w:val="singleLevel"/>
    <w:tmpl w:val="7958B76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B35"/>
    <w:rsid w:val="000613CD"/>
    <w:rsid w:val="00095D7C"/>
    <w:rsid w:val="000E2F64"/>
    <w:rsid w:val="00130669"/>
    <w:rsid w:val="00137C1F"/>
    <w:rsid w:val="001F0ECD"/>
    <w:rsid w:val="00213365"/>
    <w:rsid w:val="00283A25"/>
    <w:rsid w:val="0034011B"/>
    <w:rsid w:val="004608C9"/>
    <w:rsid w:val="00646CD4"/>
    <w:rsid w:val="0065105F"/>
    <w:rsid w:val="00665CEC"/>
    <w:rsid w:val="00670F75"/>
    <w:rsid w:val="006C55E1"/>
    <w:rsid w:val="006F1C16"/>
    <w:rsid w:val="007146C9"/>
    <w:rsid w:val="00755A18"/>
    <w:rsid w:val="00763F1F"/>
    <w:rsid w:val="007A6209"/>
    <w:rsid w:val="007C7B35"/>
    <w:rsid w:val="007D2214"/>
    <w:rsid w:val="007E2ABF"/>
    <w:rsid w:val="008526AA"/>
    <w:rsid w:val="00875A4B"/>
    <w:rsid w:val="00880EF4"/>
    <w:rsid w:val="008A4CF6"/>
    <w:rsid w:val="008C5E28"/>
    <w:rsid w:val="009207BB"/>
    <w:rsid w:val="0099565F"/>
    <w:rsid w:val="00A0571F"/>
    <w:rsid w:val="00A141AF"/>
    <w:rsid w:val="00A3113F"/>
    <w:rsid w:val="00B622B4"/>
    <w:rsid w:val="00B7390B"/>
    <w:rsid w:val="00BC0038"/>
    <w:rsid w:val="00C05F92"/>
    <w:rsid w:val="00C6005F"/>
    <w:rsid w:val="00D76E27"/>
    <w:rsid w:val="00E065EA"/>
    <w:rsid w:val="00E572D7"/>
    <w:rsid w:val="00E6073F"/>
    <w:rsid w:val="00E947CE"/>
    <w:rsid w:val="00EB2F37"/>
    <w:rsid w:val="00EE4CDB"/>
    <w:rsid w:val="00F068B6"/>
    <w:rsid w:val="00F15078"/>
    <w:rsid w:val="00F2507A"/>
    <w:rsid w:val="00F351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5:docId w15:val="{6AA95021-162A-4771-90F2-4845AC0C3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0EF4"/>
    <w:pPr>
      <w:ind w:firstLine="0"/>
    </w:pPr>
    <w:rPr>
      <w:rFonts w:eastAsia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7390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7390B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7146C9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095D7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095D7C"/>
    <w:rPr>
      <w:rFonts w:eastAsia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095D7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095D7C"/>
    <w:rPr>
      <w:rFonts w:eastAsia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sid w:val="00F3518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DEA15B-B233-48EC-8577-81A905E7A8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5</Pages>
  <Words>1514</Words>
  <Characters>8635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Волкова Людмила Викторовна</dc:creator>
  <cp:keywords/>
  <dc:description/>
  <cp:lastModifiedBy>Ануфриева Ольга Ильинична</cp:lastModifiedBy>
  <cp:revision>3</cp:revision>
  <cp:lastPrinted>2017-04-17T07:03:00Z</cp:lastPrinted>
  <dcterms:created xsi:type="dcterms:W3CDTF">2017-04-19T10:13:00Z</dcterms:created>
  <dcterms:modified xsi:type="dcterms:W3CDTF">2017-04-19T12:01:00Z</dcterms:modified>
</cp:coreProperties>
</file>