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18" w:rsidRDefault="00396D15">
      <w:pPr>
        <w:pStyle w:val="1"/>
        <w:shd w:val="clear" w:color="auto" w:fill="auto"/>
        <w:spacing w:after="640" w:line="240" w:lineRule="auto"/>
        <w:ind w:firstLine="0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нформация о результатах проведенной Министерством социальной</w:t>
      </w:r>
      <w:r>
        <w:rPr>
          <w:b/>
          <w:bCs/>
          <w:sz w:val="28"/>
          <w:szCs w:val="28"/>
        </w:rPr>
        <w:br/>
        <w:t>политики Свердловской области проверки использования средств</w:t>
      </w:r>
      <w:r>
        <w:rPr>
          <w:b/>
          <w:bCs/>
          <w:sz w:val="28"/>
          <w:szCs w:val="28"/>
        </w:rPr>
        <w:br/>
        <w:t xml:space="preserve">областного бюджета, </w:t>
      </w:r>
      <w:r>
        <w:rPr>
          <w:b/>
          <w:bCs/>
          <w:sz w:val="28"/>
          <w:szCs w:val="28"/>
        </w:rPr>
        <w:t>выделенных государственному казенному учреждению</w:t>
      </w:r>
      <w:r>
        <w:rPr>
          <w:b/>
          <w:bCs/>
          <w:sz w:val="28"/>
          <w:szCs w:val="28"/>
        </w:rPr>
        <w:br/>
        <w:t>социального обслуживания Свердловской области «Социально-</w:t>
      </w:r>
      <w:r>
        <w:rPr>
          <w:b/>
          <w:bCs/>
          <w:sz w:val="28"/>
          <w:szCs w:val="28"/>
        </w:rPr>
        <w:br/>
        <w:t>реабилитационный центр для несовершеннолетних города Богдановича» на</w:t>
      </w:r>
      <w:r>
        <w:rPr>
          <w:b/>
          <w:bCs/>
          <w:sz w:val="28"/>
          <w:szCs w:val="28"/>
        </w:rPr>
        <w:br/>
        <w:t>исполнение бюджетной сметы, а также использования, распоряжения и</w:t>
      </w:r>
      <w:r>
        <w:rPr>
          <w:b/>
          <w:bCs/>
          <w:sz w:val="28"/>
          <w:szCs w:val="28"/>
        </w:rPr>
        <w:br/>
        <w:t>обеспечения со</w:t>
      </w:r>
      <w:r>
        <w:rPr>
          <w:b/>
          <w:bCs/>
          <w:sz w:val="28"/>
          <w:szCs w:val="28"/>
        </w:rPr>
        <w:t>хранности государственного имущества за 2020 год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 xml:space="preserve">В период с 1 по 29 апреля 2021 года Министерством социальной политики Свердловской области проведена проверка использования средств областного бюджета, выделенных государственному казенному учреждению </w:t>
      </w:r>
      <w:r>
        <w:t>социального обслуживания Свердловской области «Социально-реабилитационный центр для несовершеннолетних города Богдановича» (далее - Учреждение) на исполнение бюджетной сметы, а также использования, распоряжения и обеспечения сохранности государственного им</w:t>
      </w:r>
      <w:r>
        <w:t>ущества за 2020 год (акт проверки от 29 апреля 2021 года).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Проверкой установлено: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неправомерное расходование средств бюджета Свердловской области на выплату заработной платы и среднего дневного заработка при оплате отпуска работникам Учреждения;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 xml:space="preserve">отдельные </w:t>
      </w:r>
      <w:r>
        <w:t>положения локальных нормативных актов об установлении режима рабочего времени и времени отдыха, трудовых договоров не соответствуют действующему законодательству;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несоблюдение нормативов штатной численности организаций (учреждений) социального обслуживания</w:t>
      </w:r>
      <w:r>
        <w:t xml:space="preserve"> граждан, находящихся в ведении Свердловской области, при формировании структуры и штатной численности Учреждения;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несоблюдение действующего законодательства при начислении и выплате стимулирующих и компенсационных выплат работникам Учреждения, установлени</w:t>
      </w:r>
      <w:r>
        <w:t>и продолжительности рабочего времени отдельным категориям работников;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 в установленном действующим законодательством размере выплачено единовременное денежное пособие выпускникам Учреждения;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несоответствие уровня образования работника Учреждения установл</w:t>
      </w:r>
      <w:r>
        <w:t>енным требованиям к квалификации;</w:t>
      </w:r>
    </w:p>
    <w:p w:rsidR="00DC6518" w:rsidRDefault="00396D15">
      <w:pPr>
        <w:pStyle w:val="1"/>
        <w:shd w:val="clear" w:color="auto" w:fill="auto"/>
        <w:spacing w:line="254" w:lineRule="auto"/>
        <w:ind w:firstLine="760"/>
        <w:jc w:val="both"/>
      </w:pPr>
      <w:r>
        <w:t>неэффективное использование средств бюджета Свердловской области и имущества Учреждения;</w:t>
      </w:r>
    </w:p>
    <w:p w:rsidR="00DC6518" w:rsidRDefault="00396D15">
      <w:pPr>
        <w:pStyle w:val="1"/>
        <w:shd w:val="clear" w:color="auto" w:fill="auto"/>
        <w:spacing w:line="254" w:lineRule="auto"/>
        <w:ind w:left="720" w:firstLine="40"/>
        <w:jc w:val="both"/>
      </w:pPr>
      <w:r>
        <w:t>несоблюдение норм питания и нормативов обеспечения мягким инвентарем; необоснованное списание материальных ценностей;</w:t>
      </w:r>
    </w:p>
    <w:p w:rsidR="00DC6518" w:rsidRDefault="00396D15">
      <w:pPr>
        <w:pStyle w:val="1"/>
        <w:shd w:val="clear" w:color="auto" w:fill="auto"/>
        <w:spacing w:line="254" w:lineRule="auto"/>
        <w:ind w:left="720" w:firstLine="40"/>
        <w:jc w:val="both"/>
      </w:pPr>
      <w:r>
        <w:t>нарушение поряд</w:t>
      </w:r>
      <w:r>
        <w:t>ка ведения бюджетного учета.</w:t>
      </w:r>
    </w:p>
    <w:sectPr w:rsidR="00DC6518">
      <w:pgSz w:w="11900" w:h="16840"/>
      <w:pgMar w:top="988" w:right="417" w:bottom="988" w:left="1417" w:header="560" w:footer="56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D15" w:rsidRDefault="00396D15">
      <w:r>
        <w:separator/>
      </w:r>
    </w:p>
  </w:endnote>
  <w:endnote w:type="continuationSeparator" w:id="0">
    <w:p w:rsidR="00396D15" w:rsidRDefault="0039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D15" w:rsidRDefault="00396D15"/>
  </w:footnote>
  <w:footnote w:type="continuationSeparator" w:id="0">
    <w:p w:rsidR="00396D15" w:rsidRDefault="00396D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18"/>
    <w:rsid w:val="00244DC5"/>
    <w:rsid w:val="00396D15"/>
    <w:rsid w:val="00DC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470D9-AF7F-41A2-B918-4018F34A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91B5F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/>
      <w:iCs/>
      <w:smallCaps w:val="0"/>
      <w:strike w:val="0"/>
      <w:color w:val="715DD4"/>
      <w:sz w:val="30"/>
      <w:szCs w:val="30"/>
      <w:u w:val="singl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4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6" w:lineRule="auto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30"/>
      <w:ind w:firstLine="180"/>
    </w:pPr>
    <w:rPr>
      <w:rFonts w:ascii="Times New Roman" w:eastAsia="Times New Roman" w:hAnsi="Times New Roman" w:cs="Times New Roman"/>
      <w:sz w:val="22"/>
      <w:szCs w:val="22"/>
      <w:u w:val="singl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18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90"/>
      <w:jc w:val="center"/>
    </w:pPr>
    <w:rPr>
      <w:rFonts w:ascii="Arial" w:eastAsia="Arial" w:hAnsi="Arial" w:cs="Arial"/>
      <w:color w:val="91B5F0"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00"/>
      <w:jc w:val="center"/>
      <w:outlineLvl w:val="0"/>
    </w:pPr>
    <w:rPr>
      <w:rFonts w:ascii="Arial" w:eastAsia="Arial" w:hAnsi="Arial" w:cs="Arial"/>
      <w:i/>
      <w:iCs/>
      <w:color w:val="715DD4"/>
      <w:sz w:val="30"/>
      <w:szCs w:val="3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Оксаночка</dc:creator>
  <cp:lastModifiedBy>Оксаночка</cp:lastModifiedBy>
  <cp:revision>2</cp:revision>
  <dcterms:created xsi:type="dcterms:W3CDTF">2021-05-13T10:39:00Z</dcterms:created>
  <dcterms:modified xsi:type="dcterms:W3CDTF">2021-05-13T10:39:00Z</dcterms:modified>
</cp:coreProperties>
</file>