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7D2" w:rsidRDefault="007C27D2" w:rsidP="007C27D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Министерство   социальной политики Свердловской области</w:t>
      </w:r>
    </w:p>
    <w:p w:rsidR="007C27D2" w:rsidRDefault="007C27D2" w:rsidP="007C27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7C27D2" w:rsidRDefault="007C27D2" w:rsidP="007C27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7C27D2" w:rsidRDefault="007C27D2" w:rsidP="007C27D2">
      <w:pPr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27.04.2021г.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51 -од</w:t>
      </w:r>
    </w:p>
    <w:p w:rsidR="007C27D2" w:rsidRDefault="007C27D2" w:rsidP="007C27D2">
      <w:pPr>
        <w:spacing w:after="0" w:line="360" w:lineRule="auto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7C27D2" w:rsidRDefault="007C27D2" w:rsidP="007C27D2">
      <w:pPr>
        <w:ind w:left="36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Об утверждении   плана мероприятий по противо</w:t>
      </w:r>
      <w:r w:rsidR="00EF40F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действию коррупции  на 2021-2024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годы</w:t>
      </w:r>
    </w:p>
    <w:p w:rsidR="007C27D2" w:rsidRDefault="007C27D2" w:rsidP="007C27D2">
      <w:pPr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Руководствуясь Федеральным законом от 25.12.2008 г. № 273-ФЗ «О противодействии коррупции, Методическими рекомендациями «Основные направления антикоррупционной деятельности в государственных  (муниципальных)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 г.</w:t>
      </w:r>
    </w:p>
    <w:p w:rsidR="007C27D2" w:rsidRDefault="007C27D2" w:rsidP="007C27D2">
      <w:pPr>
        <w:ind w:right="-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7C27D2" w:rsidRDefault="007C27D2" w:rsidP="007C27D2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 Утвердить План работы по противодействию коррупции в ГКУ «СРЦН № 2 города К</w:t>
      </w:r>
      <w:r w:rsidR="00DC4B01">
        <w:rPr>
          <w:rFonts w:ascii="Times New Roman" w:hAnsi="Times New Roman" w:cs="Times New Roman"/>
          <w:sz w:val="24"/>
          <w:szCs w:val="24"/>
        </w:rPr>
        <w:t>аменска-Уральского» на 2021-2024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7C27D2" w:rsidRDefault="007C27D2" w:rsidP="007C27D2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Ответственному  </w:t>
      </w:r>
      <w:r>
        <w:rPr>
          <w:rFonts w:ascii="Times New Roman" w:eastAsia="Times New Roman" w:hAnsi="Times New Roman" w:cs="Times New Roman"/>
          <w:sz w:val="24"/>
          <w:szCs w:val="24"/>
        </w:rPr>
        <w:t>за ведение и информационное наполнение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разместить   план мероприятий по противодействию  коррупции ГКУ «СРЦН № 2 города К</w:t>
      </w:r>
      <w:r w:rsidR="00DC4B01">
        <w:rPr>
          <w:rFonts w:ascii="Times New Roman" w:hAnsi="Times New Roman" w:cs="Times New Roman"/>
          <w:sz w:val="24"/>
          <w:szCs w:val="24"/>
        </w:rPr>
        <w:t>аменска-Уральского» на 2021-2024</w:t>
      </w:r>
      <w:r>
        <w:rPr>
          <w:rFonts w:ascii="Times New Roman" w:hAnsi="Times New Roman" w:cs="Times New Roman"/>
          <w:sz w:val="24"/>
          <w:szCs w:val="24"/>
        </w:rPr>
        <w:t xml:space="preserve"> годы на официальном сайте учреждения.   </w:t>
      </w:r>
      <w:proofErr w:type="gramEnd"/>
    </w:p>
    <w:p w:rsidR="007C27D2" w:rsidRDefault="007C27D2" w:rsidP="007C27D2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7C27D2" w:rsidRDefault="007C27D2" w:rsidP="007C27D2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27D2" w:rsidRDefault="007C27D2" w:rsidP="007C27D2">
      <w:pPr>
        <w:spacing w:after="0"/>
      </w:pPr>
    </w:p>
    <w:p w:rsidR="007C27D2" w:rsidRDefault="007C27D2" w:rsidP="007C27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p w:rsidR="007C27D2" w:rsidRDefault="007C27D2" w:rsidP="007C27D2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C27D2">
          <w:pgSz w:w="11906" w:h="16838"/>
          <w:pgMar w:top="851" w:right="851" w:bottom="539" w:left="900" w:header="709" w:footer="709" w:gutter="0"/>
          <w:cols w:space="720"/>
        </w:sectPr>
      </w:pPr>
    </w:p>
    <w:tbl>
      <w:tblPr>
        <w:tblStyle w:val="a3"/>
        <w:tblpPr w:leftFromText="180" w:rightFromText="180" w:vertAnchor="text" w:horzAnchor="page" w:tblpX="1033" w:tblpY="-24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379"/>
      </w:tblGrid>
      <w:tr w:rsidR="007C27D2" w:rsidTr="00E17358">
        <w:trPr>
          <w:trHeight w:val="1708"/>
        </w:trPr>
        <w:tc>
          <w:tcPr>
            <w:tcW w:w="4077" w:type="dxa"/>
          </w:tcPr>
          <w:p w:rsidR="007C27D2" w:rsidRDefault="007C27D2" w:rsidP="00E17358">
            <w:pPr>
              <w:rPr>
                <w:color w:val="FF0000"/>
                <w:lang w:eastAsia="en-US"/>
              </w:rPr>
            </w:pPr>
          </w:p>
        </w:tc>
        <w:tc>
          <w:tcPr>
            <w:tcW w:w="6379" w:type="dxa"/>
            <w:hideMark/>
          </w:tcPr>
          <w:p w:rsidR="007C27D2" w:rsidRDefault="007C27D2" w:rsidP="00E173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</w:t>
            </w:r>
          </w:p>
          <w:p w:rsidR="007C27D2" w:rsidRDefault="007C27D2" w:rsidP="00E173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приказом директора</w:t>
            </w:r>
          </w:p>
          <w:p w:rsidR="007C27D2" w:rsidRDefault="007C27D2" w:rsidP="00E173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ГКУ «СРЦН № 2  города Каменска-Уральского»</w:t>
            </w:r>
          </w:p>
          <w:p w:rsidR="007C27D2" w:rsidRDefault="007C27D2" w:rsidP="00E1735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27.04.2021 г. № 51-од</w:t>
            </w:r>
          </w:p>
        </w:tc>
      </w:tr>
    </w:tbl>
    <w:p w:rsidR="007C27D2" w:rsidRDefault="007C27D2" w:rsidP="007C27D2">
      <w:pPr>
        <w:pStyle w:val="Default"/>
        <w:jc w:val="center"/>
        <w:rPr>
          <w:bCs/>
        </w:rPr>
      </w:pPr>
    </w:p>
    <w:p w:rsidR="007C27D2" w:rsidRDefault="007C27D2" w:rsidP="007C27D2">
      <w:pPr>
        <w:pStyle w:val="Default"/>
        <w:jc w:val="center"/>
      </w:pPr>
      <w:r>
        <w:rPr>
          <w:bCs/>
        </w:rPr>
        <w:t>ПЛАН</w:t>
      </w:r>
    </w:p>
    <w:p w:rsidR="007C27D2" w:rsidRDefault="007C27D2" w:rsidP="007C27D2">
      <w:pPr>
        <w:pStyle w:val="Default"/>
        <w:jc w:val="center"/>
      </w:pPr>
      <w:r>
        <w:rPr>
          <w:bCs/>
        </w:rPr>
        <w:t xml:space="preserve">по противодействию коррупции </w:t>
      </w:r>
    </w:p>
    <w:p w:rsidR="007C27D2" w:rsidRDefault="007C27D2" w:rsidP="007C27D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ГКУ «СРЦН № 2 города Каменска-Уральского»</w:t>
      </w:r>
    </w:p>
    <w:p w:rsidR="007C27D2" w:rsidRPr="00C82BFD" w:rsidRDefault="00EF40FC" w:rsidP="007C27D2">
      <w:pPr>
        <w:spacing w:after="0" w:line="216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>на 2021–2024</w:t>
      </w:r>
      <w:bookmarkStart w:id="0" w:name="_GoBack"/>
      <w:bookmarkEnd w:id="0"/>
      <w:r w:rsidR="007C27D2" w:rsidRPr="00C82BFD">
        <w:rPr>
          <w:rFonts w:ascii="Liberation Serif" w:eastAsia="Times New Roman" w:hAnsi="Liberation Serif" w:cs="Liberation Serif"/>
          <w:sz w:val="24"/>
          <w:szCs w:val="24"/>
        </w:rPr>
        <w:t xml:space="preserve"> годы</w:t>
      </w:r>
    </w:p>
    <w:p w:rsidR="007C27D2" w:rsidRDefault="007C27D2" w:rsidP="007C27D2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</w:p>
    <w:p w:rsidR="007C27D2" w:rsidRDefault="007C27D2" w:rsidP="007C27D2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3"/>
        <w:tblW w:w="10500" w:type="dxa"/>
        <w:tblLayout w:type="fixed"/>
        <w:tblLook w:val="04A0" w:firstRow="1" w:lastRow="0" w:firstColumn="1" w:lastColumn="0" w:noHBand="0" w:noVBand="1"/>
      </w:tblPr>
      <w:tblGrid>
        <w:gridCol w:w="541"/>
        <w:gridCol w:w="5806"/>
        <w:gridCol w:w="2027"/>
        <w:gridCol w:w="2126"/>
      </w:tblGrid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Ответственный </w:t>
            </w:r>
          </w:p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Срок  реализации </w:t>
            </w:r>
          </w:p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актов ГКУ </w:t>
            </w:r>
            <w:r>
              <w:rPr>
                <w:bCs/>
              </w:rPr>
              <w:t>«СРЦН № 2 города Каменска-Уральского»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Предоставление сведений о доходах, расходах, об имуществе и обязательствах имущественного характера директором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Ежегодно, до 30 апреля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 мере возникновения оснований для заседания комиссии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Оказание работникам ГКУ </w:t>
            </w:r>
            <w:r>
              <w:rPr>
                <w:bCs/>
              </w:rPr>
              <w:t>«СРЦН № 2 города Каменска-Уральского» консультативной 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Осуществление контроля за соблюдение установленных действующим законодательством Российской Федерации ограничений, запретов и обязанностей для работников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6. 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Проведение проверок достоверности персональных данных.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 приеме на работу</w:t>
            </w: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Участие специалистов ГКУ </w:t>
            </w:r>
            <w:r>
              <w:rPr>
                <w:bCs/>
              </w:rPr>
              <w:t xml:space="preserve">«СРЦН № 2 города Каменска-Уральского» в семинарах, конференциях, круглых столах, мероприятиях по обмену опытом и </w:t>
            </w:r>
            <w:r>
              <w:rPr>
                <w:bCs/>
              </w:rPr>
              <w:lastRenderedPageBreak/>
              <w:t>иных обучающих мероприятиях по вопросам противодействия коррупции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Специалист по кадрам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Проведение учебных семинаров (консультаций) с работниками   ГКУ </w:t>
            </w:r>
            <w:r>
              <w:rPr>
                <w:bCs/>
              </w:rPr>
              <w:t>«СРЦН № 2 города Каменска-Уральского» по вопросам применения законодательства по противодействию коррупции и государственной службы</w:t>
            </w:r>
          </w:p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года по отдельному плану</w:t>
            </w: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9. 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Осуществление </w:t>
            </w:r>
            <w:proofErr w:type="gramStart"/>
            <w:r>
              <w:rPr>
                <w:rFonts w:eastAsia="Times New Roman"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lang w:eastAsia="ru-RU"/>
              </w:rPr>
              <w:t xml:space="preserve"> деятельностью по использование государственного имущества, товарно-материальных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 и услуг для нужд ГКУ </w:t>
            </w:r>
            <w:r>
              <w:rPr>
                <w:bCs/>
              </w:rPr>
              <w:t>«СРЦН № 2 города Каменска-Уральского»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учреждения</w:t>
            </w:r>
            <w:proofErr w:type="gramEnd"/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информации о результатах проверок, проведенных в отношении ГКУ </w:t>
            </w:r>
            <w:r>
              <w:rPr>
                <w:bCs/>
              </w:rPr>
              <w:t>«СРЦН № 2 города Каменска-Уральского» на официальном сайте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5 рабочих дней со дня получения актов проверок</w:t>
            </w: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социальной работе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Проведение разъяснительной работы среди граждан о порядке предоставления государственных услуг. Организация  и проведение «прямых телефонных линий» с гражданами по разъяснению порядка предоставления государственных услуг в сфере деятельности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периода, согласно утвержденному графику</w:t>
            </w: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Организация работы по предупреждению коррупции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Разработка и утверждение плана мероприятий по предупреждению коррупции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 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 xml:space="preserve">Информирование управления социальной политики </w:t>
            </w:r>
            <w:r>
              <w:rPr>
                <w:rFonts w:eastAsia="Times New Roman"/>
                <w:lang w:eastAsia="ru-RU"/>
              </w:rPr>
              <w:lastRenderedPageBreak/>
              <w:t xml:space="preserve">по городу Каменску-Уральскому и Каменскому району, органов прокуратуры и правоохранительных органов о фактах совершения работниками ГКУ </w:t>
            </w:r>
            <w:r>
              <w:rPr>
                <w:bCs/>
              </w:rPr>
              <w:t>«СРЦН № 2 города Каменска-Уральского» действий (бездействий), содержащих признаки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</w:t>
            </w:r>
            <w:proofErr w:type="gramEnd"/>
            <w:r>
              <w:rPr>
                <w:bCs/>
              </w:rPr>
              <w:t xml:space="preserve"> службе с копиями ответов о принятых мерах по устранению выявленных нарушений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 xml:space="preserve">Заместитель </w:t>
            </w:r>
            <w:r>
              <w:rPr>
                <w:rFonts w:eastAsia="Times New Roman"/>
                <w:lang w:eastAsia="ru-RU"/>
              </w:rPr>
              <w:lastRenderedPageBreak/>
              <w:t>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В течение всего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периода, в трехдневный срок со дня обнаружения нарушения, окончания срока, предусмотренного действующим законодательством Российской Федерации для подготовки ответов (информирования о принятых мерах) по актам прокурорского реагирования</w:t>
            </w: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Работа с обращениями граждан и организацией по фактам коррупции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работников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Обеспечение открытости деятельности в сфере противодействия коррупции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Наполнение раздела «Противодействие коррупции» на официальном сайте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контактах данных стендах, в том числе информации о контактных данных лиц, ответственных за организацию противодействия коррупции 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в разделе  «Противодействие коррупции» на официальном сайте «ГКУ </w:t>
            </w:r>
            <w:r>
              <w:rPr>
                <w:bCs/>
              </w:rPr>
              <w:t>«СРЦН № 2 города Каменска-Уральского» о  результатах выполнения планом мероприятий по противодействию коррупции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Организация и проведение с работниками «ГКУ </w:t>
            </w:r>
            <w:r>
              <w:rPr>
                <w:bCs/>
              </w:rPr>
              <w:t>«СРЦН № 2 города Каменска-Уральского» мероприятий по формированию нетерпимого отношения к коррупции, по ознакомлению с требованиями и действующего законодательства Российской Федерации и судебной практикой по вопросам противодействия коррупции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периода, по отдельному графику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Pr="00C82BFD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 Международному дню борьбы с коррупцией</w:t>
            </w:r>
          </w:p>
        </w:tc>
      </w:tr>
      <w:tr w:rsidR="007C27D2" w:rsidTr="00E17358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Повышение эффективности деятельности по противодействию коррупции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23.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деятельности комиссии по противодействию коррупции «ГКУ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 мере поступления актов прокурорского реагирования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Внесение изменений в состав комиссии по противодействию коррупции «ГКУ </w:t>
            </w:r>
            <w:r>
              <w:rPr>
                <w:bCs/>
              </w:rPr>
              <w:t>«СРЦН № 2 города Каменска-Уральского» в связи с ротацией состава комиссий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7C27D2" w:rsidTr="00E17358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исполнения Плана мероприятий по противодействию коррупции «ГКУ </w:t>
            </w:r>
            <w:r>
              <w:rPr>
                <w:bCs/>
              </w:rPr>
              <w:t>«СРЦН № 2 города Каменска-Уральского», подготовка отчетов о результатах выполнения плана мероприятий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7D2" w:rsidRDefault="007C27D2" w:rsidP="00E173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</w:tbl>
    <w:p w:rsidR="007C27D2" w:rsidRDefault="007C27D2" w:rsidP="007C27D2"/>
    <w:p w:rsidR="007C27D2" w:rsidRPr="002436E2" w:rsidRDefault="007C27D2" w:rsidP="007C27D2">
      <w:pPr>
        <w:tabs>
          <w:tab w:val="left" w:pos="7065"/>
        </w:tabs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F37C0D" w:rsidRDefault="00F37C0D"/>
    <w:sectPr w:rsidR="00F37C0D" w:rsidSect="00963314">
      <w:pgSz w:w="11906" w:h="16838"/>
      <w:pgMar w:top="851" w:right="851" w:bottom="539" w:left="90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C21"/>
    <w:rsid w:val="00361C21"/>
    <w:rsid w:val="007C27D2"/>
    <w:rsid w:val="00DC4B01"/>
    <w:rsid w:val="00EF40FC"/>
    <w:rsid w:val="00F3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7D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7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C27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7D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7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C27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Дом</cp:lastModifiedBy>
  <cp:revision>4</cp:revision>
  <dcterms:created xsi:type="dcterms:W3CDTF">2024-07-30T06:56:00Z</dcterms:created>
  <dcterms:modified xsi:type="dcterms:W3CDTF">2024-07-30T08:00:00Z</dcterms:modified>
</cp:coreProperties>
</file>