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AE0" w:rsidRPr="008A3AE0" w:rsidRDefault="008A3AE0" w:rsidP="008A3AE0">
      <w:pPr>
        <w:pStyle w:val="a3"/>
        <w:jc w:val="center"/>
        <w:rPr>
          <w:rFonts w:ascii="Liberation Serif" w:hAnsi="Liberation Serif"/>
          <w:sz w:val="28"/>
          <w:szCs w:val="28"/>
        </w:rPr>
      </w:pPr>
      <w:r w:rsidRPr="008A3AE0">
        <w:rPr>
          <w:rFonts w:ascii="Liberation Serif" w:hAnsi="Liberation Serif"/>
          <w:sz w:val="28"/>
          <w:szCs w:val="28"/>
        </w:rPr>
        <w:t>Информация для социально ориентированных</w:t>
      </w:r>
    </w:p>
    <w:p w:rsidR="008A3AE0" w:rsidRPr="008A3AE0" w:rsidRDefault="008A3AE0" w:rsidP="008A3AE0">
      <w:pPr>
        <w:pStyle w:val="a3"/>
        <w:jc w:val="center"/>
        <w:rPr>
          <w:rFonts w:ascii="Liberation Serif" w:hAnsi="Liberation Serif"/>
          <w:sz w:val="28"/>
          <w:szCs w:val="28"/>
        </w:rPr>
      </w:pPr>
      <w:r w:rsidRPr="008A3AE0">
        <w:rPr>
          <w:rFonts w:ascii="Liberation Serif" w:hAnsi="Liberation Serif"/>
          <w:sz w:val="28"/>
          <w:szCs w:val="28"/>
        </w:rPr>
        <w:t>некоммерческих организаций</w:t>
      </w:r>
    </w:p>
    <w:p w:rsidR="008A3AE0" w:rsidRPr="008A3AE0" w:rsidRDefault="008A3AE0" w:rsidP="008A3AE0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8A3AE0" w:rsidRPr="008A3AE0" w:rsidRDefault="008A3AE0" w:rsidP="008A3AE0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8A3AE0">
        <w:rPr>
          <w:rFonts w:ascii="Liberation Serif" w:hAnsi="Liberation Serif"/>
          <w:sz w:val="28"/>
          <w:szCs w:val="28"/>
        </w:rPr>
        <w:t>В связи с внесением Федеральным законом от 27.12.2019 № 479-ФЗ изменений в Бюджетный кодекс Российской Федерации (далее – БК РФ):</w:t>
      </w:r>
    </w:p>
    <w:p w:rsidR="008A3AE0" w:rsidRPr="008A3AE0" w:rsidRDefault="008A3AE0" w:rsidP="008A3AE0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8A3AE0">
        <w:rPr>
          <w:rFonts w:ascii="Liberation Serif" w:hAnsi="Liberation Serif"/>
          <w:sz w:val="28"/>
          <w:szCs w:val="28"/>
        </w:rPr>
        <w:t>Статья 220.1 «Лицевые счета» БК РФ излагается в новой редакции, в соответствии с пунктом 7 которой: «Учет операций со средствами юридических лиц, не являющихся участниками бюджетного процесса, бюджетными и автономными учреждениями, источником финансового обеспечения которых являются средства, предоставленные из федерального бюджета, бюджета субъекта Российской Федерации (местного бюджета), производится на лицевых счетах, открываемых им соответственно в Федеральном казначействе, финансовом органе субъекта Российской Федерации (муниципального образования), за исключением случаев, установленных федеральными законами». Предоставление субсидий из областного бюджета в 2021 году в соответствии с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 будет производит</w:t>
      </w:r>
      <w:r w:rsidR="00B14509">
        <w:rPr>
          <w:rFonts w:ascii="Liberation Serif" w:hAnsi="Liberation Serif"/>
          <w:sz w:val="28"/>
          <w:szCs w:val="28"/>
        </w:rPr>
        <w:t>ь</w:t>
      </w:r>
      <w:r w:rsidRPr="008A3AE0">
        <w:rPr>
          <w:rFonts w:ascii="Liberation Serif" w:hAnsi="Liberation Serif"/>
          <w:sz w:val="28"/>
          <w:szCs w:val="28"/>
        </w:rPr>
        <w:t>ся на лицевые счета, открытые в Министерстве Финансов Свердловской области.</w:t>
      </w:r>
    </w:p>
    <w:p w:rsidR="008A3AE0" w:rsidRPr="008A3AE0" w:rsidRDefault="008A3AE0" w:rsidP="008A3AE0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8A3AE0">
        <w:rPr>
          <w:rFonts w:ascii="Liberation Serif" w:hAnsi="Liberation Serif"/>
          <w:sz w:val="28"/>
          <w:szCs w:val="28"/>
        </w:rPr>
        <w:t>Для открытия лицевого счета необходимо представить в Министерство финансов Свердловской области следующие документы:</w:t>
      </w:r>
    </w:p>
    <w:p w:rsidR="008A3AE0" w:rsidRPr="008A3AE0" w:rsidRDefault="008A3AE0" w:rsidP="001B721D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8A3AE0">
        <w:rPr>
          <w:rFonts w:ascii="Liberation Serif" w:hAnsi="Liberation Serif"/>
          <w:sz w:val="28"/>
          <w:szCs w:val="28"/>
        </w:rPr>
        <w:t>письмо на бланке учреждения;</w:t>
      </w:r>
    </w:p>
    <w:p w:rsidR="008A3AE0" w:rsidRPr="008A3AE0" w:rsidRDefault="008A3AE0" w:rsidP="001B721D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8A3AE0">
        <w:rPr>
          <w:rFonts w:ascii="Liberation Serif" w:hAnsi="Liberation Serif"/>
          <w:sz w:val="28"/>
          <w:szCs w:val="28"/>
        </w:rPr>
        <w:t xml:space="preserve">заявление на открытие лицевого счета согласно приложению № 1 приказа Минфина Свердловской области от 15.09.2016 N 335 «Об утверждении Порядка открытия и ведения лицевых счетов </w:t>
      </w:r>
      <w:proofErr w:type="spellStart"/>
      <w:r w:rsidR="00B14509">
        <w:rPr>
          <w:rFonts w:ascii="Liberation Serif" w:hAnsi="Liberation Serif"/>
          <w:sz w:val="28"/>
          <w:szCs w:val="28"/>
        </w:rPr>
        <w:t>не</w:t>
      </w:r>
      <w:r w:rsidR="00B14509" w:rsidRPr="008A3AE0">
        <w:rPr>
          <w:rFonts w:ascii="Liberation Serif" w:hAnsi="Liberation Serif"/>
          <w:sz w:val="28"/>
          <w:szCs w:val="28"/>
        </w:rPr>
        <w:t>участников</w:t>
      </w:r>
      <w:proofErr w:type="spellEnd"/>
      <w:r w:rsidRPr="008A3AE0">
        <w:rPr>
          <w:rFonts w:ascii="Liberation Serif" w:hAnsi="Liberation Serif"/>
          <w:sz w:val="28"/>
          <w:szCs w:val="28"/>
        </w:rPr>
        <w:t xml:space="preserve"> бюджетного процесса Министерством финансов Свердловской области</w:t>
      </w:r>
      <w:proofErr w:type="gramStart"/>
      <w:r w:rsidRPr="008A3AE0">
        <w:rPr>
          <w:rFonts w:ascii="Liberation Serif" w:hAnsi="Liberation Serif"/>
          <w:sz w:val="28"/>
          <w:szCs w:val="28"/>
        </w:rPr>
        <w:t>»</w:t>
      </w:r>
      <w:proofErr w:type="gramEnd"/>
      <w:r w:rsidRPr="008A3AE0">
        <w:rPr>
          <w:rFonts w:ascii="Liberation Serif" w:hAnsi="Liberation Serif"/>
          <w:sz w:val="28"/>
          <w:szCs w:val="28"/>
        </w:rPr>
        <w:t>;</w:t>
      </w:r>
    </w:p>
    <w:p w:rsidR="007B4901" w:rsidRDefault="008A3AE0" w:rsidP="001B721D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8A3AE0">
        <w:rPr>
          <w:rFonts w:ascii="Liberation Serif" w:hAnsi="Liberation Serif"/>
          <w:sz w:val="28"/>
          <w:szCs w:val="28"/>
        </w:rPr>
        <w:t xml:space="preserve">карточку образцов подписей согласно приложению №2 приказа Минфина Свердловской области от 15.09.2016 N 335 «Об утверждении Порядка открытия и ведения лицевых счетов </w:t>
      </w:r>
      <w:r w:rsidR="00B14509">
        <w:rPr>
          <w:rFonts w:ascii="Liberation Serif" w:hAnsi="Liberation Serif"/>
          <w:sz w:val="28"/>
          <w:szCs w:val="28"/>
        </w:rPr>
        <w:t>не</w:t>
      </w:r>
      <w:bookmarkStart w:id="0" w:name="_GoBack"/>
      <w:bookmarkEnd w:id="0"/>
      <w:r w:rsidR="00B14509" w:rsidRPr="008A3AE0">
        <w:rPr>
          <w:rFonts w:ascii="Liberation Serif" w:hAnsi="Liberation Serif"/>
          <w:sz w:val="28"/>
          <w:szCs w:val="28"/>
        </w:rPr>
        <w:t>участников</w:t>
      </w:r>
      <w:r w:rsidRPr="008A3AE0">
        <w:rPr>
          <w:rFonts w:ascii="Liberation Serif" w:hAnsi="Liberation Serif"/>
          <w:sz w:val="28"/>
          <w:szCs w:val="28"/>
        </w:rPr>
        <w:t xml:space="preserve"> бюджетного процесса Министерством финансов Свердловской области».</w:t>
      </w:r>
    </w:p>
    <w:p w:rsid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Образец письма</w:t>
      </w:r>
    </w:p>
    <w:p w:rsidR="001B2D62" w:rsidRP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1B2D62" w:rsidRDefault="001B2D62" w:rsidP="001B2D62">
      <w:pPr>
        <w:pStyle w:val="a3"/>
        <w:jc w:val="center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ПИСЬМО НА БЛАНКЕ УЧРЕЖДЕНИЯ (ОРГАНИЗАЦИИ)</w:t>
      </w:r>
    </w:p>
    <w:p w:rsidR="0033018F" w:rsidRPr="001B2D62" w:rsidRDefault="0033018F" w:rsidP="001B2D62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1B2D62" w:rsidRPr="001B2D62" w:rsidRDefault="001B2D62" w:rsidP="0033018F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Просим для открытия лицевых счетов в Министерстве финансов Свердловской области включить информацию о (об) ПОЛНОЕ НАИМЕНОВАНИЕ УЧРЕЖДЕНИЯ КАК В УСТАВЕ (ПОЛОЖЕНИИ) (КРАТКОЕ НАИМЕНОВАНИЕ КАК В УСТАВЕ) (ПОЛОЖЕНИИ) в Сводный реестр Федерального казначейства. Необходимые сведения сообщаю ниже.</w:t>
      </w:r>
    </w:p>
    <w:p w:rsidR="001B2D62" w:rsidRP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1.</w:t>
      </w:r>
      <w:r w:rsidRPr="001B2D62">
        <w:rPr>
          <w:rFonts w:ascii="Liberation Serif" w:hAnsi="Liberation Serif"/>
          <w:sz w:val="28"/>
          <w:szCs w:val="28"/>
        </w:rPr>
        <w:tab/>
        <w:t>№ ОРГН;</w:t>
      </w:r>
    </w:p>
    <w:p w:rsidR="001B2D62" w:rsidRP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2.</w:t>
      </w:r>
      <w:r w:rsidRPr="001B2D62">
        <w:rPr>
          <w:rFonts w:ascii="Liberation Serif" w:hAnsi="Liberation Serif"/>
          <w:sz w:val="28"/>
          <w:szCs w:val="28"/>
        </w:rPr>
        <w:tab/>
        <w:t>ФИО руководителя;</w:t>
      </w:r>
    </w:p>
    <w:p w:rsidR="001B2D62" w:rsidRP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3.</w:t>
      </w:r>
      <w:r w:rsidRPr="001B2D62">
        <w:rPr>
          <w:rFonts w:ascii="Liberation Serif" w:hAnsi="Liberation Serif"/>
          <w:sz w:val="28"/>
          <w:szCs w:val="28"/>
        </w:rPr>
        <w:tab/>
        <w:t>№, дата документа о назначении;</w:t>
      </w:r>
    </w:p>
    <w:p w:rsidR="001B2D62" w:rsidRP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4.</w:t>
      </w:r>
      <w:r w:rsidRPr="001B2D62">
        <w:rPr>
          <w:rFonts w:ascii="Liberation Serif" w:hAnsi="Liberation Serif"/>
          <w:sz w:val="28"/>
          <w:szCs w:val="28"/>
        </w:rPr>
        <w:tab/>
        <w:t>Ссылка на официальный сайт учреждения (если есть);</w:t>
      </w:r>
    </w:p>
    <w:p w:rsidR="001B2D62" w:rsidRP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lastRenderedPageBreak/>
        <w:t>5.</w:t>
      </w:r>
      <w:r w:rsidRPr="001B2D62">
        <w:rPr>
          <w:rFonts w:ascii="Liberation Serif" w:hAnsi="Liberation Serif"/>
          <w:sz w:val="28"/>
          <w:szCs w:val="28"/>
        </w:rPr>
        <w:tab/>
        <w:t>Электронный почтовый ящик учреждения (если есть);</w:t>
      </w:r>
    </w:p>
    <w:p w:rsidR="001B2D62" w:rsidRP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6.</w:t>
      </w:r>
      <w:r w:rsidRPr="001B2D62">
        <w:rPr>
          <w:rFonts w:ascii="Liberation Serif" w:hAnsi="Liberation Serif"/>
          <w:sz w:val="28"/>
          <w:szCs w:val="28"/>
        </w:rPr>
        <w:tab/>
        <w:t>Один или два номера телефона</w:t>
      </w:r>
    </w:p>
    <w:p w:rsidR="001B2D62" w:rsidRPr="001B2D62" w:rsidRDefault="001B2D62" w:rsidP="001B2D6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ФИО и номер телефона исполнителя письма.</w:t>
      </w:r>
    </w:p>
    <w:p w:rsidR="001B2D62" w:rsidRPr="001B2D62" w:rsidRDefault="001B2D62" w:rsidP="00F17238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Вместе с письмом предоставляются Приложение 1 (Заявление на открытие лицевого счета) и Приложение 2 (Карточка образцов подписей) к Порядку открытия и ведения лицевых счетов утвержденного приказом Минфина СО № 335 от 15.09.2016.</w:t>
      </w:r>
    </w:p>
    <w:p w:rsidR="001B2D62" w:rsidRPr="008A3AE0" w:rsidRDefault="001B2D62" w:rsidP="00F17238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1B2D62">
        <w:rPr>
          <w:rFonts w:ascii="Liberation Serif" w:hAnsi="Liberation Serif"/>
          <w:sz w:val="28"/>
          <w:szCs w:val="28"/>
        </w:rPr>
        <w:t>По вопросам обращаться к специалисту Министерства финансов Свердловской области Старицыну Станиславу Сергеевичу (343) 312-05-05 (доб.825)</w:t>
      </w:r>
    </w:p>
    <w:sectPr w:rsidR="001B2D62" w:rsidRPr="008A3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E0"/>
    <w:rsid w:val="001B2D62"/>
    <w:rsid w:val="001B721D"/>
    <w:rsid w:val="0033018F"/>
    <w:rsid w:val="007B4901"/>
    <w:rsid w:val="008A3AE0"/>
    <w:rsid w:val="00B14509"/>
    <w:rsid w:val="00F1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57EE7"/>
  <w15:chartTrackingRefBased/>
  <w15:docId w15:val="{9AF0DCEB-9221-4ECA-8C6B-04D521C2F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3A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Яговкина Наталья Николаевна</dc:creator>
  <cp:keywords/>
  <dc:description/>
  <cp:lastModifiedBy>Лезина Оксана Витальевна</cp:lastModifiedBy>
  <cp:revision>2</cp:revision>
  <dcterms:created xsi:type="dcterms:W3CDTF">2021-03-04T04:14:00Z</dcterms:created>
  <dcterms:modified xsi:type="dcterms:W3CDTF">2021-03-04T04:14:00Z</dcterms:modified>
</cp:coreProperties>
</file>