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C6B" w:rsidRDefault="00893C6B" w:rsidP="00893C6B">
      <w:pPr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>
        <w:rPr>
          <w:rFonts w:ascii="Times New Roman" w:hAnsi="Times New Roman" w:cs="Times New Roman"/>
          <w:sz w:val="48"/>
          <w:szCs w:val="48"/>
        </w:rPr>
        <w:t>Численность получателей социальных услуг в стационарной форме:</w:t>
      </w:r>
    </w:p>
    <w:tbl>
      <w:tblPr>
        <w:tblStyle w:val="a3"/>
        <w:tblpPr w:leftFromText="180" w:rightFromText="180" w:vertAnchor="page" w:horzAnchor="margin" w:tblpY="2761"/>
        <w:tblW w:w="0" w:type="auto"/>
        <w:tblInd w:w="0" w:type="dxa"/>
        <w:tblLook w:val="04A0" w:firstRow="1" w:lastRow="0" w:firstColumn="1" w:lastColumn="0" w:noHBand="0" w:noVBand="1"/>
      </w:tblPr>
      <w:tblGrid>
        <w:gridCol w:w="4133"/>
        <w:gridCol w:w="1309"/>
        <w:gridCol w:w="1301"/>
        <w:gridCol w:w="1301"/>
        <w:gridCol w:w="1301"/>
      </w:tblGrid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Стационарная форма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2017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2018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2019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>2020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Социально-бытовые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jc w:val="both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Социально-медицинские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Социально-психологические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Социально-педагогические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Социально-правовые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Социально-трудовые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  <w:tr w:rsidR="00893C6B" w:rsidTr="00893C6B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Социально-коммуникативные 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74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66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63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C6B" w:rsidRDefault="00893C6B">
            <w:pPr>
              <w:spacing w:line="240" w:lineRule="auto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62</w:t>
            </w:r>
          </w:p>
        </w:tc>
      </w:tr>
    </w:tbl>
    <w:p w:rsidR="00893C6B" w:rsidRDefault="00893C6B" w:rsidP="00893C6B"/>
    <w:p w:rsidR="00594D15" w:rsidRDefault="00594D15"/>
    <w:sectPr w:rsidR="00594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E0"/>
    <w:rsid w:val="001A391F"/>
    <w:rsid w:val="00594D15"/>
    <w:rsid w:val="006942E0"/>
    <w:rsid w:val="0089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C1428-1070-4730-A90C-9BA9DA42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C6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3C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2021-02-03T12:14:00Z</dcterms:created>
  <dcterms:modified xsi:type="dcterms:W3CDTF">2021-02-03T12:14:00Z</dcterms:modified>
</cp:coreProperties>
</file>