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50595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D4EC5">
        <w:rPr>
          <w:rFonts w:ascii="Times New Roman" w:hAnsi="Times New Roman"/>
          <w:b/>
          <w:sz w:val="28"/>
          <w:szCs w:val="28"/>
        </w:rPr>
        <w:t>Активное долголетие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5059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50595B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0595B">
        <w:rPr>
          <w:rFonts w:ascii="Times New Roman" w:hAnsi="Times New Roman"/>
          <w:sz w:val="28"/>
          <w:szCs w:val="28"/>
        </w:rPr>
        <w:t>111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1 050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50595B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50595B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0595B"/>
    <w:rsid w:val="00555FCD"/>
    <w:rsid w:val="005E5399"/>
    <w:rsid w:val="007D56D0"/>
    <w:rsid w:val="00832E2B"/>
    <w:rsid w:val="00865D3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2017-03-24T11:17:00Z</cp:lastPrinted>
  <dcterms:created xsi:type="dcterms:W3CDTF">2015-04-09T12:49:00Z</dcterms:created>
  <dcterms:modified xsi:type="dcterms:W3CDTF">2017-03-24T11:17:00Z</dcterms:modified>
</cp:coreProperties>
</file>