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ind w:left="4820" w:hanging="0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 w:eastAsia="Calibri" w:cs="Times New Roman"/>
          <w:sz w:val="28"/>
          <w:szCs w:val="28"/>
        </w:rPr>
      </w:pPr>
      <w:r>
        <w:rPr>
          <w:rFonts w:eastAsia="Calibri" w:cs="Times New Roman" w:ascii="Liberation Serif" w:hAnsi="Liberation Serif"/>
          <w:sz w:val="28"/>
          <w:szCs w:val="28"/>
        </w:rPr>
      </w:r>
    </w:p>
    <w:p>
      <w:pPr>
        <w:pStyle w:val="Style21"/>
        <w:spacing w:lineRule="auto" w:line="240" w:before="0" w:after="0"/>
        <w:ind w:firstLine="709"/>
        <w:jc w:val="center"/>
        <w:rPr>
          <w:rStyle w:val="Style14"/>
          <w:rFonts w:ascii="Liberation Serif" w:hAnsi="Liberation Serif" w:eastAsia="Calibri" w:cs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/>
      </w:r>
    </w:p>
    <w:p>
      <w:pPr>
        <w:pStyle w:val="Style21"/>
        <w:widowControl/>
        <w:spacing w:before="0" w:after="120"/>
        <w:ind w:left="0" w:right="0" w:hanging="0"/>
        <w:jc w:val="center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4"/>
          <w:szCs w:val="24"/>
        </w:rPr>
        <w:t>ПОДБОР, УЧЕТ И ПОДГОТОВКА ГРАЖДАН,</w:t>
        <w:br/>
        <w:t>ВЫРАЗИВШИХ ЖЕЛАНИЕ СТАТЬ ОПЕКУНАМИ ИЛИ ПОПЕЧИТЕЛЯМИ</w:t>
        <w:br/>
        <w:t>ШКОЛА ПРИЕМНЫХ РОДИТЕЛЕЙ</w:t>
      </w:r>
    </w:p>
    <w:p>
      <w:pPr>
        <w:pStyle w:val="Style21"/>
        <w:widowControl/>
        <w:spacing w:before="0" w:after="120"/>
        <w:ind w:left="0" w:right="0" w:hanging="0"/>
        <w:jc w:val="both"/>
        <w:rPr/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ab/>
        <w:t xml:space="preserve">Полномочия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воспитание, переданы Управлением социальной политики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№ 9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  ГАУ «С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РЦН Талицкого района»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 и Г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А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У «СРЦН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Тугулымского 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ра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йон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а».</w:t>
        <w:br/>
        <w:tab/>
        <w:t xml:space="preserve">Школа приемных родителей функционирует  по адресу: г.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Талица, ул. Луначарского, 7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2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 и Г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А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У «СРЦН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Тугулымского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ра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йон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а» по адресу: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р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.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п.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Тугулым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,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ул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.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Гагарин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а, 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13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.</w:t>
        <w:br/>
        <w:tab/>
        <w:t xml:space="preserve">                                      </w:t>
      </w: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4"/>
          <w:szCs w:val="24"/>
        </w:rPr>
        <w:t>НЕОБХОДИМЫЕ  ДОКУМЕНТЫ</w:t>
      </w:r>
    </w:p>
    <w:p>
      <w:pPr>
        <w:pStyle w:val="Normal"/>
        <w:numPr>
          <w:ilvl w:val="0"/>
          <w:numId w:val="1"/>
        </w:numPr>
        <w:spacing w:before="0" w:after="0"/>
        <w:ind w:firstLine="720"/>
        <w:jc w:val="both"/>
        <w:rPr/>
      </w:pPr>
      <w:r>
        <w:rPr>
          <w:rStyle w:val="Style16"/>
          <w:rFonts w:ascii="Liberation Serif" w:hAnsi="Liberation Serif"/>
          <w:sz w:val="24"/>
          <w:szCs w:val="24"/>
        </w:rPr>
        <w:t>К</w:t>
      </w:r>
      <w:r>
        <w:rPr>
          <w:rStyle w:val="Style16"/>
          <w:rFonts w:ascii="Liberation Serif" w:hAnsi="Liberation Serif"/>
          <w:sz w:val="24"/>
          <w:szCs w:val="24"/>
        </w:rPr>
        <w:t>раткая автобиография гражданина, выразившего желание стать опекуном;</w:t>
      </w:r>
    </w:p>
    <w:p>
      <w:pPr>
        <w:pStyle w:val="Normal"/>
        <w:numPr>
          <w:ilvl w:val="0"/>
          <w:numId w:val="1"/>
        </w:numPr>
        <w:spacing w:before="0" w:after="0"/>
        <w:ind w:firstLine="720"/>
        <w:jc w:val="both"/>
        <w:rPr/>
      </w:pPr>
      <w:bookmarkStart w:id="0" w:name="sub_1042"/>
      <w:bookmarkEnd w:id="0"/>
      <w:r>
        <w:rPr>
          <w:rStyle w:val="Style16"/>
          <w:rFonts w:ascii="Liberation Serif" w:hAnsi="Liberation Serif"/>
          <w:sz w:val="24"/>
          <w:szCs w:val="24"/>
        </w:rPr>
        <w:t>справка с места работы лица, выразившего желание стать опекуном, с указанием должности и размера средней заработной платы за последние 12 месяцев и (или) иной документ, подтверждающий доход указанного лица, или справка с места работы супруга (супруги) лица, выразившего желание стать опекуном, с указанием должности и размера средней заработной платы за последние 12 месяцев и (или) иной документ, подтверждающий доход супруга (супруги) указанного лица;</w:t>
      </w:r>
    </w:p>
    <w:p>
      <w:pPr>
        <w:pStyle w:val="Normal"/>
        <w:numPr>
          <w:ilvl w:val="0"/>
          <w:numId w:val="1"/>
        </w:numPr>
        <w:spacing w:before="0" w:after="0"/>
        <w:ind w:firstLine="720"/>
        <w:jc w:val="both"/>
        <w:rPr/>
      </w:pPr>
      <w:hyperlink r:id="rId2">
        <w:bookmarkStart w:id="1" w:name="sub_1042"/>
        <w:bookmarkStart w:id="2" w:name="sub_1045"/>
        <w:bookmarkEnd w:id="1"/>
        <w:bookmarkEnd w:id="2"/>
        <w:r>
          <w:rPr>
            <w:rStyle w:val="Style18"/>
            <w:rFonts w:ascii="Liberation Serif" w:hAnsi="Liberation Serif"/>
            <w:color w:val="auto"/>
            <w:sz w:val="24"/>
            <w:szCs w:val="24"/>
          </w:rPr>
          <w:t>заключение</w:t>
        </w:r>
      </w:hyperlink>
      <w:r>
        <w:rPr>
          <w:rStyle w:val="Style16"/>
          <w:rFonts w:ascii="Liberation Serif" w:hAnsi="Liberation Serif"/>
          <w:sz w:val="24"/>
          <w:szCs w:val="24"/>
        </w:rPr>
        <w:t xml:space="preserve"> о результатах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родителей, оформленное в порядке, установленном Министерством здравоохранения Российской Федерации;</w:t>
      </w:r>
    </w:p>
    <w:p>
      <w:pPr>
        <w:pStyle w:val="Normal"/>
        <w:numPr>
          <w:ilvl w:val="0"/>
          <w:numId w:val="1"/>
        </w:numPr>
        <w:spacing w:before="0" w:after="0"/>
        <w:ind w:firstLine="720"/>
        <w:jc w:val="both"/>
        <w:rPr/>
      </w:pPr>
      <w:bookmarkStart w:id="3" w:name="sub_1045"/>
      <w:bookmarkStart w:id="4" w:name="sub_1046"/>
      <w:bookmarkEnd w:id="3"/>
      <w:bookmarkEnd w:id="4"/>
      <w:r>
        <w:rPr>
          <w:rStyle w:val="Style16"/>
          <w:rFonts w:ascii="Liberation Serif" w:hAnsi="Liberation Serif"/>
          <w:sz w:val="24"/>
          <w:szCs w:val="24"/>
        </w:rPr>
        <w:t>копия свидетельства о браке (если гражданин, выразивший желание стать опекуном, состоит в браке);</w:t>
      </w:r>
    </w:p>
    <w:p>
      <w:pPr>
        <w:pStyle w:val="Normal"/>
        <w:numPr>
          <w:ilvl w:val="0"/>
          <w:numId w:val="1"/>
        </w:numPr>
        <w:spacing w:before="0" w:after="0"/>
        <w:ind w:firstLine="720"/>
        <w:jc w:val="both"/>
        <w:rPr/>
      </w:pPr>
      <w:bookmarkStart w:id="5" w:name="sub_1046"/>
      <w:bookmarkStart w:id="6" w:name="sub_1047"/>
      <w:bookmarkEnd w:id="5"/>
      <w:bookmarkEnd w:id="6"/>
      <w:r>
        <w:rPr>
          <w:rStyle w:val="Style16"/>
          <w:rFonts w:ascii="Liberation Serif" w:hAnsi="Liberation Serif"/>
          <w:sz w:val="24"/>
          <w:szCs w:val="24"/>
        </w:rPr>
        <w:t>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прием ребенка (детей) в семью;</w:t>
      </w:r>
    </w:p>
    <w:p>
      <w:pPr>
        <w:pStyle w:val="Normal"/>
        <w:numPr>
          <w:ilvl w:val="0"/>
          <w:numId w:val="1"/>
        </w:numPr>
        <w:spacing w:before="0" w:after="0"/>
        <w:ind w:firstLine="720"/>
        <w:jc w:val="both"/>
        <w:rPr/>
      </w:pPr>
      <w:bookmarkStart w:id="7" w:name="sub_1047"/>
      <w:bookmarkStart w:id="8" w:name="sub_1049"/>
      <w:bookmarkEnd w:id="7"/>
      <w:bookmarkEnd w:id="8"/>
      <w:r>
        <w:rPr>
          <w:rStyle w:val="Style16"/>
          <w:rFonts w:ascii="Liberation Serif" w:hAnsi="Liberation Serif"/>
          <w:sz w:val="24"/>
          <w:szCs w:val="24"/>
        </w:rPr>
        <w:t>копия свидетельства о прохождении подготовки лиц, желающих принять на воспитание в свою семью ребенка, оставшегося без попечения родителей, на территории Российской Федерации в порядке, установленном</w:t>
      </w:r>
      <w:r>
        <w:rPr>
          <w:rStyle w:val="Style16"/>
          <w:rFonts w:ascii="Liberation Serif" w:hAnsi="Liberation Serif"/>
          <w:color w:val="auto"/>
          <w:sz w:val="24"/>
          <w:szCs w:val="24"/>
        </w:rPr>
        <w:t xml:space="preserve"> </w:t>
      </w:r>
      <w:hyperlink r:id="rId3">
        <w:r>
          <w:rPr>
            <w:rStyle w:val="Style18"/>
            <w:rFonts w:ascii="Liberation Serif" w:hAnsi="Liberation Serif"/>
            <w:color w:val="auto"/>
            <w:sz w:val="24"/>
            <w:szCs w:val="24"/>
          </w:rPr>
          <w:t>пунктом 6 статьи 127</w:t>
        </w:r>
      </w:hyperlink>
      <w:r>
        <w:rPr>
          <w:rStyle w:val="Style16"/>
          <w:rFonts w:ascii="Liberation Serif" w:hAnsi="Liberation Serif"/>
          <w:color w:val="auto"/>
          <w:sz w:val="24"/>
          <w:szCs w:val="24"/>
        </w:rPr>
        <w:t xml:space="preserve"> </w:t>
      </w:r>
      <w:r>
        <w:rPr>
          <w:rStyle w:val="Style16"/>
          <w:rFonts w:ascii="Liberation Serif" w:hAnsi="Liberation Serif"/>
          <w:sz w:val="24"/>
          <w:szCs w:val="24"/>
        </w:rPr>
        <w:t xml:space="preserve">Семейного кодекса Российской Федерации (за исключением близких родственников ребенка, а также лиц, которые являются или являлись усыновителями и в отношении которых усыновление не было отменено, и лиц, которые являются или являлись опекунами (попечителями) детей и которые не были отстранены от исполнения возложенных на них обязанностей). </w:t>
      </w:r>
    </w:p>
    <w:p>
      <w:pPr>
        <w:pStyle w:val="Normal"/>
        <w:numPr>
          <w:ilvl w:val="0"/>
          <w:numId w:val="0"/>
        </w:numPr>
        <w:spacing w:before="0" w:after="0"/>
        <w:ind w:left="2828" w:hanging="0"/>
        <w:jc w:val="both"/>
        <w:rPr/>
      </w:pPr>
      <w:bookmarkStart w:id="9" w:name="sub_1049"/>
      <w:bookmarkEnd w:id="9"/>
      <w:r>
        <w:rPr>
          <w:rStyle w:val="Style16"/>
          <w:rFonts w:ascii="Liberation Serif" w:hAnsi="Liberation Serif"/>
          <w:sz w:val="24"/>
          <w:szCs w:val="24"/>
        </w:rPr>
        <w:t xml:space="preserve">         </w:t>
      </w:r>
      <w:r>
        <w:rPr>
          <w:rStyle w:val="Style16"/>
          <w:rFonts w:ascii="Liberation Serif" w:hAnsi="Liberation Serif"/>
          <w:sz w:val="24"/>
          <w:szCs w:val="24"/>
        </w:rPr>
        <w:t>Заявление и прилагаемые к нему документы могут быть поданы гражданином в орган опеки и попечительства лично либо с использованием федеральной государственной информационной системы "Единый портал государственных и муниципальных услуг (функций)", регионального портала государственных и муниципальных услуг (функций) или официального сайта органа опеки и попечительства в информационно-телекоммуникационной сети "Интернет" или через должностных лиц многофункциональных центров предоставления государственных и муниципальных услуг, с которыми у органа опеки и попечительства заключены соглашения о взаимодействии.</w:t>
      </w:r>
    </w:p>
    <w:p>
      <w:pPr>
        <w:pStyle w:val="Normal"/>
        <w:numPr>
          <w:ilvl w:val="0"/>
          <w:numId w:val="0"/>
        </w:numPr>
        <w:spacing w:before="0" w:after="0"/>
        <w:ind w:left="1414" w:hanging="0"/>
        <w:jc w:val="both"/>
        <w:rPr/>
      </w:pPr>
      <w:r>
        <w:rPr>
          <w:rStyle w:val="Style16"/>
          <w:rFonts w:ascii="Liberation Serif" w:hAnsi="Liberation Serif"/>
          <w:sz w:val="24"/>
          <w:szCs w:val="24"/>
        </w:rPr>
        <w:t xml:space="preserve">         </w:t>
      </w:r>
      <w:r>
        <w:rPr>
          <w:rStyle w:val="Style16"/>
          <w:rFonts w:ascii="Liberation Serif" w:hAnsi="Liberation Serif"/>
          <w:sz w:val="24"/>
          <w:szCs w:val="24"/>
        </w:rPr>
        <w:t>В случае личного обращения в орган опеки и попечительства гражданин при подаче заявления должен предъявить паспорт или иной документ, удостоверяющий его личность.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0" w:leader="none"/>
        </w:tabs>
        <w:bidi w:val="0"/>
        <w:spacing w:lineRule="auto" w:line="276" w:before="0" w:after="6"/>
        <w:ind w:left="707" w:hanging="0"/>
        <w:jc w:val="both"/>
        <w:rPr/>
      </w:pPr>
      <w:r>
        <w:rPr>
          <w:rStyle w:val="Style16"/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         </w:t>
      </w: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     </w:t>
      </w:r>
    </w:p>
    <w:p>
      <w:pPr>
        <w:pStyle w:val="Style21"/>
        <w:widowControl/>
        <w:spacing w:before="0" w:after="120"/>
        <w:ind w:left="0" w:right="0" w:hanging="0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               </w:t>
      </w: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4"/>
          <w:szCs w:val="24"/>
        </w:rPr>
        <w:t>П</w:t>
      </w: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о вопросу  </w:t>
      </w: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4"/>
          <w:szCs w:val="24"/>
        </w:rPr>
        <w:t>подбора и подготовки  необходимо</w:t>
      </w: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 обращаться:</w:t>
      </w:r>
    </w:p>
    <w:p>
      <w:pPr>
        <w:pStyle w:val="Style21"/>
        <w:widowControl/>
        <w:spacing w:before="0" w:after="120"/>
        <w:ind w:left="0" w:right="0" w:hanging="0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               </w:t>
      </w: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4"/>
          <w:szCs w:val="24"/>
        </w:rPr>
        <w:t>г. Талица, ул. Ленина,71, каб. №  6,   тел. 34371-2-83-43</w:t>
      </w:r>
    </w:p>
    <w:p>
      <w:pPr>
        <w:pStyle w:val="Style21"/>
        <w:widowControl/>
        <w:bidi w:val="0"/>
        <w:spacing w:lineRule="auto" w:line="276" w:before="0" w:after="120"/>
        <w:ind w:left="0" w:right="0" w:hanging="0"/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bCs/>
          <w:caps w:val="false"/>
          <w:smallCaps w:val="false"/>
          <w:color w:val="333333"/>
          <w:spacing w:val="0"/>
          <w:sz w:val="24"/>
          <w:szCs w:val="24"/>
        </w:rPr>
        <w:t xml:space="preserve">               </w:t>
      </w:r>
      <w:r>
        <w:rPr>
          <w:rFonts w:ascii="Liberation Serif" w:hAnsi="Liberation Serif"/>
          <w:b/>
          <w:bCs/>
          <w:caps w:val="false"/>
          <w:smallCaps w:val="false"/>
          <w:color w:val="333333"/>
          <w:spacing w:val="0"/>
          <w:sz w:val="24"/>
          <w:szCs w:val="24"/>
        </w:rPr>
        <w:t>р.</w:t>
      </w:r>
      <w:r>
        <w:rPr>
          <w:rFonts w:ascii="Liberation Serif" w:hAnsi="Liberation Serif"/>
          <w:b/>
          <w:bCs/>
          <w:caps w:val="false"/>
          <w:smallCaps w:val="false"/>
          <w:color w:val="333333"/>
          <w:spacing w:val="0"/>
          <w:sz w:val="24"/>
          <w:szCs w:val="24"/>
        </w:rPr>
        <w:t xml:space="preserve">п. Тугулым, пл. 50 Лет Октября, 1, каб. № 110   тел. 34367-2-26-64 </w:t>
      </w:r>
    </w:p>
    <w:sectPr>
      <w:type w:val="nextPage"/>
      <w:pgSz w:w="11906" w:h="16838"/>
      <w:pgMar w:left="1418" w:right="1284" w:header="0" w:top="709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%1."/>
      <w:lvlJc w:val="left"/>
      <w:pPr>
        <w:ind w:left="707" w:hanging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mirrorMargins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21f0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Выделение жирным"/>
    <w:qFormat/>
    <w:rPr>
      <w:b/>
      <w:bCs/>
    </w:rPr>
  </w:style>
  <w:style w:type="character" w:styleId="Style15">
    <w:name w:val="Символ нумерации"/>
    <w:qFormat/>
    <w:rPr/>
  </w:style>
  <w:style w:type="character" w:styleId="Style16">
    <w:name w:val="Цветовое выделение для Текст"/>
    <w:qFormat/>
    <w:rPr>
      <w:sz w:val="24"/>
    </w:rPr>
  </w:style>
  <w:style w:type="character" w:styleId="Style17">
    <w:name w:val="Цветовое выделение"/>
    <w:qFormat/>
    <w:rPr>
      <w:b/>
      <w:color w:val="26282F"/>
    </w:rPr>
  </w:style>
  <w:style w:type="character" w:styleId="Style18">
    <w:name w:val="Гипертекстовая ссылка"/>
    <w:basedOn w:val="Style17"/>
    <w:qFormat/>
    <w:rPr>
      <w:b w:val="false"/>
      <w:color w:val="106BBE"/>
    </w:rPr>
  </w:style>
  <w:style w:type="character" w:styleId="Style19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ascii="Arial" w:hAnsi="Arial"/>
    </w:rPr>
  </w:style>
  <w:style w:type="character" w:styleId="ListLabel3">
    <w:name w:val="ListLabel 3"/>
    <w:qFormat/>
    <w:rPr>
      <w:rFonts w:ascii="Arial" w:hAnsi="Arial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Mang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Mangal"/>
    </w:rPr>
  </w:style>
  <w:style w:type="paragraph" w:styleId="Style25">
    <w:name w:val="Текст (справка)"/>
    <w:basedOn w:val="Normal"/>
    <w:qFormat/>
    <w:pPr>
      <w:suppressAutoHyphens w:val="false"/>
      <w:ind w:left="170" w:right="170" w:firstLine="720"/>
      <w:jc w:val="left"/>
    </w:pPr>
    <w:rPr>
      <w:sz w:val="24"/>
    </w:rPr>
  </w:style>
  <w:style w:type="paragraph" w:styleId="Style26">
    <w:name w:val="Комментарий"/>
    <w:basedOn w:val="Style25"/>
    <w:qFormat/>
    <w:pPr>
      <w:suppressAutoHyphens w:val="false"/>
      <w:spacing w:before="75" w:after="0"/>
      <w:ind w:left="170" w:hanging="0"/>
      <w:jc w:val="both"/>
    </w:pPr>
    <w:rPr>
      <w:color w:val="353842"/>
      <w:sz w:val="24"/>
      <w:shd w:fill="F0F0F0" w:val="clear"/>
    </w:rPr>
  </w:style>
  <w:style w:type="paragraph" w:styleId="Style27">
    <w:name w:val="Информация об изменениях документа"/>
    <w:basedOn w:val="Style26"/>
    <w:qFormat/>
    <w:pPr>
      <w:suppressAutoHyphens w:val="false"/>
      <w:spacing w:before="75" w:after="0"/>
      <w:ind w:left="170" w:hanging="0"/>
      <w:jc w:val="both"/>
    </w:pPr>
    <w:rPr>
      <w:i/>
      <w:color w:val="353842"/>
      <w:sz w:val="24"/>
      <w:shd w:fill="F0F0F0" w:val="clea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70609970.2000" TargetMode="External"/><Relationship Id="rId3" Type="http://schemas.openxmlformats.org/officeDocument/2006/relationships/hyperlink" Target="garantf1://10005807.1276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Application>LibreOffice/6.1.4.2$Windows_x86 LibreOffice_project/9d0f32d1f0b509096fd65e0d4bec26ddd1938fd3</Application>
  <Pages>2</Pages>
  <Words>421</Words>
  <Characters>2861</Characters>
  <CharactersWithSpaces>3399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2015-08-31T08:51:00Z</dcterms:created>
  <dc:creator>sopegina</dc:creator>
  <dc:description/>
  <dc:language>ru-RU</dc:language>
  <cp:lastModifiedBy/>
  <cp:lastPrinted>2020-06-22T05:17:00Z</cp:lastPrinted>
  <dcterms:modified xsi:type="dcterms:W3CDTF">2020-07-15T15:24:13Z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