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47CDC" w14:textId="77777777" w:rsidR="00B5771C" w:rsidRDefault="00B5771C">
      <w:pPr>
        <w:tabs>
          <w:tab w:val="left" w:pos="4272"/>
        </w:tabs>
        <w:autoSpaceDE w:val="0"/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0" w:name="_GoBack"/>
      <w:bookmarkEnd w:id="0"/>
    </w:p>
    <w:p w14:paraId="7966EFD1" w14:textId="77777777" w:rsidR="00B5771C" w:rsidRDefault="00B5771C">
      <w:pPr>
        <w:tabs>
          <w:tab w:val="left" w:pos="4272"/>
        </w:tabs>
        <w:autoSpaceDE w:val="0"/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D0B1457" w14:textId="77777777" w:rsidR="00B5771C" w:rsidRDefault="00B5771C">
      <w:pPr>
        <w:tabs>
          <w:tab w:val="left" w:pos="4272"/>
        </w:tabs>
        <w:autoSpaceDE w:val="0"/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D1851B5" w14:textId="77777777" w:rsidR="00B5771C" w:rsidRDefault="00B5771C">
      <w:pPr>
        <w:tabs>
          <w:tab w:val="left" w:pos="4272"/>
        </w:tabs>
        <w:autoSpaceDE w:val="0"/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9034939" w14:textId="77777777" w:rsidR="00B5771C" w:rsidRDefault="00B5771C">
      <w:pPr>
        <w:tabs>
          <w:tab w:val="left" w:pos="4272"/>
        </w:tabs>
        <w:autoSpaceDE w:val="0"/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E1CD996" w14:textId="77777777" w:rsidR="00B5771C" w:rsidRDefault="00B5771C">
      <w:pPr>
        <w:tabs>
          <w:tab w:val="left" w:pos="4272"/>
        </w:tabs>
        <w:autoSpaceDE w:val="0"/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3D42D14" w14:textId="77777777" w:rsidR="00B5771C" w:rsidRDefault="00B5771C">
      <w:pPr>
        <w:tabs>
          <w:tab w:val="left" w:pos="4272"/>
        </w:tabs>
        <w:autoSpaceDE w:val="0"/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DD22D16" w14:textId="77777777" w:rsidR="00B5771C" w:rsidRDefault="00B5771C">
      <w:pPr>
        <w:tabs>
          <w:tab w:val="left" w:pos="4272"/>
        </w:tabs>
        <w:autoSpaceDE w:val="0"/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3187026" w14:textId="77777777" w:rsidR="00B5771C" w:rsidRDefault="00EF0FE8">
      <w:pPr>
        <w:autoSpaceDE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пособия на проведение летнего оздоровительного отдыха детей отдельных категорий военнослужащих </w:t>
      </w:r>
    </w:p>
    <w:p w14:paraId="7B931C65" w14:textId="77777777" w:rsidR="00B5771C" w:rsidRDefault="00EF0FE8">
      <w:pPr>
        <w:autoSpaceDE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и сотрудников некоторых федеральных органов исполнительной власти, погибших (умерших), пропавших без вести, ставших инвалидами в связи с 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Северо-Кавказского региона, пенсионное обеспечение которых осуществляется Пенсионным фондом Российской Федерации», утвержденный приказом Министерства социальной политики Свердловской области от 11.02.2020 № 92</w:t>
      </w:r>
    </w:p>
    <w:p w14:paraId="55B5508B" w14:textId="77777777" w:rsidR="00B5771C" w:rsidRDefault="00B5771C">
      <w:pPr>
        <w:tabs>
          <w:tab w:val="left" w:pos="1668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7DFB618" w14:textId="77777777" w:rsidR="00B5771C" w:rsidRDefault="00B5771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C598924" w14:textId="77777777" w:rsidR="00B5771C" w:rsidRDefault="00EF0FE8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>
        <w:t> </w:t>
      </w:r>
      <w:r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постановлением Правительства Свердловской области от 17.10.2018 № 697-ПП «О разработке и 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21EEFC6D" w14:textId="77777777" w:rsidR="00B5771C" w:rsidRDefault="00EF0FE8">
      <w:pPr>
        <w:autoSpaceDE w:val="0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856ACF9" w14:textId="77777777" w:rsidR="00B5771C" w:rsidRDefault="00EF0FE8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Северо-Кавказского региона, </w:t>
      </w:r>
      <w:r>
        <w:rPr>
          <w:rFonts w:ascii="Liberation Serif" w:hAnsi="Liberation Serif" w:cs="Liberation Serif"/>
          <w:sz w:val="28"/>
          <w:szCs w:val="28"/>
        </w:rPr>
        <w:lastRenderedPageBreak/>
        <w:t>пенсионное обеспечение которых осуществляется Пенсионным фондом Российской Федерации», утвержденный приказом Министерства социальной политики Свердловской области от 11.02.2020 № 92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пособия на 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 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 также в связи с выполнением задач в ходе контртеррористических операций на территории Северо-Кавказского региона, пенсионное обеспечение которых осуществляется Пенсионным фондом Российской Федерации» и о признании утратившим силу приказа Министерства социальной политики Свердловской области от 02.03.2016 № 68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и 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 Чеченской Республике и на непосредственно прилегающих к ней территориях Северного Кавказа, отнесенных к зоне вооруженного конфликта, а также в связи с выполнением задач в ходе контртеррористических операций на территории Северо-Кавказского региона, пенсионное обеспечение которых осуществляется Пенсионным фондом Российской Федерации» («Официальный интернет-портал правовой информации Свердловской области» (www.pravo.gov66.ru), 2020, 12 января, № 24 643), следующие изменения:</w:t>
      </w:r>
    </w:p>
    <w:p w14:paraId="6036C251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абзаце втором пункта 3 слова «ставших инвалидом» заменить словами «ставших инвалидами»;</w:t>
      </w:r>
    </w:p>
    <w:p w14:paraId="2FC992EA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части второй пункта 5 слова «телефонов МФЦ размещена» заменить словами «телефонов МФЦ и ссылка на официальный сайт Министерства социальной политики Свердловской области размещены»;</w:t>
      </w:r>
    </w:p>
    <w:p w14:paraId="6315EDA7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13 изложить в следующей редакции:</w:t>
      </w:r>
    </w:p>
    <w:p w14:paraId="5B4B06EB" w14:textId="77777777" w:rsidR="00B5771C" w:rsidRDefault="00EF0FE8">
      <w:pPr>
        <w:pStyle w:val="a5"/>
        <w:tabs>
          <w:tab w:val="left" w:pos="360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«13. Результатом предоставления государственной услуги является принятое управлением социальной политики решение о предоставлении государственной услуги, оформленное в форме протокола управления социальной политики, либо принятое управлением социальной политики решение об отказе в предоставлении </w:t>
      </w:r>
      <w:r>
        <w:rPr>
          <w:rFonts w:ascii="Liberation Serif" w:hAnsi="Liberation Serif" w:cs="Liberation Serif"/>
          <w:sz w:val="28"/>
          <w:szCs w:val="28"/>
        </w:rPr>
        <w:lastRenderedPageBreak/>
        <w:t>государственной услуги, оформленное в форме протокола управления социальной политики.»;</w:t>
      </w:r>
    </w:p>
    <w:p w14:paraId="68554ABF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подпункт 2 части второй пункта 16 изложить в следующей редакции:</w:t>
      </w:r>
    </w:p>
    <w:p w14:paraId="2B217860" w14:textId="77777777" w:rsidR="00B5771C" w:rsidRDefault="00EF0FE8">
      <w:pPr>
        <w:pStyle w:val="a5"/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«2) копия документа, подтверждающего гибель (смерть, признание в установленном порядке безвестно отсутствующим, объявление умершим) военнослужащего, проходившего военную службу по призыву;»;</w:t>
      </w:r>
    </w:p>
    <w:p w14:paraId="3E13BF6F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часть третью пункта 16 изложить в следующей редакции:</w:t>
      </w:r>
    </w:p>
    <w:p w14:paraId="16A3E6E2" w14:textId="77777777" w:rsidR="00B5771C" w:rsidRDefault="00EF0FE8">
      <w:pPr>
        <w:pStyle w:val="a5"/>
        <w:tabs>
          <w:tab w:val="left" w:pos="360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«Вместо документов, указанных в подпунктах 1 и 2 части второй настоящего пункта, – для детей, указанных в абзаце третьем пункта 3 настоящего регламента, копия документа, подтверждающего гибель (смерть, признание в установленном порядке безвестно отсутствующим или объявление умершим) военнослужащего (сотрудника).»;</w:t>
      </w:r>
    </w:p>
    <w:p w14:paraId="28DD329C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часть вторую пункта 17 изложить в следующей редакции: </w:t>
      </w:r>
    </w:p>
    <w:p w14:paraId="48EB6197" w14:textId="77777777" w:rsidR="00B5771C" w:rsidRDefault="00EF0FE8">
      <w:pPr>
        <w:pStyle w:val="a5"/>
        <w:tabs>
          <w:tab w:val="left" w:pos="360"/>
          <w:tab w:val="left" w:pos="1134"/>
        </w:tabs>
        <w:autoSpaceDE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подаче заявления и документов, необходимых для предоставления государственной услуги, с использованием информационно-телекоммуникационных технологий, </w:t>
      </w:r>
      <w:r>
        <w:rPr>
          <w:rFonts w:ascii="Liberation Serif" w:hAnsi="Liberation Serif" w:cs="Liberation Serif"/>
          <w:sz w:val="28"/>
          <w:szCs w:val="28"/>
        </w:rPr>
        <w:t>заявление должно быть подписано усиленной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квалифицированной электронной подписью заявителя, электронная копия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(электронный образ) каждого </w:t>
      </w:r>
      <w:r>
        <w:rPr>
          <w:rFonts w:ascii="Liberation Serif" w:hAnsi="Liberation Serif" w:cs="Liberation Serif"/>
          <w:sz w:val="28"/>
          <w:szCs w:val="28"/>
        </w:rPr>
        <w:t>приложенного к нему документа должна быть подписана усиленной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квалифицированной электронной подписью органа (организации), предоставляющей заявителю документы.»;</w:t>
      </w:r>
    </w:p>
    <w:p w14:paraId="090BAC4F" w14:textId="5AAD73FF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наименовании подраздела «Исчерпывающий перечень документов, необходимых в соответствии с законодательством Российской Федерации и законодательством Свердловской области для предоставления государственной услуги, и услуг являющихся необходимыми и обязательными для предоставления государственной услуги и подлежащих представлению заявителем, способы их получения заявителем, в том числе в электронной форме, порядок их представления» </w:t>
      </w:r>
      <w:r w:rsidR="00C05B26">
        <w:rPr>
          <w:rFonts w:ascii="Liberation Serif" w:hAnsi="Liberation Serif" w:cs="Liberation Serif"/>
          <w:sz w:val="28"/>
          <w:szCs w:val="28"/>
        </w:rPr>
        <w:t xml:space="preserve">раздела </w:t>
      </w:r>
      <w:r w:rsidR="00457602">
        <w:rPr>
          <w:rFonts w:ascii="Liberation Serif" w:hAnsi="Liberation Serif" w:cs="Liberation Serif"/>
          <w:sz w:val="28"/>
          <w:szCs w:val="28"/>
        </w:rPr>
        <w:t>2</w:t>
      </w:r>
      <w:r w:rsidR="00C05B2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слова «государственной услуги, и услуг являющихся» заменить словами «государственной услуги и услуг, являющихся», слова «государственной услуги и подлежащих» заменить словами «государственной услуги, и подлежащих»;</w:t>
      </w:r>
    </w:p>
    <w:p w14:paraId="1FDE0CFF" w14:textId="0FD15100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часть первую пункта 18 дополнить абзацем</w:t>
      </w:r>
      <w:r w:rsidR="00C05B26">
        <w:rPr>
          <w:rFonts w:ascii="Liberation Serif" w:hAnsi="Liberation Serif" w:cs="Liberation Serif"/>
          <w:sz w:val="28"/>
          <w:szCs w:val="28"/>
        </w:rPr>
        <w:t xml:space="preserve"> </w:t>
      </w:r>
      <w:r w:rsidR="00457602" w:rsidRPr="00457602">
        <w:rPr>
          <w:rFonts w:ascii="Liberation Serif" w:hAnsi="Liberation Serif" w:cs="Liberation Serif"/>
          <w:sz w:val="28"/>
          <w:szCs w:val="28"/>
        </w:rPr>
        <w:t>четверт</w:t>
      </w:r>
      <w:r w:rsidR="00457602">
        <w:rPr>
          <w:rFonts w:ascii="Liberation Serif" w:hAnsi="Liberation Serif" w:cs="Liberation Serif"/>
          <w:sz w:val="28"/>
          <w:szCs w:val="28"/>
        </w:rPr>
        <w:t>ы</w:t>
      </w:r>
      <w:r w:rsidR="00457602" w:rsidRPr="00457602">
        <w:rPr>
          <w:rFonts w:ascii="Liberation Serif" w:hAnsi="Liberation Serif" w:cs="Liberation Serif"/>
          <w:sz w:val="28"/>
          <w:szCs w:val="28"/>
        </w:rPr>
        <w:t>м</w:t>
      </w:r>
      <w:r w:rsidR="00C05B26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14:paraId="24A55241" w14:textId="77777777" w:rsidR="00B5771C" w:rsidRDefault="00EF0FE8">
      <w:pPr>
        <w:pStyle w:val="a5"/>
        <w:tabs>
          <w:tab w:val="left" w:pos="360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«сведения, подтверждающие факт установления инвалидности военнослужащему (сотруднику), проходившему военную службу по призыву, в связи с выполнением задач в условиях вооруженного конфликта немеждународного характера в Чеченской Республике и на непосредственно прилегающих к ней территориях Северного Кавказа, отнесенных к зоне вооруженного конфликта, а также в связи с выполнением задач в ходе контртеррористических операций на территории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Северо-Кавказского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региона.»;</w:t>
      </w:r>
    </w:p>
    <w:p w14:paraId="75514341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часть первую пункта 19 изложить в следующей редакции:</w:t>
      </w:r>
    </w:p>
    <w:p w14:paraId="498E04EE" w14:textId="77777777" w:rsidR="00B5771C" w:rsidRDefault="00EF0FE8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19. Запрещается требовать от заявителя:</w:t>
      </w:r>
    </w:p>
    <w:p w14:paraId="68600316" w14:textId="77777777" w:rsidR="00B5771C" w:rsidRDefault="00EF0FE8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правовыми актами, регулирующими отношения, возникающие в связи с предоставлением государственной услуги;</w:t>
      </w:r>
    </w:p>
    <w:p w14:paraId="46636106" w14:textId="77777777" w:rsidR="00B5771C" w:rsidRDefault="00EF0FE8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6D8DEA95" w14:textId="77777777" w:rsidR="00B5771C" w:rsidRDefault="00EF0FE8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услуги;</w:t>
      </w:r>
    </w:p>
    <w:p w14:paraId="786D5A4D" w14:textId="77777777" w:rsidR="00B5771C" w:rsidRDefault="00EF0FE8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162E25B3" w14:textId="77777777" w:rsidR="00B5771C" w:rsidRDefault="00EF0FE8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036902E5" w14:textId="77777777" w:rsidR="00B5771C" w:rsidRDefault="00EF0FE8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 включенных в представленный ранее комплект документов;</w:t>
      </w:r>
    </w:p>
    <w:p w14:paraId="6EA0CDE0" w14:textId="77777777" w:rsidR="00B5771C" w:rsidRDefault="00EF0FE8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A06FD8B" w14:textId="77777777" w:rsidR="00B5771C" w:rsidRDefault="00EF0FE8">
      <w:pPr>
        <w:autoSpaceDE w:val="0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69397803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абзац второй пункта 22 дополнить словами «(до 1 июля 2020 года)»;</w:t>
      </w:r>
    </w:p>
    <w:p w14:paraId="5CBE05F9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подпункте 1 пункта 30 слова «</w:t>
      </w:r>
      <w:r>
        <w:rPr>
          <w:rFonts w:ascii="Liberation Serif" w:hAnsi="Liberation Serif" w:cs="Liberation Serif"/>
          <w:sz w:val="28"/>
          <w:szCs w:val="28"/>
        </w:rPr>
        <w:t>государственной услуги лично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 заменить словами «</w:t>
      </w:r>
      <w:r>
        <w:rPr>
          <w:rFonts w:ascii="Liberation Serif" w:hAnsi="Liberation Serif" w:cs="Liberation Serif"/>
          <w:sz w:val="28"/>
          <w:szCs w:val="28"/>
        </w:rPr>
        <w:t>государственной услуги, в том числе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00F7F71B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подпункте 2 пункта 30 слова «и в электронной форме (при наличии технической возможности)» исключить;</w:t>
      </w:r>
    </w:p>
    <w:p w14:paraId="43CF6B86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37 изложить в следующей редакции:</w:t>
      </w:r>
    </w:p>
    <w:p w14:paraId="075CCDAC" w14:textId="77777777" w:rsidR="00B5771C" w:rsidRDefault="00EF0FE8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«37.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0E4B0432" w14:textId="77777777" w:rsidR="00B5771C" w:rsidRDefault="00EF0FE8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представление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6EECBB4B" w14:textId="77777777" w:rsidR="00B5771C" w:rsidRDefault="00EF0FE8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0ADA10E1" w14:textId="77777777" w:rsidR="00B5771C" w:rsidRDefault="00EF0FE8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6AC6391D" w14:textId="77777777" w:rsidR="00B5771C" w:rsidRDefault="00EF0FE8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518A0246" w14:textId="77777777" w:rsidR="00B5771C" w:rsidRDefault="00EF0FE8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36861145" w14:textId="77777777" w:rsidR="00B5771C" w:rsidRDefault="00EF0FE8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505155BD" w14:textId="77777777" w:rsidR="00B5771C" w:rsidRDefault="00EF0FE8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5B530D0C" w14:textId="77777777" w:rsidR="00B5771C" w:rsidRDefault="00EF0FE8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 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1C2879F3" w14:textId="77777777" w:rsidR="00B5771C" w:rsidRDefault="00EF0FE8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57DB2B07" w14:textId="77777777" w:rsidR="00B5771C" w:rsidRDefault="00EF0FE8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</w:p>
    <w:p w14:paraId="0E0E9DE3" w14:textId="1CAE1A65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наименовании подраздела «Формирование и направление межведомственного запроса в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государственные органы, организации, участвующие в предоставлении государственной услуги, и (или) получение сведений посредством Единой государственной информационной системы социального обеспечения, Единого государственного реестра записей актов гражданского состояния»</w:t>
      </w:r>
      <w:r w:rsidR="00C05B26">
        <w:rPr>
          <w:rFonts w:ascii="Liberation Serif" w:hAnsi="Liberation Serif" w:cs="Liberation Serif"/>
          <w:sz w:val="28"/>
          <w:szCs w:val="28"/>
        </w:rPr>
        <w:t xml:space="preserve"> раздела </w:t>
      </w:r>
      <w:r w:rsidR="000E5DAC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, пункте 51, абзаце первом пункта 52 слова «посредством Единой государственной информационной системы социального обеспечения, Единого государственного реестра записей актов гражданского состояния» заменить словами «посредством ЕГИССО, ЕГР ЗАГС»;</w:t>
      </w:r>
    </w:p>
    <w:p w14:paraId="61CBC7FB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52 дополнить абзацем четвертым следующего содержания:</w:t>
      </w:r>
    </w:p>
    <w:p w14:paraId="61C3E310" w14:textId="77777777" w:rsidR="00B5771C" w:rsidRDefault="00EF0FE8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«сведений, указанных в абзаце четвертом пункта 18 настоящего регламента, – в Пенсионный фонд Российской Федерации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32EAD8D2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пункте 56 слова «посредством ЕГИССР» заменить словами «посредством ЕГИССО»;</w:t>
      </w:r>
    </w:p>
    <w:p w14:paraId="768CBB5D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части первой пункта 74 слова «(при наличии технической возможности)» исключить;</w:t>
      </w:r>
    </w:p>
    <w:p w14:paraId="0FFCDF24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абзаце седьмом части четвертой пункта 76 слова «сформированных заявлений» заменить словами «сформированным заявлениям»;</w:t>
      </w:r>
    </w:p>
    <w:p w14:paraId="73092165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дополнить пунктом 77-1 следующего содержания:</w:t>
      </w:r>
    </w:p>
    <w:p w14:paraId="40531E2C" w14:textId="77777777" w:rsidR="00B5771C" w:rsidRDefault="00EF0FE8">
      <w:pPr>
        <w:pStyle w:val="a5"/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«77-1. В целях предоставления государственной услуги проверка </w:t>
      </w:r>
      <w:proofErr w:type="gramStart"/>
      <w:r>
        <w:rPr>
          <w:rFonts w:ascii="Liberation Serif" w:hAnsi="Liberation Serif" w:cs="Liberation Serif"/>
          <w:sz w:val="28"/>
          <w:szCs w:val="28"/>
        </w:rPr>
        <w:t>действительности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портала.»;</w:t>
      </w:r>
    </w:p>
    <w:p w14:paraId="4FB948D6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дополнить пунктом 92-1 следующего содержания:</w:t>
      </w:r>
    </w:p>
    <w:p w14:paraId="122C2531" w14:textId="77777777" w:rsidR="00B5771C" w:rsidRDefault="00EF0FE8">
      <w:pPr>
        <w:pStyle w:val="a5"/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«92-1. Административная процедура «Формирование и направление МФЦ межведомственного запроса в органы, предоставляющие государственные услуги, в иные органы государственной власти, органы местного самоуправления и организации, участвующие в предоставлении государственных услуг» работниками МФЦ не осуществляется.»;</w:t>
      </w:r>
    </w:p>
    <w:p w14:paraId="429B8E69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96 изложить в следующей редакции:</w:t>
      </w:r>
    </w:p>
    <w:p w14:paraId="64B3222B" w14:textId="77777777" w:rsidR="00B5771C" w:rsidRDefault="00EF0FE8">
      <w:pPr>
        <w:autoSpaceDE w:val="0"/>
        <w:spacing w:line="232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«96.</w:t>
      </w:r>
      <w:r>
        <w:rPr>
          <w:rFonts w:ascii="Liberation Serif" w:eastAsia="Calibri" w:hAnsi="Liberation Serif" w:cs="Liberation Serif"/>
          <w:sz w:val="28"/>
          <w:szCs w:val="28"/>
        </w:rPr>
        <w:t>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действия.</w:t>
      </w:r>
    </w:p>
    <w:p w14:paraId="4732A529" w14:textId="77777777" w:rsidR="00B5771C" w:rsidRDefault="00EF0FE8">
      <w:pPr>
        <w:tabs>
          <w:tab w:val="left" w:pos="993"/>
        </w:tabs>
        <w:autoSpaceDE w:val="0"/>
        <w:spacing w:line="232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комплексного запроса, а также по иным вопросам, связанным с предоставлением государственных и (или) муниципальных услуг.</w:t>
      </w:r>
    </w:p>
    <w:p w14:paraId="7CF6F20E" w14:textId="77777777" w:rsidR="00B5771C" w:rsidRDefault="00EF0FE8">
      <w:pPr>
        <w:tabs>
          <w:tab w:val="left" w:pos="993"/>
        </w:tabs>
        <w:autoSpaceDE w:val="0"/>
        <w:spacing w:line="232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 однократном обращении заявителя в МФЦ с запросом на получение двух и более государственных и (или) муниципальных услуг, заявление формируется уполномоченным работником МФЦ и скрепляется печатью МФЦ. При этом составление и подписание такого заявления заявителем не требуется.</w:t>
      </w:r>
    </w:p>
    <w:p w14:paraId="28B0ECF6" w14:textId="77777777" w:rsidR="00B5771C" w:rsidRDefault="00EF0FE8">
      <w:pPr>
        <w:tabs>
          <w:tab w:val="left" w:pos="993"/>
        </w:tabs>
        <w:autoSpaceDE w:val="0"/>
        <w:spacing w:line="232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 передает в управление социальной политики оформленное заявление и документы, необходимые для предоставления государственной услуги, предоставленные заявителем, с приложением заверенной МФЦ копии комплексного запроса в срок не позднее одного рабочего дня, следующего за днем формирования комплексного запроса.</w:t>
      </w:r>
    </w:p>
    <w:p w14:paraId="267F662C" w14:textId="77777777" w:rsidR="00B5771C" w:rsidRDefault="00EF0FE8">
      <w:pPr>
        <w:tabs>
          <w:tab w:val="left" w:pos="993"/>
        </w:tabs>
        <w:autoSpaceDE w:val="0"/>
        <w:spacing w:line="232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 предоставления государственной услуги направляется управлением социальной политики в МФЦ для выдачи заявителю.»;</w:t>
      </w:r>
    </w:p>
    <w:p w14:paraId="007F606F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части первой пункта 97 слова «осуществляется по заявке заявителя в произвольной форме» заменить словами «осуществляется по заявке заявителя, составленной в произвольной форме»;</w:t>
      </w:r>
    </w:p>
    <w:p w14:paraId="31A32983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пункте 105 слова «в случаях» заменить словами «в том числе в случаях»;</w:t>
      </w:r>
    </w:p>
    <w:p w14:paraId="5B7C605B" w14:textId="77777777" w:rsidR="00B5771C" w:rsidRDefault="00EF0FE8">
      <w:pPr>
        <w:pStyle w:val="a5"/>
        <w:numPr>
          <w:ilvl w:val="0"/>
          <w:numId w:val="1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части второй пункта 107 слова «действия (бездействие) МФЦ» заменить словами «действия (бездействие) МФЦ, его руководителя».</w:t>
      </w:r>
    </w:p>
    <w:p w14:paraId="4D895943" w14:textId="77777777" w:rsidR="00B5771C" w:rsidRDefault="00EF0FE8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2. Настоящий приказ опубликовать на «Официальном интернет-портале правовой информации Свердловской области» (</w:t>
      </w:r>
      <w:hyperlink r:id="rId7" w:history="1">
        <w:r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>
        <w:rPr>
          <w:rFonts w:ascii="Liberation Serif" w:hAnsi="Liberation Serif" w:cs="Liberation Serif"/>
          <w:sz w:val="28"/>
          <w:szCs w:val="28"/>
        </w:rPr>
        <w:t>).</w:t>
      </w:r>
    </w:p>
    <w:p w14:paraId="29324B8A" w14:textId="77777777" w:rsidR="00B5771C" w:rsidRDefault="00B5771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988ABB4" w14:textId="77777777" w:rsidR="00B5771C" w:rsidRDefault="00B5771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B2FBF34" w14:textId="77777777" w:rsidR="00B5771C" w:rsidRDefault="00EF0FE8">
      <w:pPr>
        <w:autoSpaceDE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51C70B2D" w14:textId="77777777" w:rsidR="00B5771C" w:rsidRDefault="00B5771C">
      <w:pPr>
        <w:pageBreakBefore/>
        <w:spacing w:after="200" w:line="276" w:lineRule="auto"/>
        <w:rPr>
          <w:rFonts w:ascii="Liberation Serif" w:hAnsi="Liberation Serif" w:cs="Liberation Serif"/>
          <w:sz w:val="28"/>
          <w:szCs w:val="28"/>
        </w:rPr>
        <w:sectPr w:rsidR="00B5771C">
          <w:headerReference w:type="default" r:id="rId8"/>
          <w:pgSz w:w="11906" w:h="16838"/>
          <w:pgMar w:top="1134" w:right="567" w:bottom="1134" w:left="1418" w:header="709" w:footer="709" w:gutter="0"/>
          <w:cols w:space="720"/>
          <w:titlePg/>
        </w:sectPr>
      </w:pPr>
    </w:p>
    <w:p w14:paraId="5C049CA8" w14:textId="77777777" w:rsidR="00B5771C" w:rsidRDefault="00EF0FE8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37FAB4AB" w14:textId="77777777" w:rsidR="00B5771C" w:rsidRDefault="00EF0FE8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15" w:type="dxa"/>
        <w:tblInd w:w="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7"/>
        <w:gridCol w:w="208"/>
        <w:gridCol w:w="2232"/>
        <w:gridCol w:w="1853"/>
        <w:gridCol w:w="1634"/>
        <w:gridCol w:w="1511"/>
      </w:tblGrid>
      <w:tr w:rsidR="00B5771C" w14:paraId="0073939B" w14:textId="77777777">
        <w:trPr>
          <w:trHeight w:val="2137"/>
        </w:trPr>
        <w:tc>
          <w:tcPr>
            <w:tcW w:w="258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1E395" w14:textId="77777777" w:rsidR="00B5771C" w:rsidRDefault="00B5771C">
            <w:pPr>
              <w:jc w:val="center"/>
              <w:rPr>
                <w:rFonts w:ascii="Liberation Serif" w:hAnsi="Liberation Serif" w:cs="Liberation Serif"/>
              </w:rPr>
            </w:pPr>
          </w:p>
          <w:p w14:paraId="05B48E58" w14:textId="77777777" w:rsidR="00B5771C" w:rsidRDefault="00EF0FE8">
            <w:r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230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576D2" w14:textId="77777777" w:rsidR="00B5771C" w:rsidRDefault="00B5771C">
            <w:pPr>
              <w:autoSpaceDE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046C409E" w14:textId="77777777" w:rsidR="00B5771C" w:rsidRDefault="00EF0FE8">
            <w:pPr>
              <w:autoSpaceDE w:val="0"/>
              <w:spacing w:line="232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пособия на проведение летнего оздоровительного отдыха детей отдельных категорий военнослужащих </w:t>
            </w:r>
          </w:p>
          <w:p w14:paraId="47F79748" w14:textId="77777777" w:rsidR="00B5771C" w:rsidRDefault="00EF0FE8">
            <w:pPr>
              <w:autoSpaceDE w:val="0"/>
              <w:spacing w:line="232" w:lineRule="auto"/>
            </w:pPr>
            <w:r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 и на непосредственно прилегающих к ней территориях Северного Кавказа, отнесенных к зоне вооруженного конфликта, а также в связи с выполнением задач в ходе контртеррористических операций на территории Северо-Кавказского региона, пенсионное обеспечение которых осуществляется Пенсионным фондом Российской Федерации», утвержденный приказом Министерства социальной политики Свердловской области от 11.02.2020 № 92»</w:t>
            </w:r>
          </w:p>
        </w:tc>
      </w:tr>
      <w:tr w:rsidR="00B5771C" w14:paraId="2D721C49" w14:textId="77777777">
        <w:trPr>
          <w:cantSplit/>
          <w:trHeight w:val="318"/>
        </w:trPr>
        <w:tc>
          <w:tcPr>
            <w:tcW w:w="2377" w:type="dxa"/>
            <w:vMerge w:val="restart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F24ABE" w14:textId="77777777" w:rsidR="00B5771C" w:rsidRDefault="00EF0FE8">
            <w:pPr>
              <w:jc w:val="center"/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262A4606" w14:textId="77777777" w:rsidR="00B5771C" w:rsidRDefault="00B5771C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ECD21E1" w14:textId="77777777" w:rsidR="00B5771C" w:rsidRDefault="00EF0FE8">
            <w:pPr>
              <w:jc w:val="center"/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5E999C70" w14:textId="77777777" w:rsidR="00B5771C" w:rsidRDefault="00B5771C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46135D83" w14:textId="77777777" w:rsidR="00B5771C" w:rsidRDefault="00B5771C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6FF748D9" w14:textId="77777777" w:rsidR="00B5771C" w:rsidRDefault="00B5771C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29A00" w14:textId="77777777" w:rsidR="00B5771C" w:rsidRDefault="00B5771C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6ACAE4DD" w14:textId="77777777" w:rsidR="00B5771C" w:rsidRDefault="00B5771C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4BADDA9" w14:textId="77777777" w:rsidR="00B5771C" w:rsidRDefault="00EF0FE8">
            <w:pPr>
              <w:jc w:val="center"/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49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D65B1D" w14:textId="77777777" w:rsidR="00B5771C" w:rsidRDefault="00EF0FE8">
            <w:pPr>
              <w:keepNext/>
              <w:jc w:val="center"/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B5771C" w14:paraId="078B8B11" w14:textId="77777777">
        <w:trPr>
          <w:cantSplit/>
          <w:trHeight w:val="993"/>
        </w:trPr>
        <w:tc>
          <w:tcPr>
            <w:tcW w:w="2377" w:type="dxa"/>
            <w:vMerge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B3F191" w14:textId="77777777" w:rsidR="00B5771C" w:rsidRDefault="00B5771C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7015F" w14:textId="77777777" w:rsidR="00B5771C" w:rsidRDefault="00B5771C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0C6E1A" w14:textId="77777777" w:rsidR="00B5771C" w:rsidRDefault="00EF0FE8">
            <w:pPr>
              <w:jc w:val="center"/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3DE8DE6C" w14:textId="77777777" w:rsidR="00B5771C" w:rsidRDefault="00EF0FE8">
            <w:pPr>
              <w:jc w:val="center"/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29A99C31" w14:textId="77777777" w:rsidR="00B5771C" w:rsidRDefault="00EF0FE8">
            <w:pPr>
              <w:jc w:val="center"/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6AD9DE29" w14:textId="77777777" w:rsidR="00B5771C" w:rsidRDefault="00EF0FE8">
            <w:pPr>
              <w:jc w:val="center"/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CCD58" w14:textId="77777777" w:rsidR="00B5771C" w:rsidRDefault="00EF0FE8">
            <w:pPr>
              <w:jc w:val="center"/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28CE8BF3" w14:textId="77777777" w:rsidR="00B5771C" w:rsidRDefault="00EF0FE8">
            <w:pPr>
              <w:jc w:val="center"/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DBC119" w14:textId="77777777" w:rsidR="00B5771C" w:rsidRDefault="00EF0FE8">
            <w:pPr>
              <w:spacing w:line="280" w:lineRule="exact"/>
              <w:jc w:val="center"/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B5771C" w14:paraId="20838DC1" w14:textId="77777777">
        <w:trPr>
          <w:trHeight w:val="425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2BA62" w14:textId="77777777" w:rsidR="00B5771C" w:rsidRDefault="00EF0FE8"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599505B6" w14:textId="77777777" w:rsidR="00B5771C" w:rsidRDefault="00EF0FE8"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8F53A" w14:textId="77777777" w:rsidR="00B5771C" w:rsidRDefault="00EF0FE8">
            <w:pPr>
              <w:jc w:val="center"/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4914F" w14:textId="77777777" w:rsidR="00B5771C" w:rsidRDefault="00B5771C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373201" w14:textId="77777777" w:rsidR="00B5771C" w:rsidRDefault="00B5771C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8633F1" w14:textId="77777777" w:rsidR="00B5771C" w:rsidRDefault="00B5771C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B5771C" w14:paraId="21AE0741" w14:textId="77777777">
        <w:trPr>
          <w:trHeight w:val="333"/>
        </w:trPr>
        <w:tc>
          <w:tcPr>
            <w:tcW w:w="237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1D97C" w14:textId="77777777" w:rsidR="00B5771C" w:rsidRDefault="00B5771C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168FB" w14:textId="77777777" w:rsidR="00B5771C" w:rsidRDefault="00B5771C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050D45" w14:textId="77777777" w:rsidR="00B5771C" w:rsidRDefault="00B5771C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DAF0BA" w14:textId="77777777" w:rsidR="00B5771C" w:rsidRDefault="00B5771C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1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51DD93" w14:textId="77777777" w:rsidR="00B5771C" w:rsidRDefault="00B5771C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B5771C" w14:paraId="54396AF7" w14:textId="77777777">
        <w:trPr>
          <w:trHeight w:val="346"/>
        </w:trPr>
        <w:tc>
          <w:tcPr>
            <w:tcW w:w="237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8FA98" w14:textId="77777777" w:rsidR="00B5771C" w:rsidRDefault="00EF0FE8">
            <w:pPr>
              <w:jc w:val="both"/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6C92529D" w14:textId="77777777" w:rsidR="00B5771C" w:rsidRDefault="00B5771C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438" w:type="dxa"/>
            <w:gridSpan w:val="5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78301F" w14:textId="77777777" w:rsidR="00B5771C" w:rsidRDefault="00EF0FE8">
            <w:pPr>
              <w:jc w:val="both"/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 Андреева </w:t>
            </w:r>
          </w:p>
          <w:p w14:paraId="51DADC11" w14:textId="77777777" w:rsidR="00B5771C" w:rsidRDefault="00B5771C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B5771C" w14:paraId="56EF4933" w14:textId="77777777">
        <w:trPr>
          <w:trHeight w:val="939"/>
        </w:trPr>
        <w:tc>
          <w:tcPr>
            <w:tcW w:w="237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96A0F" w14:textId="77777777" w:rsidR="00B5771C" w:rsidRDefault="00EF0FE8">
            <w:r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38" w:type="dxa"/>
            <w:gridSpan w:val="5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F6A39A" w14:textId="77777777" w:rsidR="00B5771C" w:rsidRDefault="00EF0FE8">
            <w:pPr>
              <w:jc w:val="both"/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Никонова Елена Львовна, главный специалист отдела обеспечения и контроля социальных выплат, (343) 312-00-08 (доб. 118)</w:t>
            </w:r>
          </w:p>
        </w:tc>
      </w:tr>
    </w:tbl>
    <w:p w14:paraId="34D805EA" w14:textId="77777777" w:rsidR="00B5771C" w:rsidRDefault="00B5771C">
      <w:pPr>
        <w:rPr>
          <w:rFonts w:ascii="Liberation Serif" w:hAnsi="Liberation Serif" w:cs="Liberation Serif"/>
          <w:b/>
          <w:sz w:val="28"/>
        </w:rPr>
      </w:pPr>
    </w:p>
    <w:p w14:paraId="5E67BA6C" w14:textId="77777777" w:rsidR="00B5771C" w:rsidRDefault="00B5771C">
      <w:pPr>
        <w:rPr>
          <w:rFonts w:ascii="Liberation Serif" w:hAnsi="Liberation Serif" w:cs="Liberation Serif"/>
          <w:b/>
          <w:sz w:val="28"/>
        </w:rPr>
      </w:pPr>
    </w:p>
    <w:p w14:paraId="4C67A7F6" w14:textId="77777777" w:rsidR="00B5771C" w:rsidRDefault="00B5771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B5771C">
      <w:headerReference w:type="default" r:id="rId9"/>
      <w:headerReference w:type="first" r:id="rId10"/>
      <w:pgSz w:w="11906" w:h="16838"/>
      <w:pgMar w:top="1134" w:right="1418" w:bottom="1134" w:left="567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0D7E27" w14:textId="77777777" w:rsidR="003F262D" w:rsidRDefault="003F262D">
      <w:r>
        <w:separator/>
      </w:r>
    </w:p>
  </w:endnote>
  <w:endnote w:type="continuationSeparator" w:id="0">
    <w:p w14:paraId="21A072ED" w14:textId="77777777" w:rsidR="003F262D" w:rsidRDefault="003F2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5EE65D" w14:textId="77777777" w:rsidR="003F262D" w:rsidRDefault="003F262D">
      <w:r>
        <w:rPr>
          <w:color w:val="000000"/>
        </w:rPr>
        <w:separator/>
      </w:r>
    </w:p>
  </w:footnote>
  <w:footnote w:type="continuationSeparator" w:id="0">
    <w:p w14:paraId="30D588FF" w14:textId="77777777" w:rsidR="003F262D" w:rsidRDefault="003F2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C46C0F" w14:textId="77777777" w:rsidR="00471931" w:rsidRDefault="00EF0FE8">
    <w:pPr>
      <w:pStyle w:val="a6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530932">
      <w:rPr>
        <w:rFonts w:ascii="Liberation Serif" w:hAnsi="Liberation Serif" w:cs="Liberation Serif"/>
        <w:noProof/>
        <w:sz w:val="28"/>
        <w:szCs w:val="28"/>
      </w:rPr>
      <w:t>7</w:t>
    </w:r>
    <w:r>
      <w:rPr>
        <w:rFonts w:ascii="Liberation Serif" w:hAnsi="Liberation Serif" w:cs="Liberation Serif"/>
        <w:sz w:val="28"/>
        <w:szCs w:val="28"/>
      </w:rPr>
      <w:fldChar w:fldCharType="end"/>
    </w:r>
  </w:p>
  <w:p w14:paraId="117253A5" w14:textId="77777777" w:rsidR="00471931" w:rsidRDefault="003F262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A0C62" w14:textId="77777777" w:rsidR="00471931" w:rsidRDefault="00EF0FE8">
    <w:pPr>
      <w:pStyle w:val="a6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14:paraId="7B79D195" w14:textId="77777777" w:rsidR="00471931" w:rsidRDefault="003F262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5982A6" w14:textId="77777777" w:rsidR="00471931" w:rsidRDefault="003F262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E121F"/>
    <w:multiLevelType w:val="multilevel"/>
    <w:tmpl w:val="C4E4DA04"/>
    <w:lvl w:ilvl="0">
      <w:start w:val="1"/>
      <w:numFmt w:val="decimal"/>
      <w:suff w:val="space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211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71C"/>
    <w:rsid w:val="000E5DAC"/>
    <w:rsid w:val="003F262D"/>
    <w:rsid w:val="00457602"/>
    <w:rsid w:val="00530932"/>
    <w:rsid w:val="00B5771C"/>
    <w:rsid w:val="00BF67F6"/>
    <w:rsid w:val="00C05B26"/>
    <w:rsid w:val="00EF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40E97"/>
  <w15:docId w15:val="{3DFCE977-4447-43D2-A1D5-C47CA7773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a5">
    <w:name w:val="List Paragraph"/>
    <w:basedOn w:val="a"/>
    <w:pPr>
      <w:ind w:left="720"/>
    </w:p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rPr>
      <w:color w:val="0000FF"/>
      <w:u w:val="single"/>
    </w:rPr>
  </w:style>
  <w:style w:type="character" w:styleId="ab">
    <w:name w:val="page number"/>
    <w:basedOn w:val="a0"/>
  </w:style>
  <w:style w:type="paragraph" w:customStyle="1" w:styleId="ConsNormal">
    <w:name w:val="ConsNormal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styleId="ac">
    <w:name w:val="annotation reference"/>
    <w:basedOn w:val="a0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basedOn w:val="a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Revision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pPr>
      <w:spacing w:before="100" w:after="100"/>
    </w:pPr>
  </w:style>
  <w:style w:type="paragraph" w:styleId="af2">
    <w:name w:val="footnote text"/>
    <w:basedOn w:val="a"/>
    <w:rPr>
      <w:sz w:val="20"/>
      <w:szCs w:val="20"/>
    </w:rPr>
  </w:style>
  <w:style w:type="character" w:customStyle="1" w:styleId="af3">
    <w:name w:val="Текст сноски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2673</Words>
  <Characters>15237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Никонова Елена Львовна</cp:lastModifiedBy>
  <cp:revision>3</cp:revision>
  <cp:lastPrinted>2019-11-18T09:42:00Z</cp:lastPrinted>
  <dcterms:created xsi:type="dcterms:W3CDTF">2020-06-01T04:35:00Z</dcterms:created>
  <dcterms:modified xsi:type="dcterms:W3CDTF">2020-06-01T04:37:00Z</dcterms:modified>
</cp:coreProperties>
</file>