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6A" w:rsidRPr="00033C6A" w:rsidRDefault="00033C6A" w:rsidP="0003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C6A" w:rsidRPr="00033C6A" w:rsidRDefault="00033C6A" w:rsidP="00033C6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6A" w:rsidRPr="00033C6A" w:rsidRDefault="00033C6A" w:rsidP="00033C6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директора</w:t>
      </w:r>
    </w:p>
    <w:p w:rsidR="00033C6A" w:rsidRPr="00033C6A" w:rsidRDefault="00033C6A" w:rsidP="00033C6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proofErr w:type="spellStart"/>
      <w:r w:rsidRPr="00033C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Сажаевой</w:t>
      </w:r>
      <w:proofErr w:type="spellEnd"/>
      <w:r w:rsidRPr="00033C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Елены Владимировны</w:t>
      </w: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033C6A" w:rsidRPr="00033C6A" w:rsidRDefault="00033C6A" w:rsidP="00033C6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выполнении ключевых показателей эффективности деятельности организации </w:t>
      </w:r>
    </w:p>
    <w:p w:rsidR="00033C6A" w:rsidRPr="00033C6A" w:rsidRDefault="00033C6A" w:rsidP="00033C6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33C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ГАУ КЦСОН «Забота» Белоярского района</w:t>
      </w:r>
    </w:p>
    <w:p w:rsidR="00033C6A" w:rsidRPr="00033C6A" w:rsidRDefault="00033C6A" w:rsidP="00033C6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 1 квартал 2020 года</w:t>
      </w:r>
    </w:p>
    <w:p w:rsidR="00033C6A" w:rsidRPr="00033C6A" w:rsidRDefault="00033C6A" w:rsidP="00033C6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C6A" w:rsidRPr="00033C6A" w:rsidRDefault="00033C6A" w:rsidP="00033C6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33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1 </w:t>
      </w:r>
    </w:p>
    <w:p w:rsidR="00033C6A" w:rsidRPr="00033C6A" w:rsidRDefault="00033C6A" w:rsidP="00033C6A">
      <w:pPr>
        <w:tabs>
          <w:tab w:val="left" w:pos="652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33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деятельности учреждения</w:t>
      </w:r>
    </w:p>
    <w:p w:rsidR="00033C6A" w:rsidRPr="00033C6A" w:rsidRDefault="00033C6A" w:rsidP="00033C6A">
      <w:pPr>
        <w:tabs>
          <w:tab w:val="left" w:pos="652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C6A" w:rsidRPr="00033C6A" w:rsidRDefault="00033C6A" w:rsidP="00033C6A">
      <w:pPr>
        <w:tabs>
          <w:tab w:val="left" w:pos="652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сегодня</w:t>
      </w:r>
      <w:r w:rsidRPr="0003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шний день ГАУ «КЦСОН «Забота» Белоярского района» является единственным учреждением в Белоярском районе и городе Заречном, которое осуществляет деятельность по  </w:t>
      </w: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социальному обслуживанию граждан, в том числе инвалидов, и несовершеннолетних в возрасте от 3 до 18 лет.</w:t>
      </w:r>
    </w:p>
    <w:p w:rsidR="00033C6A" w:rsidRPr="00033C6A" w:rsidRDefault="00033C6A" w:rsidP="00033C6A">
      <w:pPr>
        <w:tabs>
          <w:tab w:val="left" w:pos="652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Свою деятельность учреждение осуществляет на основании Устава, в соответствии с Конституцией Российской Федерации, Федеральным законом Российской Федерации «Об основах социального обслуживания граждан в Российской Федерации» № 442-ФЗ  от 28 декабря 2013 года и другими нормативно-правовыми актами.</w:t>
      </w:r>
    </w:p>
    <w:p w:rsidR="00033C6A" w:rsidRPr="00033C6A" w:rsidRDefault="00033C6A" w:rsidP="00033C6A">
      <w:pPr>
        <w:tabs>
          <w:tab w:val="left" w:pos="652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Основной целью учреждения является предоставление социального обслуживание гражданам, признанным нуждающимися в социальном обслуживании через различные формы социального обслуживания, в соответствии с действующим законодательством Российской Федерации и Свердловской области, а также реализация технологий и мероприятий по социальному сопровождению указанной категории граждан.</w:t>
      </w:r>
    </w:p>
    <w:p w:rsidR="00033C6A" w:rsidRPr="00033C6A" w:rsidRDefault="00033C6A" w:rsidP="00033C6A">
      <w:pPr>
        <w:tabs>
          <w:tab w:val="left" w:pos="652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течение 1 квартала 2020 года решались задачи:</w:t>
      </w:r>
    </w:p>
    <w:p w:rsidR="00033C6A" w:rsidRPr="00033C6A" w:rsidRDefault="00033C6A" w:rsidP="00033C6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C6A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работы по своевременному и качественному выполнению Государственного задания, установленного на 2019 год;</w:t>
      </w:r>
    </w:p>
    <w:p w:rsidR="00033C6A" w:rsidRPr="00033C6A" w:rsidRDefault="00033C6A" w:rsidP="00033C6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C6A">
        <w:rPr>
          <w:rFonts w:ascii="Times New Roman" w:eastAsia="Symbol" w:hAnsi="Times New Roman" w:cs="Times New Roman"/>
          <w:sz w:val="28"/>
          <w:szCs w:val="28"/>
          <w:lang w:eastAsia="ru-RU"/>
        </w:rPr>
        <w:t></w:t>
      </w: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работы по социальному обслуживанию населения в соответствии с Федеральным Законом от 28 декабря 2013 г. № 442-ФЗ «Об основах социального обслуживания граждан в Российской Федерации»;</w:t>
      </w:r>
    </w:p>
    <w:p w:rsidR="00033C6A" w:rsidRPr="00033C6A" w:rsidRDefault="00033C6A" w:rsidP="00033C6A">
      <w:pPr>
        <w:numPr>
          <w:ilvl w:val="0"/>
          <w:numId w:val="16"/>
        </w:numPr>
        <w:tabs>
          <w:tab w:val="left" w:pos="935"/>
        </w:tabs>
        <w:spacing w:after="0" w:line="240" w:lineRule="auto"/>
        <w:ind w:firstLine="701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Улучшению показателей по сопровождению семей, находящихся на особом контроле учреждения (семей, находящихся в социально опасном положении, семей, находящихся на ранней стадии социального неблагополучия, семей, воспитывающих подростков с </w:t>
      </w:r>
      <w:proofErr w:type="spell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поведением, замещающих семей);</w:t>
      </w:r>
    </w:p>
    <w:p w:rsidR="00033C6A" w:rsidRPr="00033C6A" w:rsidRDefault="00033C6A" w:rsidP="00033C6A">
      <w:pPr>
        <w:numPr>
          <w:ilvl w:val="0"/>
          <w:numId w:val="16"/>
        </w:numPr>
        <w:tabs>
          <w:tab w:val="left" w:pos="935"/>
        </w:tabs>
        <w:spacing w:after="0" w:line="240" w:lineRule="auto"/>
        <w:ind w:firstLine="701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отделениями учреждения комплексных программ, областных целевых программ и программ районного уровня;</w:t>
      </w:r>
    </w:p>
    <w:p w:rsidR="00033C6A" w:rsidRPr="00033C6A" w:rsidRDefault="00033C6A" w:rsidP="00033C6A">
      <w:pPr>
        <w:numPr>
          <w:ilvl w:val="0"/>
          <w:numId w:val="16"/>
        </w:numPr>
        <w:tabs>
          <w:tab w:val="left" w:pos="935"/>
        </w:tabs>
        <w:spacing w:after="0" w:line="240" w:lineRule="auto"/>
        <w:ind w:firstLine="701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Качественному сопровождению замещающих семей и реализации основных задач Школы приемных родителей.</w:t>
      </w:r>
    </w:p>
    <w:p w:rsidR="00033C6A" w:rsidRPr="00033C6A" w:rsidRDefault="00033C6A" w:rsidP="00033C6A">
      <w:pPr>
        <w:numPr>
          <w:ilvl w:val="0"/>
          <w:numId w:val="16"/>
        </w:numPr>
        <w:tabs>
          <w:tab w:val="left" w:pos="935"/>
        </w:tabs>
        <w:spacing w:after="0" w:line="240" w:lineRule="auto"/>
        <w:ind w:firstLine="701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Дальнейшему повышению квалификации специалистов учреждения посредством организации различного уровня внутреннего и выездного обучения.</w:t>
      </w:r>
    </w:p>
    <w:p w:rsidR="00033C6A" w:rsidRPr="00033C6A" w:rsidRDefault="00033C6A" w:rsidP="00033C6A">
      <w:pPr>
        <w:numPr>
          <w:ilvl w:val="0"/>
          <w:numId w:val="16"/>
        </w:numPr>
        <w:spacing w:after="0" w:line="240" w:lineRule="auto"/>
        <w:ind w:firstLineChars="250" w:firstLine="70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Взаимодействию с субъектами системы профилактики для проведения работы среди лиц, освободившихся из мест лишения свободы, с целью профилактики повторных правонарушений;</w:t>
      </w:r>
    </w:p>
    <w:p w:rsidR="00033C6A" w:rsidRPr="00033C6A" w:rsidRDefault="00033C6A" w:rsidP="00033C6A">
      <w:pPr>
        <w:numPr>
          <w:ilvl w:val="0"/>
          <w:numId w:val="16"/>
        </w:numPr>
        <w:spacing w:after="0" w:line="240" w:lineRule="auto"/>
        <w:ind w:firstLineChars="250" w:firstLine="70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информационно-просветительской работы среди населения обслуживаемых территорий по различным направлениям профилактической деятельности.</w:t>
      </w:r>
    </w:p>
    <w:p w:rsidR="00033C6A" w:rsidRPr="00033C6A" w:rsidRDefault="00033C6A" w:rsidP="00033C6A">
      <w:pPr>
        <w:tabs>
          <w:tab w:val="left" w:pos="652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процессе решения поставленных задач осуществлялась деятельность </w:t>
      </w:r>
      <w:proofErr w:type="gram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C6A" w:rsidRPr="00033C6A" w:rsidRDefault="00033C6A" w:rsidP="00033C6A">
      <w:pPr>
        <w:tabs>
          <w:tab w:val="left" w:pos="652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получателям социальных услуг (их законным представителям) бесплатно в доступной форме информации об их правах и обязанностях, о видах социальных услуг, сроках, порядке и условиях их предоставления, о тарифах на эти услуги и об их стоимости для получателя социальных услуг либо возможности получения их бесплатно;</w:t>
      </w:r>
    </w:p>
    <w:p w:rsidR="00033C6A" w:rsidRPr="00033C6A" w:rsidRDefault="00033C6A" w:rsidP="00033C6A">
      <w:pPr>
        <w:tabs>
          <w:tab w:val="left" w:pos="652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граждан о порядке получения социальных услуг в соответствии с  действующим законодательством Российской Федерации и Свердловской области;</w:t>
      </w:r>
    </w:p>
    <w:p w:rsidR="00033C6A" w:rsidRPr="00033C6A" w:rsidRDefault="00033C6A" w:rsidP="00033C6A">
      <w:pPr>
        <w:tabs>
          <w:tab w:val="left" w:pos="652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получателям социальных услуг в соответствии с индивидуальными программами предоставления социальных услуг и условиями договоров о предоставлении социальных услуг, заключенных с получателями социальных услуг или их законными представителями, в соответствии с нормами действующего законодательства Российской Федерации и Свердловской области;</w:t>
      </w:r>
    </w:p>
    <w:p w:rsidR="00033C6A" w:rsidRPr="00033C6A" w:rsidRDefault="00033C6A" w:rsidP="00033C6A">
      <w:pPr>
        <w:tabs>
          <w:tab w:val="left" w:pos="652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мероприятий социального характера для граждан, проживающих на территории Белоярского района и города Заречного, и, прежде всего, качественного социального обслуживания.</w:t>
      </w:r>
    </w:p>
    <w:p w:rsidR="00033C6A" w:rsidRPr="00033C6A" w:rsidRDefault="00033C6A" w:rsidP="00033C6A">
      <w:pPr>
        <w:tabs>
          <w:tab w:val="left" w:pos="652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структуру ГАУ «КЦСОН «Забота» Белоярского района» включены следующие отделения:</w:t>
      </w:r>
    </w:p>
    <w:p w:rsidR="00033C6A" w:rsidRPr="00033C6A" w:rsidRDefault="00033C6A" w:rsidP="00033C6A">
      <w:pPr>
        <w:tabs>
          <w:tab w:val="left" w:pos="652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отделение социального обслуживания на дому (10 отделений);</w:t>
      </w:r>
    </w:p>
    <w:p w:rsidR="00033C6A" w:rsidRPr="00033C6A" w:rsidRDefault="00033C6A" w:rsidP="00033C6A">
      <w:pPr>
        <w:tabs>
          <w:tab w:val="left" w:pos="652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отделение срочного социального обслуживания;</w:t>
      </w:r>
    </w:p>
    <w:p w:rsidR="00033C6A" w:rsidRPr="00033C6A" w:rsidRDefault="00033C6A" w:rsidP="00033C6A">
      <w:pPr>
        <w:tabs>
          <w:tab w:val="left" w:pos="652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социально-реабилитационное отделение;</w:t>
      </w:r>
    </w:p>
    <w:p w:rsidR="00033C6A" w:rsidRPr="00033C6A" w:rsidRDefault="00033C6A" w:rsidP="00033C6A">
      <w:pPr>
        <w:tabs>
          <w:tab w:val="left" w:pos="652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отделение временного пребывания;</w:t>
      </w:r>
    </w:p>
    <w:p w:rsidR="00033C6A" w:rsidRPr="00033C6A" w:rsidRDefault="00033C6A" w:rsidP="00033C6A">
      <w:pPr>
        <w:tabs>
          <w:tab w:val="left" w:pos="652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отделение профилактики безнадзорности несовершеннолетних;</w:t>
      </w:r>
    </w:p>
    <w:p w:rsidR="00033C6A" w:rsidRPr="00033C6A" w:rsidRDefault="00033C6A" w:rsidP="00033C6A">
      <w:pPr>
        <w:tabs>
          <w:tab w:val="left" w:pos="652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отделение сопровождения замещающих семей;</w:t>
      </w:r>
    </w:p>
    <w:p w:rsidR="00033C6A" w:rsidRPr="00033C6A" w:rsidRDefault="00033C6A" w:rsidP="00033C6A">
      <w:pPr>
        <w:tabs>
          <w:tab w:val="left" w:pos="652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отделение психолого-педагогической помощи;</w:t>
      </w:r>
    </w:p>
    <w:p w:rsidR="00033C6A" w:rsidRPr="00033C6A" w:rsidRDefault="00033C6A" w:rsidP="00033C6A">
      <w:pPr>
        <w:tabs>
          <w:tab w:val="left" w:pos="652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участковая социальная служба.</w:t>
      </w:r>
    </w:p>
    <w:p w:rsidR="00033C6A" w:rsidRPr="00033C6A" w:rsidRDefault="00033C6A" w:rsidP="00033C6A">
      <w:pPr>
        <w:tabs>
          <w:tab w:val="left" w:pos="652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C6A" w:rsidRPr="00033C6A" w:rsidRDefault="00033C6A" w:rsidP="00033C6A">
      <w:pPr>
        <w:tabs>
          <w:tab w:val="left" w:pos="6523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Укомплектованность и качественный состав кадров</w:t>
      </w:r>
    </w:p>
    <w:p w:rsidR="00033C6A" w:rsidRPr="00033C6A" w:rsidRDefault="00033C6A" w:rsidP="00033C6A">
      <w:pPr>
        <w:spacing w:after="0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начало </w:t>
      </w: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в учреждении штатная численность составляет  162 единиц (2019 год - 134 единиц). Показатель 2020 года выше показателя аналогичного периода прошлого года на 28единиц, что связано с проведенной в феврале 2019 года реорганизацией учреждения путем присоединения ГАУ «СРЦН Белоярского района». </w:t>
      </w:r>
    </w:p>
    <w:p w:rsidR="00033C6A" w:rsidRPr="00033C6A" w:rsidRDefault="00033C6A" w:rsidP="00033C6A">
      <w:pPr>
        <w:spacing w:after="0"/>
        <w:ind w:firstLine="71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квартала 2020 года численный состав работников учреждения составляет 161человек, из них: </w:t>
      </w:r>
      <w:r w:rsidRPr="0003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работающих</w:t>
      </w:r>
      <w:r w:rsidRPr="00033C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- 150 человек (2019 год – 148 человек)</w:t>
      </w:r>
      <w:r w:rsidRPr="0003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3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находящихся в отпуске по уходу за ребенком (в отпуске по беременности и родам) – 11 человек (2019 год -</w:t>
      </w:r>
      <w:r w:rsidRPr="00033C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 человек).</w:t>
      </w:r>
      <w:r w:rsidRPr="0003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 в коллективе –</w:t>
      </w: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149 человек  </w:t>
      </w:r>
      <w:r w:rsidRPr="0003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(2019 год -</w:t>
      </w:r>
      <w:r w:rsidRPr="00033C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148 человек), </w:t>
      </w:r>
      <w:r w:rsidRPr="0003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</w:t>
      </w:r>
      <w:r w:rsidRPr="00033C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Pr="0003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 человек </w:t>
      </w:r>
      <w:r w:rsidRPr="00033C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(2019 год -12 человек).</w:t>
      </w:r>
    </w:p>
    <w:p w:rsidR="00033C6A" w:rsidRPr="00033C6A" w:rsidRDefault="00033C6A" w:rsidP="00033C6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C6A" w:rsidRPr="00033C6A" w:rsidRDefault="00033C6A" w:rsidP="00033C6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Образовательный уровень сотрудников учреждения</w:t>
      </w:r>
    </w:p>
    <w:p w:rsidR="00033C6A" w:rsidRPr="00033C6A" w:rsidRDefault="00033C6A" w:rsidP="00033C6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 161человека (2019 год -160 человек), работающих в учреждении, 55 человек (2019 год -</w:t>
      </w:r>
      <w:r w:rsidRPr="0003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 человека( 34,16%))</w:t>
      </w: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высшее – профессиональное образование,  74 (2019 год - </w:t>
      </w:r>
      <w:r w:rsidRPr="0003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62человека(45,96%))</w:t>
      </w: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; среднее специальное - 32 человека (2019 год –31 чел. (19,88%) ; среднее (общее) -</w:t>
      </w:r>
      <w:proofErr w:type="gram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tbl>
      <w:tblPr>
        <w:tblW w:w="8991" w:type="dxa"/>
        <w:tblInd w:w="6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1"/>
      </w:tblGrid>
      <w:tr w:rsidR="00033C6A" w:rsidRPr="00033C6A" w:rsidTr="00E40264">
        <w:trPr>
          <w:trHeight w:val="207"/>
        </w:trPr>
        <w:tc>
          <w:tcPr>
            <w:tcW w:w="8991" w:type="dxa"/>
            <w:vAlign w:val="bottom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Arial CYR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Arial CYR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Arial CYR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Возрастные характеристики сотрудников по состоянию </w:t>
            </w:r>
          </w:p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Arial CYR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Arial CYR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31 марта 2020 года </w:t>
            </w:r>
          </w:p>
        </w:tc>
      </w:tr>
    </w:tbl>
    <w:p w:rsidR="00033C6A" w:rsidRPr="00033C6A" w:rsidRDefault="00033C6A" w:rsidP="00033C6A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возрастных </w:t>
      </w:r>
      <w:proofErr w:type="gram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  на конец</w:t>
      </w:r>
      <w:proofErr w:type="gram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квартала 2020 года показал: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3"/>
        <w:gridCol w:w="956"/>
        <w:gridCol w:w="992"/>
        <w:gridCol w:w="992"/>
        <w:gridCol w:w="992"/>
        <w:gridCol w:w="851"/>
        <w:gridCol w:w="992"/>
        <w:gridCol w:w="1134"/>
        <w:gridCol w:w="1134"/>
      </w:tblGrid>
      <w:tr w:rsidR="00033C6A" w:rsidRPr="00033C6A" w:rsidTr="00E40264">
        <w:tc>
          <w:tcPr>
            <w:tcW w:w="2413" w:type="dxa"/>
            <w:vMerge w:val="restart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Отделения</w:t>
            </w:r>
          </w:p>
        </w:tc>
        <w:tc>
          <w:tcPr>
            <w:tcW w:w="8043" w:type="dxa"/>
            <w:gridSpan w:val="8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Возрастной диапазон работников учреждения</w:t>
            </w:r>
          </w:p>
        </w:tc>
      </w:tr>
      <w:tr w:rsidR="00033C6A" w:rsidRPr="00033C6A" w:rsidTr="00E40264">
        <w:trPr>
          <w:cantSplit/>
          <w:trHeight w:val="1618"/>
        </w:trPr>
        <w:tc>
          <w:tcPr>
            <w:tcW w:w="2413" w:type="dxa"/>
            <w:vMerge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  <w:shd w:val="clear" w:color="auto" w:fill="DBE5F1" w:themeFill="accent1" w:themeFillTint="33"/>
            <w:textDirection w:val="btLr"/>
            <w:vAlign w:val="center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от общего числа </w:t>
            </w:r>
            <w:proofErr w:type="gramStart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работающих</w:t>
            </w:r>
            <w:proofErr w:type="gramEnd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отделении</w:t>
            </w:r>
          </w:p>
        </w:tc>
        <w:tc>
          <w:tcPr>
            <w:tcW w:w="992" w:type="dxa"/>
            <w:textDirection w:val="btLr"/>
            <w:vAlign w:val="center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от общего числа </w:t>
            </w:r>
            <w:proofErr w:type="gramStart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работающих</w:t>
            </w:r>
            <w:proofErr w:type="gramEnd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отделении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от общего числа </w:t>
            </w:r>
            <w:proofErr w:type="gramStart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работающих</w:t>
            </w:r>
            <w:proofErr w:type="gramEnd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отделении</w:t>
            </w:r>
          </w:p>
        </w:tc>
        <w:tc>
          <w:tcPr>
            <w:tcW w:w="1134" w:type="dxa"/>
            <w:textDirection w:val="btLr"/>
            <w:vAlign w:val="center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от общего числа </w:t>
            </w:r>
            <w:proofErr w:type="gramStart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работающих</w:t>
            </w:r>
            <w:proofErr w:type="gramEnd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отделении</w:t>
            </w:r>
          </w:p>
        </w:tc>
      </w:tr>
      <w:tr w:rsidR="00033C6A" w:rsidRPr="00033C6A" w:rsidTr="00E40264">
        <w:tc>
          <w:tcPr>
            <w:tcW w:w="2413" w:type="dxa"/>
            <w:vMerge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лет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 до 50 лет</w:t>
            </w:r>
          </w:p>
        </w:tc>
        <w:tc>
          <w:tcPr>
            <w:tcW w:w="992" w:type="dxa"/>
            <w:vMerge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51 до 65 лет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+</w:t>
            </w:r>
          </w:p>
        </w:tc>
        <w:tc>
          <w:tcPr>
            <w:tcW w:w="1134" w:type="dxa"/>
            <w:vMerge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C6A" w:rsidRPr="00033C6A" w:rsidTr="00E40264">
        <w:tc>
          <w:tcPr>
            <w:tcW w:w="2413" w:type="dxa"/>
          </w:tcPr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Отделение социального обслуживания на дому</w:t>
            </w: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56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C6A" w:rsidRPr="00033C6A" w:rsidTr="00E40264">
        <w:tc>
          <w:tcPr>
            <w:tcW w:w="2413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Белоярский </w:t>
            </w:r>
          </w:p>
        </w:tc>
        <w:tc>
          <w:tcPr>
            <w:tcW w:w="956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C6A" w:rsidRPr="00033C6A" w:rsidTr="00E40264">
        <w:tc>
          <w:tcPr>
            <w:tcW w:w="2413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Бруснятское</w:t>
            </w:r>
            <w:proofErr w:type="spellEnd"/>
          </w:p>
        </w:tc>
        <w:tc>
          <w:tcPr>
            <w:tcW w:w="956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C6A" w:rsidRPr="00033C6A" w:rsidTr="00E40264">
        <w:tc>
          <w:tcPr>
            <w:tcW w:w="2413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Большебрусянское</w:t>
            </w:r>
            <w:proofErr w:type="spellEnd"/>
          </w:p>
        </w:tc>
        <w:tc>
          <w:tcPr>
            <w:tcW w:w="956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992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134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C6A" w:rsidRPr="00033C6A" w:rsidTr="00E40264">
        <w:tc>
          <w:tcPr>
            <w:tcW w:w="2413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Верхнее Дуброво</w:t>
            </w:r>
          </w:p>
        </w:tc>
        <w:tc>
          <w:tcPr>
            <w:tcW w:w="956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992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1134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</w:t>
            </w:r>
          </w:p>
        </w:tc>
      </w:tr>
      <w:tr w:rsidR="00033C6A" w:rsidRPr="00033C6A" w:rsidTr="00E40264">
        <w:tc>
          <w:tcPr>
            <w:tcW w:w="2413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Заречный</w:t>
            </w:r>
          </w:p>
        </w:tc>
        <w:tc>
          <w:tcPr>
            <w:tcW w:w="956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</w:t>
            </w:r>
          </w:p>
        </w:tc>
        <w:tc>
          <w:tcPr>
            <w:tcW w:w="1134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C6A" w:rsidRPr="00033C6A" w:rsidTr="00E40264">
        <w:tc>
          <w:tcPr>
            <w:tcW w:w="2413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Камышево</w:t>
            </w:r>
            <w:proofErr w:type="spellEnd"/>
          </w:p>
        </w:tc>
        <w:tc>
          <w:tcPr>
            <w:tcW w:w="956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28,6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</w:t>
            </w:r>
          </w:p>
        </w:tc>
        <w:tc>
          <w:tcPr>
            <w:tcW w:w="1134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C6A" w:rsidRPr="00033C6A" w:rsidTr="00E40264">
        <w:tc>
          <w:tcPr>
            <w:tcW w:w="2413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Кочневское</w:t>
            </w:r>
            <w:proofErr w:type="spellEnd"/>
          </w:p>
        </w:tc>
        <w:tc>
          <w:tcPr>
            <w:tcW w:w="956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C6A" w:rsidRPr="00033C6A" w:rsidTr="00E40264">
        <w:tc>
          <w:tcPr>
            <w:tcW w:w="2413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Студенческое</w:t>
            </w:r>
          </w:p>
        </w:tc>
        <w:tc>
          <w:tcPr>
            <w:tcW w:w="956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C6A" w:rsidRPr="00033C6A" w:rsidTr="00E40264">
        <w:tc>
          <w:tcPr>
            <w:tcW w:w="2413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Хромцово</w:t>
            </w:r>
            <w:proofErr w:type="spellEnd"/>
          </w:p>
        </w:tc>
        <w:tc>
          <w:tcPr>
            <w:tcW w:w="956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</w:t>
            </w:r>
          </w:p>
        </w:tc>
        <w:tc>
          <w:tcPr>
            <w:tcW w:w="1134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C6A" w:rsidRPr="00033C6A" w:rsidTr="00E40264">
        <w:tc>
          <w:tcPr>
            <w:tcW w:w="2413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Черноусово</w:t>
            </w:r>
            <w:proofErr w:type="spellEnd"/>
          </w:p>
        </w:tc>
        <w:tc>
          <w:tcPr>
            <w:tcW w:w="956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C6A" w:rsidRPr="00033C6A" w:rsidTr="00E40264">
        <w:tc>
          <w:tcPr>
            <w:tcW w:w="2413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</w:t>
            </w: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профилактики безнадзорности несовершеннолетних</w:t>
            </w:r>
          </w:p>
        </w:tc>
        <w:tc>
          <w:tcPr>
            <w:tcW w:w="956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C6A" w:rsidRPr="00033C6A" w:rsidTr="00E40264">
        <w:tc>
          <w:tcPr>
            <w:tcW w:w="2413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Отделение психолого-педагогической помощи</w:t>
            </w:r>
          </w:p>
        </w:tc>
        <w:tc>
          <w:tcPr>
            <w:tcW w:w="956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134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</w:tr>
      <w:tr w:rsidR="00033C6A" w:rsidRPr="00033C6A" w:rsidTr="00E40264">
        <w:tc>
          <w:tcPr>
            <w:tcW w:w="2413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сопровождения замещающих семей</w:t>
            </w:r>
          </w:p>
        </w:tc>
        <w:tc>
          <w:tcPr>
            <w:tcW w:w="956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992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1134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C6A" w:rsidRPr="00033C6A" w:rsidTr="00E40264">
        <w:tc>
          <w:tcPr>
            <w:tcW w:w="2413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участковой социальной службы</w:t>
            </w:r>
          </w:p>
        </w:tc>
        <w:tc>
          <w:tcPr>
            <w:tcW w:w="956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33C6A" w:rsidRPr="00033C6A" w:rsidTr="00E40264">
        <w:tc>
          <w:tcPr>
            <w:tcW w:w="2413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Социально-реабилитационное отделение</w:t>
            </w:r>
          </w:p>
        </w:tc>
        <w:tc>
          <w:tcPr>
            <w:tcW w:w="956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34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33C6A" w:rsidRPr="00033C6A" w:rsidTr="00E40264">
        <w:tc>
          <w:tcPr>
            <w:tcW w:w="2413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временного проживания</w:t>
            </w:r>
          </w:p>
        </w:tc>
        <w:tc>
          <w:tcPr>
            <w:tcW w:w="956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134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</w:p>
        </w:tc>
      </w:tr>
      <w:tr w:rsidR="00033C6A" w:rsidRPr="00033C6A" w:rsidTr="00E40264">
        <w:tc>
          <w:tcPr>
            <w:tcW w:w="2413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956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1134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C6A" w:rsidRPr="00033C6A" w:rsidTr="00E40264">
        <w:tc>
          <w:tcPr>
            <w:tcW w:w="2413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Хозяйственный персонал (содержание и обслуживание зданий и инженерных коммуникаций, транспортных средств)</w:t>
            </w:r>
          </w:p>
        </w:tc>
        <w:tc>
          <w:tcPr>
            <w:tcW w:w="956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</w:t>
            </w:r>
          </w:p>
        </w:tc>
        <w:tc>
          <w:tcPr>
            <w:tcW w:w="1134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</w:tr>
      <w:tr w:rsidR="00033C6A" w:rsidRPr="00033C6A" w:rsidTr="00E40264">
        <w:trPr>
          <w:trHeight w:val="555"/>
        </w:trPr>
        <w:tc>
          <w:tcPr>
            <w:tcW w:w="2413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56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7,45</w:t>
            </w:r>
          </w:p>
        </w:tc>
        <w:tc>
          <w:tcPr>
            <w:tcW w:w="992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92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42,24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</w:t>
            </w:r>
          </w:p>
        </w:tc>
        <w:tc>
          <w:tcPr>
            <w:tcW w:w="1134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6,21</w:t>
            </w:r>
          </w:p>
        </w:tc>
      </w:tr>
    </w:tbl>
    <w:p w:rsidR="00033C6A" w:rsidRPr="00033C6A" w:rsidRDefault="00033C6A" w:rsidP="00033C6A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6A" w:rsidRPr="00033C6A" w:rsidRDefault="00033C6A" w:rsidP="00033C6A">
      <w:pPr>
        <w:spacing w:after="0"/>
        <w:ind w:firstLine="3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сотрудников по стажу работы в Учреждении свидетельствует: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1924"/>
        <w:gridCol w:w="1925"/>
        <w:gridCol w:w="1925"/>
        <w:gridCol w:w="1925"/>
      </w:tblGrid>
      <w:tr w:rsidR="00033C6A" w:rsidRPr="00033C6A" w:rsidTr="00E40264">
        <w:tc>
          <w:tcPr>
            <w:tcW w:w="2757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33C6A" w:rsidRPr="00033C6A" w:rsidRDefault="00033C6A" w:rsidP="00033C6A">
            <w:pPr>
              <w:tabs>
                <w:tab w:val="left" w:pos="700"/>
              </w:tabs>
              <w:spacing w:after="0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Отделения</w:t>
            </w:r>
          </w:p>
        </w:tc>
        <w:tc>
          <w:tcPr>
            <w:tcW w:w="1924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До 3-х лет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От 3-х до 5 лет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От 5-ти до 10 лет</w:t>
            </w:r>
          </w:p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Свыше 10 лет</w:t>
            </w:r>
          </w:p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33C6A" w:rsidRPr="00033C6A" w:rsidTr="00E40264">
        <w:tc>
          <w:tcPr>
            <w:tcW w:w="2757" w:type="dxa"/>
          </w:tcPr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Отделение социального обслуживания на дому</w:t>
            </w: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24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33C6A" w:rsidRPr="00033C6A" w:rsidTr="00E40264">
        <w:tc>
          <w:tcPr>
            <w:tcW w:w="2757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Белоярский </w:t>
            </w:r>
          </w:p>
        </w:tc>
        <w:tc>
          <w:tcPr>
            <w:tcW w:w="1924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33C6A" w:rsidRPr="00033C6A" w:rsidTr="00E40264">
        <w:tc>
          <w:tcPr>
            <w:tcW w:w="2757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Бруснятское</w:t>
            </w:r>
            <w:proofErr w:type="spellEnd"/>
          </w:p>
        </w:tc>
        <w:tc>
          <w:tcPr>
            <w:tcW w:w="1924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033C6A" w:rsidRPr="00033C6A" w:rsidTr="00E40264">
        <w:tc>
          <w:tcPr>
            <w:tcW w:w="2757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Большебрусянское</w:t>
            </w:r>
            <w:proofErr w:type="spellEnd"/>
          </w:p>
        </w:tc>
        <w:tc>
          <w:tcPr>
            <w:tcW w:w="1924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33C6A" w:rsidRPr="00033C6A" w:rsidTr="00E40264">
        <w:tc>
          <w:tcPr>
            <w:tcW w:w="2757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Верхнее Дуброво</w:t>
            </w:r>
          </w:p>
        </w:tc>
        <w:tc>
          <w:tcPr>
            <w:tcW w:w="1924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033C6A" w:rsidRPr="00033C6A" w:rsidTr="00E40264">
        <w:tc>
          <w:tcPr>
            <w:tcW w:w="2757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Заречный</w:t>
            </w:r>
          </w:p>
        </w:tc>
        <w:tc>
          <w:tcPr>
            <w:tcW w:w="1924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033C6A" w:rsidRPr="00033C6A" w:rsidTr="00E40264">
        <w:tc>
          <w:tcPr>
            <w:tcW w:w="2757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Камышево</w:t>
            </w:r>
            <w:proofErr w:type="spellEnd"/>
          </w:p>
        </w:tc>
        <w:tc>
          <w:tcPr>
            <w:tcW w:w="1924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033C6A" w:rsidRPr="00033C6A" w:rsidTr="00E40264">
        <w:tc>
          <w:tcPr>
            <w:tcW w:w="2757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Кочневское</w:t>
            </w:r>
            <w:proofErr w:type="spellEnd"/>
          </w:p>
        </w:tc>
        <w:tc>
          <w:tcPr>
            <w:tcW w:w="1924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033C6A" w:rsidRPr="00033C6A" w:rsidTr="00E40264">
        <w:tc>
          <w:tcPr>
            <w:tcW w:w="2757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Студенческое</w:t>
            </w:r>
          </w:p>
        </w:tc>
        <w:tc>
          <w:tcPr>
            <w:tcW w:w="1924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033C6A" w:rsidRPr="00033C6A" w:rsidTr="00E40264">
        <w:tc>
          <w:tcPr>
            <w:tcW w:w="2757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Хромцово</w:t>
            </w:r>
            <w:proofErr w:type="spellEnd"/>
          </w:p>
        </w:tc>
        <w:tc>
          <w:tcPr>
            <w:tcW w:w="1924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33C6A" w:rsidRPr="00033C6A" w:rsidTr="00E40264">
        <w:tc>
          <w:tcPr>
            <w:tcW w:w="2757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Черноусово</w:t>
            </w:r>
            <w:proofErr w:type="spellEnd"/>
          </w:p>
        </w:tc>
        <w:tc>
          <w:tcPr>
            <w:tcW w:w="1924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033C6A" w:rsidRPr="00033C6A" w:rsidTr="00E40264">
        <w:tc>
          <w:tcPr>
            <w:tcW w:w="2757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профилактики безнадзорности несовершеннолетних</w:t>
            </w:r>
          </w:p>
        </w:tc>
        <w:tc>
          <w:tcPr>
            <w:tcW w:w="1924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033C6A" w:rsidRPr="00033C6A" w:rsidTr="00E40264">
        <w:tc>
          <w:tcPr>
            <w:tcW w:w="2757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психолого-педагогической помощи</w:t>
            </w:r>
          </w:p>
        </w:tc>
        <w:tc>
          <w:tcPr>
            <w:tcW w:w="1924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33C6A" w:rsidRPr="00033C6A" w:rsidTr="00E40264">
        <w:tc>
          <w:tcPr>
            <w:tcW w:w="2757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сопровождения замещающих семей</w:t>
            </w:r>
          </w:p>
        </w:tc>
        <w:tc>
          <w:tcPr>
            <w:tcW w:w="1924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33C6A" w:rsidRPr="00033C6A" w:rsidTr="00E40264">
        <w:tc>
          <w:tcPr>
            <w:tcW w:w="2757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участковой социальной службы</w:t>
            </w:r>
          </w:p>
        </w:tc>
        <w:tc>
          <w:tcPr>
            <w:tcW w:w="1924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033C6A" w:rsidRPr="00033C6A" w:rsidTr="00E40264">
        <w:tc>
          <w:tcPr>
            <w:tcW w:w="2757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Социально-реабилитационное отделение</w:t>
            </w:r>
          </w:p>
        </w:tc>
        <w:tc>
          <w:tcPr>
            <w:tcW w:w="1924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033C6A" w:rsidRPr="00033C6A" w:rsidTr="00E40264">
        <w:tc>
          <w:tcPr>
            <w:tcW w:w="2757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временного проживания</w:t>
            </w:r>
          </w:p>
        </w:tc>
        <w:tc>
          <w:tcPr>
            <w:tcW w:w="1924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33C6A" w:rsidRPr="00033C6A" w:rsidTr="00E40264">
        <w:tc>
          <w:tcPr>
            <w:tcW w:w="2757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1924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033C6A" w:rsidRPr="00033C6A" w:rsidTr="00E40264">
        <w:tc>
          <w:tcPr>
            <w:tcW w:w="2757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Хозяйственный персонал (содержание и </w:t>
            </w: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обслуживание зданий и инженерных коммуникаций, транспортных средств)</w:t>
            </w:r>
          </w:p>
        </w:tc>
        <w:tc>
          <w:tcPr>
            <w:tcW w:w="1924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33C6A" w:rsidRPr="00033C6A" w:rsidTr="00E40264">
        <w:tc>
          <w:tcPr>
            <w:tcW w:w="2757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Итого:</w:t>
            </w:r>
          </w:p>
        </w:tc>
        <w:tc>
          <w:tcPr>
            <w:tcW w:w="1924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25" w:type="dxa"/>
          </w:tcPr>
          <w:p w:rsidR="00033C6A" w:rsidRPr="00033C6A" w:rsidRDefault="00033C6A" w:rsidP="00033C6A">
            <w:pPr>
              <w:tabs>
                <w:tab w:val="left" w:pos="700"/>
              </w:tabs>
              <w:spacing w:after="0"/>
              <w:jc w:val="center"/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>44</w:t>
            </w:r>
          </w:p>
        </w:tc>
      </w:tr>
    </w:tbl>
    <w:p w:rsidR="00033C6A" w:rsidRPr="00033C6A" w:rsidRDefault="00033C6A" w:rsidP="00033C6A">
      <w:pPr>
        <w:tabs>
          <w:tab w:val="left" w:pos="700"/>
        </w:tabs>
        <w:spacing w:after="0"/>
        <w:rPr>
          <w:rFonts w:ascii="Times New Roman" w:eastAsia="Symbol" w:hAnsi="Times New Roman" w:cs="Times New Roman"/>
          <w:bCs/>
          <w:sz w:val="28"/>
          <w:szCs w:val="28"/>
          <w:lang w:eastAsia="ru-RU"/>
        </w:rPr>
      </w:pPr>
    </w:p>
    <w:p w:rsidR="00033C6A" w:rsidRPr="00033C6A" w:rsidRDefault="00033C6A" w:rsidP="00033C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первый квартал 2020 года трудоустроено 4 человек  (</w:t>
      </w:r>
      <w:proofErr w:type="gram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квартала 2019 год – 66 человек,  в связи с проведенной реорганизацией учреждения); уволенных  8 человек (по состоянию на 29 декабря 2019 года – 27 человек).</w:t>
      </w:r>
    </w:p>
    <w:p w:rsidR="00033C6A" w:rsidRPr="00033C6A" w:rsidRDefault="00033C6A" w:rsidP="00033C6A">
      <w:pPr>
        <w:tabs>
          <w:tab w:val="left" w:pos="91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роль в учреждении отводится </w:t>
      </w:r>
      <w:r w:rsidRPr="0003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обучению и повышению квалификации работающих специалистов. </w:t>
      </w: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направление реализуется путем создания условий для повышения квалификации специалистов учреждения через организацию различного уровня внутреннего и выездного обучения. С этой целью используются такие формы, как: направление специалистов на курсы повышения квалификации в обучающие организации на территории города Екатеринбурга, с получением соответствующих документов (сертификатов, удостоверений, дипломов).</w:t>
      </w:r>
    </w:p>
    <w:p w:rsidR="00033C6A" w:rsidRPr="00033C6A" w:rsidRDefault="00033C6A" w:rsidP="00033C6A">
      <w:pPr>
        <w:tabs>
          <w:tab w:val="left" w:pos="91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1 квартал 2020 года прошли курсы повышения квалификации/переподготовки, семинары для работ учреждений социальной сферы с получением соответствующих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1951"/>
        <w:gridCol w:w="2034"/>
        <w:gridCol w:w="2097"/>
        <w:gridCol w:w="1582"/>
      </w:tblGrid>
      <w:tr w:rsidR="00033C6A" w:rsidRPr="00033C6A" w:rsidTr="00E40264">
        <w:tc>
          <w:tcPr>
            <w:tcW w:w="2757" w:type="dxa"/>
            <w:vMerge w:val="restart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Отделения</w:t>
            </w:r>
          </w:p>
        </w:tc>
        <w:tc>
          <w:tcPr>
            <w:tcW w:w="7665" w:type="dxa"/>
            <w:gridSpan w:val="4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Количественный показатель, чел.</w:t>
            </w:r>
          </w:p>
        </w:tc>
      </w:tr>
      <w:tr w:rsidR="00033C6A" w:rsidRPr="00033C6A" w:rsidTr="00E40264">
        <w:tc>
          <w:tcPr>
            <w:tcW w:w="2757" w:type="dxa"/>
            <w:vMerge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сертификаты</w:t>
            </w:r>
          </w:p>
        </w:tc>
        <w:tc>
          <w:tcPr>
            <w:tcW w:w="2035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удостоверения</w:t>
            </w:r>
          </w:p>
        </w:tc>
        <w:tc>
          <w:tcPr>
            <w:tcW w:w="2089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Дипломы о переподготовке</w:t>
            </w:r>
          </w:p>
        </w:tc>
        <w:tc>
          <w:tcPr>
            <w:tcW w:w="1588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033C6A" w:rsidRPr="00033C6A" w:rsidTr="00E40264">
        <w:tc>
          <w:tcPr>
            <w:tcW w:w="2757" w:type="dxa"/>
          </w:tcPr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Отделение социального обслуживания на дому</w:t>
            </w: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53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C6A" w:rsidRPr="00033C6A" w:rsidTr="00E40264">
        <w:tc>
          <w:tcPr>
            <w:tcW w:w="2757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Белоярский </w:t>
            </w:r>
          </w:p>
        </w:tc>
        <w:tc>
          <w:tcPr>
            <w:tcW w:w="1953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C6A" w:rsidRPr="00033C6A" w:rsidTr="00E40264">
        <w:tc>
          <w:tcPr>
            <w:tcW w:w="2757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Бруснятское</w:t>
            </w:r>
            <w:proofErr w:type="spellEnd"/>
          </w:p>
        </w:tc>
        <w:tc>
          <w:tcPr>
            <w:tcW w:w="1953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C6A" w:rsidRPr="00033C6A" w:rsidTr="00E40264">
        <w:tc>
          <w:tcPr>
            <w:tcW w:w="2757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Большебрусянское</w:t>
            </w:r>
            <w:proofErr w:type="spellEnd"/>
          </w:p>
        </w:tc>
        <w:tc>
          <w:tcPr>
            <w:tcW w:w="1953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C6A" w:rsidRPr="00033C6A" w:rsidTr="00E40264">
        <w:tc>
          <w:tcPr>
            <w:tcW w:w="2757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Верхнее Дуброво</w:t>
            </w:r>
          </w:p>
        </w:tc>
        <w:tc>
          <w:tcPr>
            <w:tcW w:w="1953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C6A" w:rsidRPr="00033C6A" w:rsidTr="00E40264">
        <w:tc>
          <w:tcPr>
            <w:tcW w:w="2757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Заречный</w:t>
            </w:r>
          </w:p>
        </w:tc>
        <w:tc>
          <w:tcPr>
            <w:tcW w:w="1953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C6A" w:rsidRPr="00033C6A" w:rsidTr="00E40264">
        <w:tc>
          <w:tcPr>
            <w:tcW w:w="2757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Камышево</w:t>
            </w:r>
            <w:proofErr w:type="spellEnd"/>
          </w:p>
        </w:tc>
        <w:tc>
          <w:tcPr>
            <w:tcW w:w="1953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C6A" w:rsidRPr="00033C6A" w:rsidTr="00E40264">
        <w:tc>
          <w:tcPr>
            <w:tcW w:w="2757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Кочневское</w:t>
            </w:r>
            <w:proofErr w:type="spellEnd"/>
          </w:p>
        </w:tc>
        <w:tc>
          <w:tcPr>
            <w:tcW w:w="1953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C6A" w:rsidRPr="00033C6A" w:rsidTr="00E40264">
        <w:tc>
          <w:tcPr>
            <w:tcW w:w="2757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Студенческое</w:t>
            </w:r>
          </w:p>
        </w:tc>
        <w:tc>
          <w:tcPr>
            <w:tcW w:w="1953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C6A" w:rsidRPr="00033C6A" w:rsidTr="00E40264">
        <w:tc>
          <w:tcPr>
            <w:tcW w:w="2757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Храмцово</w:t>
            </w:r>
            <w:proofErr w:type="spellEnd"/>
          </w:p>
        </w:tc>
        <w:tc>
          <w:tcPr>
            <w:tcW w:w="1953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C6A" w:rsidRPr="00033C6A" w:rsidTr="00E40264">
        <w:tc>
          <w:tcPr>
            <w:tcW w:w="2757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Черноусово</w:t>
            </w:r>
            <w:proofErr w:type="spellEnd"/>
          </w:p>
        </w:tc>
        <w:tc>
          <w:tcPr>
            <w:tcW w:w="1953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C6A" w:rsidRPr="00033C6A" w:rsidTr="00E40264">
        <w:tc>
          <w:tcPr>
            <w:tcW w:w="2757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</w:t>
            </w: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профилактики безнадзорности несовершеннолетних</w:t>
            </w:r>
          </w:p>
        </w:tc>
        <w:tc>
          <w:tcPr>
            <w:tcW w:w="1953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035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8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33C6A" w:rsidRPr="00033C6A" w:rsidTr="00E40264">
        <w:tc>
          <w:tcPr>
            <w:tcW w:w="2757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Отделение психолого-педагогической помощи</w:t>
            </w:r>
          </w:p>
        </w:tc>
        <w:tc>
          <w:tcPr>
            <w:tcW w:w="1953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5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3C6A" w:rsidRPr="00033C6A" w:rsidTr="00E40264">
        <w:tc>
          <w:tcPr>
            <w:tcW w:w="2757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сопровождения замещающих семей</w:t>
            </w:r>
          </w:p>
        </w:tc>
        <w:tc>
          <w:tcPr>
            <w:tcW w:w="1953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5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8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33C6A" w:rsidRPr="00033C6A" w:rsidTr="00E40264">
        <w:tc>
          <w:tcPr>
            <w:tcW w:w="2757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участковой социальной службы</w:t>
            </w:r>
          </w:p>
        </w:tc>
        <w:tc>
          <w:tcPr>
            <w:tcW w:w="1953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8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3C6A" w:rsidRPr="00033C6A" w:rsidTr="00E40264">
        <w:tc>
          <w:tcPr>
            <w:tcW w:w="2757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Социально-реабилитационное отделение</w:t>
            </w:r>
          </w:p>
        </w:tc>
        <w:tc>
          <w:tcPr>
            <w:tcW w:w="1953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5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3C6A" w:rsidRPr="00033C6A" w:rsidTr="00E40264">
        <w:tc>
          <w:tcPr>
            <w:tcW w:w="2757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временного проживания</w:t>
            </w:r>
          </w:p>
        </w:tc>
        <w:tc>
          <w:tcPr>
            <w:tcW w:w="1953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C6A" w:rsidRPr="00033C6A" w:rsidTr="00E40264">
        <w:tc>
          <w:tcPr>
            <w:tcW w:w="2757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1953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5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8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33C6A" w:rsidRPr="00033C6A" w:rsidTr="00E40264">
        <w:tc>
          <w:tcPr>
            <w:tcW w:w="2757" w:type="dxa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Хозяйственный персонал (содержание и обслуживание зданий и инженерных коммуникаций)</w:t>
            </w:r>
          </w:p>
        </w:tc>
        <w:tc>
          <w:tcPr>
            <w:tcW w:w="1953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C6A" w:rsidRPr="00033C6A" w:rsidTr="00E40264">
        <w:tc>
          <w:tcPr>
            <w:tcW w:w="2757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53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35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88" w:type="dxa"/>
            <w:shd w:val="clear" w:color="auto" w:fill="DBE5F1" w:themeFill="accent1" w:themeFillTint="33"/>
          </w:tcPr>
          <w:p w:rsidR="00033C6A" w:rsidRPr="00033C6A" w:rsidRDefault="00033C6A" w:rsidP="00033C6A">
            <w:pPr>
              <w:tabs>
                <w:tab w:val="left" w:pos="9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033C6A" w:rsidRPr="00033C6A" w:rsidRDefault="00033C6A" w:rsidP="00033C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6A" w:rsidRPr="00033C6A" w:rsidRDefault="00033C6A" w:rsidP="00033C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</w:t>
      </w:r>
      <w:proofErr w:type="gram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профилю</w:t>
      </w:r>
      <w:proofErr w:type="gram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сотрудники учреждения ежегодно проходят обучение по пожарной безопасности, охране труда, ГО и ЧС. Так, в 1 квартале 2020 года  такое обучение прошли 0 человек (2019 год - 9 человек).</w:t>
      </w:r>
    </w:p>
    <w:p w:rsidR="00033C6A" w:rsidRPr="00033C6A" w:rsidRDefault="00033C6A" w:rsidP="00033C6A">
      <w:pPr>
        <w:tabs>
          <w:tab w:val="left" w:pos="652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1 квартале 2020 года аттестация кадров не проводилась. Награждений и поощрений не было.</w:t>
      </w:r>
    </w:p>
    <w:p w:rsidR="00033C6A" w:rsidRPr="00033C6A" w:rsidRDefault="00033C6A" w:rsidP="00033C6A">
      <w:pPr>
        <w:tabs>
          <w:tab w:val="left" w:pos="652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услуги гражданам предоставляются в трех формах: на дому, в полустационарной и стационарной.</w:t>
      </w:r>
      <w:proofErr w:type="gramEnd"/>
    </w:p>
    <w:p w:rsidR="00033C6A" w:rsidRPr="00033C6A" w:rsidRDefault="00033C6A" w:rsidP="00033C6A">
      <w:pPr>
        <w:tabs>
          <w:tab w:val="left" w:pos="652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C6A" w:rsidRPr="00033C6A" w:rsidRDefault="00033C6A" w:rsidP="00033C6A">
      <w:pPr>
        <w:tabs>
          <w:tab w:val="left" w:pos="652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Выполнение государственного задания</w:t>
      </w:r>
    </w:p>
    <w:p w:rsidR="00033C6A" w:rsidRPr="00033C6A" w:rsidRDefault="00033C6A" w:rsidP="00033C6A">
      <w:pPr>
        <w:tabs>
          <w:tab w:val="left" w:pos="652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Государственное  задание по предоставлению социальных услуг гражданам выполняется в трех формах: на дому, в полустационарной и </w:t>
      </w:r>
      <w:proofErr w:type="gram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стационарной</w:t>
      </w:r>
      <w:proofErr w:type="gram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C6A" w:rsidRPr="00033C6A" w:rsidRDefault="00033C6A" w:rsidP="00033C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33C6A" w:rsidRPr="00033C6A" w:rsidRDefault="00033C6A" w:rsidP="00033C6A">
      <w:pPr>
        <w:tabs>
          <w:tab w:val="left" w:pos="6523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Форма социального обслуживания на дому</w:t>
      </w:r>
    </w:p>
    <w:p w:rsidR="00033C6A" w:rsidRPr="00033C6A" w:rsidRDefault="00033C6A" w:rsidP="00033C6A">
      <w:pPr>
        <w:tabs>
          <w:tab w:val="left" w:pos="652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Социальные услуги в форме социального обслуживания на дому предоставлены 932 гражданам (2019 год, 4 квартал – 941 чел.), в том числе 106 несовершеннолетних, 338 –лица с ограниченными возможностями.  Показатель 1 квартала 2020 года ниже показателя 4квартала 2019 года на 1%. Плановый показатель государственного задания на 2020 год по надомному обслуживанию граждан составляет 908 чел. Утвержденное значение в государственном задании на отчетную дату -227;  исполненное значение на отчетную дату составляет 225,92. Выполнение государственного задания по надомной форме социального обслуживания за 1 квартал 2020 года составляет 99,5% (таблица 4).</w:t>
      </w: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33C6A" w:rsidRPr="00033C6A" w:rsidRDefault="00033C6A" w:rsidP="00033C6A">
      <w:pPr>
        <w:tabs>
          <w:tab w:val="left" w:pos="652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отделений: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033C6A" w:rsidRPr="00033C6A" w:rsidTr="00E40264">
        <w:tc>
          <w:tcPr>
            <w:tcW w:w="2605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Отделения</w:t>
            </w:r>
          </w:p>
        </w:tc>
        <w:tc>
          <w:tcPr>
            <w:tcW w:w="2605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Плановый показатель</w:t>
            </w:r>
          </w:p>
        </w:tc>
        <w:tc>
          <w:tcPr>
            <w:tcW w:w="2606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Фактический показатель</w:t>
            </w:r>
          </w:p>
        </w:tc>
        <w:tc>
          <w:tcPr>
            <w:tcW w:w="2606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% исполнения</w:t>
            </w:r>
          </w:p>
        </w:tc>
      </w:tr>
      <w:tr w:rsidR="00033C6A" w:rsidRPr="00033C6A" w:rsidTr="00E40264">
        <w:tc>
          <w:tcPr>
            <w:tcW w:w="2605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Белоярский</w:t>
            </w:r>
          </w:p>
        </w:tc>
        <w:tc>
          <w:tcPr>
            <w:tcW w:w="2605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120</w:t>
            </w:r>
          </w:p>
        </w:tc>
        <w:tc>
          <w:tcPr>
            <w:tcW w:w="2606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122</w:t>
            </w:r>
          </w:p>
        </w:tc>
        <w:tc>
          <w:tcPr>
            <w:tcW w:w="2606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101,67</w:t>
            </w:r>
          </w:p>
        </w:tc>
      </w:tr>
      <w:tr w:rsidR="00033C6A" w:rsidRPr="00033C6A" w:rsidTr="00E40264">
        <w:tc>
          <w:tcPr>
            <w:tcW w:w="2605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  <w:proofErr w:type="spellStart"/>
            <w:r w:rsidRPr="00033C6A">
              <w:rPr>
                <w:sz w:val="28"/>
                <w:szCs w:val="28"/>
              </w:rPr>
              <w:t>Большебрусянское</w:t>
            </w:r>
            <w:proofErr w:type="spellEnd"/>
          </w:p>
        </w:tc>
        <w:tc>
          <w:tcPr>
            <w:tcW w:w="2605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85</w:t>
            </w:r>
          </w:p>
        </w:tc>
        <w:tc>
          <w:tcPr>
            <w:tcW w:w="2606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87</w:t>
            </w:r>
          </w:p>
        </w:tc>
        <w:tc>
          <w:tcPr>
            <w:tcW w:w="2606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102,35</w:t>
            </w:r>
          </w:p>
        </w:tc>
      </w:tr>
      <w:tr w:rsidR="00033C6A" w:rsidRPr="00033C6A" w:rsidTr="00E40264">
        <w:tc>
          <w:tcPr>
            <w:tcW w:w="2605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  <w:proofErr w:type="spellStart"/>
            <w:r w:rsidRPr="00033C6A">
              <w:rPr>
                <w:sz w:val="28"/>
                <w:szCs w:val="28"/>
              </w:rPr>
              <w:t>Бруснятское</w:t>
            </w:r>
            <w:proofErr w:type="spellEnd"/>
          </w:p>
        </w:tc>
        <w:tc>
          <w:tcPr>
            <w:tcW w:w="2605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49</w:t>
            </w:r>
          </w:p>
        </w:tc>
        <w:tc>
          <w:tcPr>
            <w:tcW w:w="2606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53</w:t>
            </w:r>
          </w:p>
        </w:tc>
        <w:tc>
          <w:tcPr>
            <w:tcW w:w="2606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108,16</w:t>
            </w:r>
          </w:p>
        </w:tc>
      </w:tr>
      <w:tr w:rsidR="00033C6A" w:rsidRPr="00033C6A" w:rsidTr="00E40264">
        <w:tc>
          <w:tcPr>
            <w:tcW w:w="2605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Верхнее Дуброво</w:t>
            </w:r>
          </w:p>
        </w:tc>
        <w:tc>
          <w:tcPr>
            <w:tcW w:w="2605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133</w:t>
            </w:r>
          </w:p>
        </w:tc>
        <w:tc>
          <w:tcPr>
            <w:tcW w:w="2606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134</w:t>
            </w:r>
          </w:p>
        </w:tc>
        <w:tc>
          <w:tcPr>
            <w:tcW w:w="2606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100,75</w:t>
            </w:r>
          </w:p>
        </w:tc>
      </w:tr>
      <w:tr w:rsidR="00033C6A" w:rsidRPr="00033C6A" w:rsidTr="00E40264">
        <w:tc>
          <w:tcPr>
            <w:tcW w:w="2605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Заречный</w:t>
            </w:r>
          </w:p>
        </w:tc>
        <w:tc>
          <w:tcPr>
            <w:tcW w:w="2605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120</w:t>
            </w:r>
          </w:p>
        </w:tc>
        <w:tc>
          <w:tcPr>
            <w:tcW w:w="2606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123</w:t>
            </w:r>
          </w:p>
        </w:tc>
        <w:tc>
          <w:tcPr>
            <w:tcW w:w="2606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102,5</w:t>
            </w:r>
          </w:p>
        </w:tc>
      </w:tr>
      <w:tr w:rsidR="00033C6A" w:rsidRPr="00033C6A" w:rsidTr="00E40264">
        <w:tc>
          <w:tcPr>
            <w:tcW w:w="2605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  <w:proofErr w:type="spellStart"/>
            <w:r w:rsidRPr="00033C6A">
              <w:rPr>
                <w:sz w:val="28"/>
                <w:szCs w:val="28"/>
              </w:rPr>
              <w:t>Камышево</w:t>
            </w:r>
            <w:proofErr w:type="spellEnd"/>
          </w:p>
        </w:tc>
        <w:tc>
          <w:tcPr>
            <w:tcW w:w="2605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60</w:t>
            </w:r>
          </w:p>
        </w:tc>
        <w:tc>
          <w:tcPr>
            <w:tcW w:w="2606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62</w:t>
            </w:r>
          </w:p>
        </w:tc>
        <w:tc>
          <w:tcPr>
            <w:tcW w:w="2606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103.33</w:t>
            </w:r>
          </w:p>
        </w:tc>
      </w:tr>
      <w:tr w:rsidR="00033C6A" w:rsidRPr="00033C6A" w:rsidTr="00E40264">
        <w:tc>
          <w:tcPr>
            <w:tcW w:w="2605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  <w:proofErr w:type="spellStart"/>
            <w:r w:rsidRPr="00033C6A">
              <w:rPr>
                <w:sz w:val="28"/>
                <w:szCs w:val="28"/>
              </w:rPr>
              <w:t>Кочневское</w:t>
            </w:r>
            <w:proofErr w:type="spellEnd"/>
          </w:p>
        </w:tc>
        <w:tc>
          <w:tcPr>
            <w:tcW w:w="2605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60</w:t>
            </w:r>
          </w:p>
        </w:tc>
        <w:tc>
          <w:tcPr>
            <w:tcW w:w="2606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59</w:t>
            </w:r>
          </w:p>
        </w:tc>
        <w:tc>
          <w:tcPr>
            <w:tcW w:w="2606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98,33</w:t>
            </w:r>
          </w:p>
        </w:tc>
      </w:tr>
      <w:tr w:rsidR="00033C6A" w:rsidRPr="00033C6A" w:rsidTr="00E40264">
        <w:tc>
          <w:tcPr>
            <w:tcW w:w="2605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Студенческое</w:t>
            </w:r>
          </w:p>
        </w:tc>
        <w:tc>
          <w:tcPr>
            <w:tcW w:w="2605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60</w:t>
            </w:r>
          </w:p>
        </w:tc>
        <w:tc>
          <w:tcPr>
            <w:tcW w:w="2606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63</w:t>
            </w:r>
          </w:p>
        </w:tc>
        <w:tc>
          <w:tcPr>
            <w:tcW w:w="2606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105,0</w:t>
            </w:r>
          </w:p>
        </w:tc>
      </w:tr>
      <w:tr w:rsidR="00033C6A" w:rsidRPr="00033C6A" w:rsidTr="00E40264">
        <w:tc>
          <w:tcPr>
            <w:tcW w:w="2605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  <w:proofErr w:type="spellStart"/>
            <w:r w:rsidRPr="00033C6A">
              <w:rPr>
                <w:sz w:val="28"/>
                <w:szCs w:val="28"/>
              </w:rPr>
              <w:t>Черноусово</w:t>
            </w:r>
            <w:proofErr w:type="spellEnd"/>
          </w:p>
        </w:tc>
        <w:tc>
          <w:tcPr>
            <w:tcW w:w="2605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51</w:t>
            </w:r>
          </w:p>
        </w:tc>
        <w:tc>
          <w:tcPr>
            <w:tcW w:w="2606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51</w:t>
            </w:r>
          </w:p>
        </w:tc>
        <w:tc>
          <w:tcPr>
            <w:tcW w:w="2606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100,0</w:t>
            </w:r>
          </w:p>
        </w:tc>
      </w:tr>
      <w:tr w:rsidR="00033C6A" w:rsidRPr="00033C6A" w:rsidTr="00E40264">
        <w:tc>
          <w:tcPr>
            <w:tcW w:w="2605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  <w:proofErr w:type="spellStart"/>
            <w:r w:rsidRPr="00033C6A">
              <w:rPr>
                <w:sz w:val="28"/>
                <w:szCs w:val="28"/>
              </w:rPr>
              <w:t>Храмцово</w:t>
            </w:r>
            <w:proofErr w:type="spellEnd"/>
          </w:p>
        </w:tc>
        <w:tc>
          <w:tcPr>
            <w:tcW w:w="2605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70</w:t>
            </w:r>
          </w:p>
        </w:tc>
        <w:tc>
          <w:tcPr>
            <w:tcW w:w="2606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72</w:t>
            </w:r>
          </w:p>
        </w:tc>
        <w:tc>
          <w:tcPr>
            <w:tcW w:w="2606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102,86</w:t>
            </w:r>
          </w:p>
        </w:tc>
      </w:tr>
      <w:tr w:rsidR="00033C6A" w:rsidRPr="00033C6A" w:rsidTr="00E40264">
        <w:tc>
          <w:tcPr>
            <w:tcW w:w="2605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ОПБН</w:t>
            </w:r>
          </w:p>
        </w:tc>
        <w:tc>
          <w:tcPr>
            <w:tcW w:w="2605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50</w:t>
            </w:r>
          </w:p>
        </w:tc>
        <w:tc>
          <w:tcPr>
            <w:tcW w:w="2606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51</w:t>
            </w:r>
          </w:p>
        </w:tc>
        <w:tc>
          <w:tcPr>
            <w:tcW w:w="2606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102,0</w:t>
            </w:r>
          </w:p>
        </w:tc>
      </w:tr>
      <w:tr w:rsidR="00033C6A" w:rsidRPr="00033C6A" w:rsidTr="00E40264">
        <w:tc>
          <w:tcPr>
            <w:tcW w:w="2605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ОППП</w:t>
            </w:r>
          </w:p>
        </w:tc>
        <w:tc>
          <w:tcPr>
            <w:tcW w:w="2605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30</w:t>
            </w:r>
          </w:p>
        </w:tc>
        <w:tc>
          <w:tcPr>
            <w:tcW w:w="2606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35</w:t>
            </w:r>
          </w:p>
        </w:tc>
        <w:tc>
          <w:tcPr>
            <w:tcW w:w="2606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116,67</w:t>
            </w:r>
          </w:p>
        </w:tc>
      </w:tr>
      <w:tr w:rsidR="00033C6A" w:rsidRPr="00033C6A" w:rsidTr="00E40264">
        <w:tc>
          <w:tcPr>
            <w:tcW w:w="2605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ОСЗС</w:t>
            </w:r>
          </w:p>
        </w:tc>
        <w:tc>
          <w:tcPr>
            <w:tcW w:w="2605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20</w:t>
            </w:r>
          </w:p>
        </w:tc>
        <w:tc>
          <w:tcPr>
            <w:tcW w:w="2606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20</w:t>
            </w:r>
          </w:p>
        </w:tc>
        <w:tc>
          <w:tcPr>
            <w:tcW w:w="2606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100,0</w:t>
            </w:r>
          </w:p>
        </w:tc>
      </w:tr>
      <w:tr w:rsidR="00033C6A" w:rsidRPr="00033C6A" w:rsidTr="00E40264">
        <w:tc>
          <w:tcPr>
            <w:tcW w:w="2605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Итого обслужено на дому, чел.</w:t>
            </w:r>
          </w:p>
        </w:tc>
        <w:tc>
          <w:tcPr>
            <w:tcW w:w="2605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908</w:t>
            </w:r>
          </w:p>
        </w:tc>
        <w:tc>
          <w:tcPr>
            <w:tcW w:w="2606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932</w:t>
            </w:r>
          </w:p>
        </w:tc>
        <w:tc>
          <w:tcPr>
            <w:tcW w:w="2606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102,64</w:t>
            </w:r>
          </w:p>
        </w:tc>
      </w:tr>
    </w:tbl>
    <w:p w:rsidR="00033C6A" w:rsidRPr="00033C6A" w:rsidRDefault="00033C6A" w:rsidP="00033C6A">
      <w:pPr>
        <w:tabs>
          <w:tab w:val="left" w:pos="652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6A" w:rsidRPr="00033C6A" w:rsidRDefault="00033C6A" w:rsidP="00033C6A">
      <w:pPr>
        <w:tabs>
          <w:tab w:val="left" w:pos="652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 обслуженных граждан по половой характеристике:</w:t>
      </w:r>
    </w:p>
    <w:p w:rsidR="00033C6A" w:rsidRPr="00033C6A" w:rsidRDefault="00033C6A" w:rsidP="00033C6A">
      <w:pPr>
        <w:tabs>
          <w:tab w:val="left" w:pos="652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6A" w:rsidRPr="00033C6A" w:rsidRDefault="00033C6A" w:rsidP="00033C6A">
      <w:pPr>
        <w:tabs>
          <w:tab w:val="left" w:pos="652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A49E17" wp14:editId="6451B138">
            <wp:extent cx="5934075" cy="1343025"/>
            <wp:effectExtent l="19050" t="0" r="9525" b="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33C6A" w:rsidRPr="00033C6A" w:rsidRDefault="00033C6A" w:rsidP="00033C6A">
      <w:pPr>
        <w:tabs>
          <w:tab w:val="left" w:pos="652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6A" w:rsidRPr="00033C6A" w:rsidRDefault="00033C6A" w:rsidP="00033C6A">
      <w:pPr>
        <w:tabs>
          <w:tab w:val="left" w:pos="652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несовершеннолетние дети:</w:t>
      </w:r>
    </w:p>
    <w:p w:rsidR="00033C6A" w:rsidRPr="00033C6A" w:rsidRDefault="00033C6A" w:rsidP="00033C6A">
      <w:pPr>
        <w:tabs>
          <w:tab w:val="left" w:pos="652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6A" w:rsidRPr="00033C6A" w:rsidRDefault="00033C6A" w:rsidP="00033C6A">
      <w:pPr>
        <w:tabs>
          <w:tab w:val="left" w:pos="652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A53F82" wp14:editId="04824D20">
            <wp:extent cx="5876925" cy="1771650"/>
            <wp:effectExtent l="19050" t="0" r="9525" b="0"/>
            <wp:docPr id="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33C6A" w:rsidRPr="00033C6A" w:rsidRDefault="00033C6A" w:rsidP="00033C6A">
      <w:pPr>
        <w:tabs>
          <w:tab w:val="left" w:pos="652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6A" w:rsidRPr="00033C6A" w:rsidRDefault="00033C6A" w:rsidP="00033C6A">
      <w:pPr>
        <w:tabs>
          <w:tab w:val="left" w:pos="652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6A" w:rsidRPr="00033C6A" w:rsidRDefault="00033C6A" w:rsidP="00033C6A">
      <w:pPr>
        <w:tabs>
          <w:tab w:val="left" w:pos="652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1 квартал 2020 года оформлено 2711актов выполненных работ по надомной форме социального обслуживания.</w:t>
      </w:r>
    </w:p>
    <w:p w:rsidR="00033C6A" w:rsidRPr="00033C6A" w:rsidRDefault="00033C6A" w:rsidP="00033C6A">
      <w:pPr>
        <w:tabs>
          <w:tab w:val="left" w:pos="652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Оказано социальных услуг в форме социального обслуживания на дому: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84"/>
        <w:gridCol w:w="4626"/>
        <w:gridCol w:w="2362"/>
        <w:gridCol w:w="1221"/>
        <w:gridCol w:w="1429"/>
      </w:tblGrid>
      <w:tr w:rsidR="00033C6A" w:rsidRPr="00033C6A" w:rsidTr="00E40264">
        <w:tc>
          <w:tcPr>
            <w:tcW w:w="817" w:type="dxa"/>
            <w:vMerge w:val="restart"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 xml:space="preserve">№ </w:t>
            </w:r>
            <w:proofErr w:type="gramStart"/>
            <w:r w:rsidRPr="00033C6A">
              <w:rPr>
                <w:sz w:val="28"/>
                <w:szCs w:val="28"/>
              </w:rPr>
              <w:t>п</w:t>
            </w:r>
            <w:proofErr w:type="gramEnd"/>
            <w:r w:rsidRPr="00033C6A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  <w:vMerge w:val="restart"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Наименование услуги (работы)</w:t>
            </w:r>
          </w:p>
        </w:tc>
        <w:tc>
          <w:tcPr>
            <w:tcW w:w="4536" w:type="dxa"/>
            <w:gridSpan w:val="3"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Количество услуг (работ), штук (единиц)</w:t>
            </w:r>
          </w:p>
        </w:tc>
      </w:tr>
      <w:tr w:rsidR="00033C6A" w:rsidRPr="00033C6A" w:rsidTr="00E40264">
        <w:tc>
          <w:tcPr>
            <w:tcW w:w="817" w:type="dxa"/>
            <w:vMerge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План квартала (ориентировочно)</w:t>
            </w:r>
          </w:p>
        </w:tc>
        <w:tc>
          <w:tcPr>
            <w:tcW w:w="1276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факт</w:t>
            </w:r>
          </w:p>
        </w:tc>
        <w:tc>
          <w:tcPr>
            <w:tcW w:w="1559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%</w:t>
            </w:r>
          </w:p>
        </w:tc>
      </w:tr>
      <w:tr w:rsidR="00033C6A" w:rsidRPr="00033C6A" w:rsidTr="00E40264">
        <w:tc>
          <w:tcPr>
            <w:tcW w:w="817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Отделения социального обслуживания на дому (ОССО на дому -10 отделений)</w:t>
            </w:r>
          </w:p>
        </w:tc>
        <w:tc>
          <w:tcPr>
            <w:tcW w:w="1701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51120</w:t>
            </w:r>
          </w:p>
        </w:tc>
        <w:tc>
          <w:tcPr>
            <w:tcW w:w="1276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49794</w:t>
            </w:r>
          </w:p>
        </w:tc>
        <w:tc>
          <w:tcPr>
            <w:tcW w:w="1559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97,4</w:t>
            </w:r>
          </w:p>
        </w:tc>
      </w:tr>
      <w:tr w:rsidR="00033C6A" w:rsidRPr="00033C6A" w:rsidTr="00E40264">
        <w:tc>
          <w:tcPr>
            <w:tcW w:w="817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Отделение профилактики безнадзорности несовершеннолетних (ОПБН)</w:t>
            </w:r>
          </w:p>
        </w:tc>
        <w:tc>
          <w:tcPr>
            <w:tcW w:w="1701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1275</w:t>
            </w:r>
          </w:p>
        </w:tc>
        <w:tc>
          <w:tcPr>
            <w:tcW w:w="1276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1085</w:t>
            </w:r>
          </w:p>
        </w:tc>
        <w:tc>
          <w:tcPr>
            <w:tcW w:w="1559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85</w:t>
            </w:r>
          </w:p>
        </w:tc>
      </w:tr>
      <w:tr w:rsidR="00033C6A" w:rsidRPr="00033C6A" w:rsidTr="00E40264">
        <w:tc>
          <w:tcPr>
            <w:tcW w:w="817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Отделение сопровождения замещающих семей (ОСЗС)</w:t>
            </w:r>
          </w:p>
        </w:tc>
        <w:tc>
          <w:tcPr>
            <w:tcW w:w="1701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685</w:t>
            </w:r>
          </w:p>
        </w:tc>
        <w:tc>
          <w:tcPr>
            <w:tcW w:w="1276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684</w:t>
            </w:r>
          </w:p>
        </w:tc>
        <w:tc>
          <w:tcPr>
            <w:tcW w:w="1559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100</w:t>
            </w:r>
          </w:p>
        </w:tc>
      </w:tr>
      <w:tr w:rsidR="00033C6A" w:rsidRPr="00033C6A" w:rsidTr="00E40264">
        <w:tc>
          <w:tcPr>
            <w:tcW w:w="817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Отделение психолого-педагогической помощи (ОППП)</w:t>
            </w:r>
          </w:p>
        </w:tc>
        <w:tc>
          <w:tcPr>
            <w:tcW w:w="1701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543</w:t>
            </w:r>
          </w:p>
        </w:tc>
        <w:tc>
          <w:tcPr>
            <w:tcW w:w="1276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807</w:t>
            </w:r>
          </w:p>
        </w:tc>
        <w:tc>
          <w:tcPr>
            <w:tcW w:w="1559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149</w:t>
            </w:r>
          </w:p>
        </w:tc>
      </w:tr>
      <w:tr w:rsidR="00033C6A" w:rsidRPr="00033C6A" w:rsidTr="00E40264">
        <w:tc>
          <w:tcPr>
            <w:tcW w:w="817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53623</w:t>
            </w:r>
          </w:p>
        </w:tc>
        <w:tc>
          <w:tcPr>
            <w:tcW w:w="1276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52370</w:t>
            </w:r>
          </w:p>
        </w:tc>
        <w:tc>
          <w:tcPr>
            <w:tcW w:w="1559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98,6</w:t>
            </w:r>
          </w:p>
        </w:tc>
      </w:tr>
    </w:tbl>
    <w:p w:rsidR="00033C6A" w:rsidRPr="00033C6A" w:rsidRDefault="00033C6A" w:rsidP="00033C6A">
      <w:pPr>
        <w:tabs>
          <w:tab w:val="left" w:pos="652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6A" w:rsidRPr="00033C6A" w:rsidRDefault="00033C6A" w:rsidP="00033C6A">
      <w:pPr>
        <w:tabs>
          <w:tab w:val="left" w:pos="652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социальных услуг в форме социального обслуживания на дому:</w:t>
      </w:r>
    </w:p>
    <w:p w:rsidR="00033C6A" w:rsidRPr="00033C6A" w:rsidRDefault="00033C6A" w:rsidP="00033C6A">
      <w:pPr>
        <w:tabs>
          <w:tab w:val="left" w:pos="652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6A" w:rsidRPr="00033C6A" w:rsidRDefault="00033C6A" w:rsidP="00033C6A">
      <w:pPr>
        <w:tabs>
          <w:tab w:val="left" w:pos="652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FB86F4F" wp14:editId="719310A6">
            <wp:extent cx="5486400" cy="19240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33C6A" w:rsidRPr="00033C6A" w:rsidRDefault="00033C6A" w:rsidP="00033C6A">
      <w:pPr>
        <w:tabs>
          <w:tab w:val="left" w:pos="652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6A" w:rsidRPr="00033C6A" w:rsidRDefault="00033C6A" w:rsidP="00033C6A">
      <w:pPr>
        <w:tabs>
          <w:tab w:val="left" w:pos="652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на платной основе:</w:t>
      </w:r>
    </w:p>
    <w:p w:rsidR="00033C6A" w:rsidRPr="00033C6A" w:rsidRDefault="00033C6A" w:rsidP="00033C6A">
      <w:pPr>
        <w:tabs>
          <w:tab w:val="left" w:pos="652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C405BD4" wp14:editId="6C0FA097">
            <wp:extent cx="5486400" cy="159067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3C6A" w:rsidRPr="00033C6A" w:rsidRDefault="00033C6A" w:rsidP="00033C6A">
      <w:pPr>
        <w:tabs>
          <w:tab w:val="left" w:pos="652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6A" w:rsidRPr="00033C6A" w:rsidRDefault="00033C6A" w:rsidP="00033C6A">
      <w:pPr>
        <w:tabs>
          <w:tab w:val="left" w:pos="652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оптимизации и повышения эффективности деятельности поставщика социальных услуг (центра социального обслуживания населения) по оказанию социальных услуг гражданам (получателям социальных услуг) внедрены элементы бригадного метода на территории пос. </w:t>
      </w:r>
      <w:proofErr w:type="gram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Белоярский</w:t>
      </w:r>
      <w:proofErr w:type="gram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 Баженово). Так, за первый квартал были предоставлены социально-бытовые (доставка продуктов питания, воды, топлива, оплата коммунальных услуг), социально-медицинские (доставка лекарств)  40 клиентам.</w:t>
      </w:r>
    </w:p>
    <w:p w:rsidR="00033C6A" w:rsidRPr="00033C6A" w:rsidRDefault="00033C6A" w:rsidP="00033C6A">
      <w:pPr>
        <w:tabs>
          <w:tab w:val="left" w:pos="652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6A" w:rsidRPr="00033C6A" w:rsidRDefault="00033C6A" w:rsidP="00033C6A">
      <w:pPr>
        <w:tabs>
          <w:tab w:val="left" w:pos="652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3.2.Социальное обслуживание  в стационарной форме</w:t>
      </w:r>
    </w:p>
    <w:p w:rsidR="00033C6A" w:rsidRPr="00033C6A" w:rsidRDefault="00033C6A" w:rsidP="00033C6A">
      <w:pPr>
        <w:tabs>
          <w:tab w:val="left" w:pos="652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Плановый показатель государственного задания 1 квартала 2020 года по стационарной форме социального обслуживания  (7,5) не выполнен; исполнение составляет 40,74%  (3,06). Причиной отклонения от государственного задания является закрытие социально-реабилитационного отделения  для проведения ремонтных работ по предписанию </w:t>
      </w:r>
      <w:proofErr w:type="spell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02декабря 2019 года.</w:t>
      </w:r>
    </w:p>
    <w:p w:rsidR="00033C6A" w:rsidRPr="00033C6A" w:rsidRDefault="00033C6A" w:rsidP="00033C6A">
      <w:pPr>
        <w:tabs>
          <w:tab w:val="left" w:pos="652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Социальные услуги в стационарной форме социального обслуживания предоставлялись в отделении временного пребывания граждан. </w:t>
      </w:r>
      <w:proofErr w:type="gram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1 квартал отделением  выполнено 1100 койко-дней (4 квартал 2019 года – 1061); оказано 9456 социальных услуг против плановых 7902 (выполнение составляет 120%); обслужено 13 человек (4 квартал 2019 года -14 человек), в том числе инвалидов – 5 чел. (4 квартал 2019 года -11 человек), лиц без определенного места жительства – 8 чел. (4 квартал 2019 года - 9 человек).</w:t>
      </w:r>
      <w:r w:rsidRPr="00033C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End"/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1989"/>
        <w:gridCol w:w="2725"/>
        <w:gridCol w:w="1244"/>
        <w:gridCol w:w="2114"/>
        <w:gridCol w:w="1679"/>
      </w:tblGrid>
      <w:tr w:rsidR="00033C6A" w:rsidRPr="00033C6A" w:rsidTr="00E40264">
        <w:tc>
          <w:tcPr>
            <w:tcW w:w="671" w:type="dxa"/>
            <w:vMerge w:val="restart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 xml:space="preserve">№ </w:t>
            </w:r>
            <w:proofErr w:type="gramStart"/>
            <w:r w:rsidRPr="00033C6A">
              <w:rPr>
                <w:sz w:val="28"/>
                <w:szCs w:val="28"/>
              </w:rPr>
              <w:t>п</w:t>
            </w:r>
            <w:proofErr w:type="gramEnd"/>
            <w:r w:rsidRPr="00033C6A">
              <w:rPr>
                <w:sz w:val="28"/>
                <w:szCs w:val="28"/>
              </w:rPr>
              <w:t>/п</w:t>
            </w:r>
          </w:p>
        </w:tc>
        <w:tc>
          <w:tcPr>
            <w:tcW w:w="1989" w:type="dxa"/>
            <w:vMerge w:val="restart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Отделение</w:t>
            </w:r>
          </w:p>
        </w:tc>
        <w:tc>
          <w:tcPr>
            <w:tcW w:w="2725" w:type="dxa"/>
            <w:vMerge w:val="restart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Наименование услуги (работы)</w:t>
            </w:r>
          </w:p>
        </w:tc>
        <w:tc>
          <w:tcPr>
            <w:tcW w:w="5037" w:type="dxa"/>
            <w:gridSpan w:val="3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Количество услуг (работ), штук (единиц)</w:t>
            </w:r>
          </w:p>
        </w:tc>
      </w:tr>
      <w:tr w:rsidR="00033C6A" w:rsidRPr="00033C6A" w:rsidTr="00E40264">
        <w:tc>
          <w:tcPr>
            <w:tcW w:w="671" w:type="dxa"/>
            <w:vMerge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vMerge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vMerge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План квартал.</w:t>
            </w:r>
          </w:p>
        </w:tc>
        <w:tc>
          <w:tcPr>
            <w:tcW w:w="2114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факт</w:t>
            </w:r>
          </w:p>
        </w:tc>
        <w:tc>
          <w:tcPr>
            <w:tcW w:w="1679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 xml:space="preserve">% по отношению </w:t>
            </w:r>
            <w:proofErr w:type="gramStart"/>
            <w:r w:rsidRPr="00033C6A">
              <w:rPr>
                <w:sz w:val="28"/>
                <w:szCs w:val="28"/>
              </w:rPr>
              <w:t>к</w:t>
            </w:r>
            <w:proofErr w:type="gramEnd"/>
            <w:r w:rsidRPr="00033C6A">
              <w:rPr>
                <w:sz w:val="28"/>
                <w:szCs w:val="28"/>
              </w:rPr>
              <w:t xml:space="preserve"> плановому</w:t>
            </w:r>
          </w:p>
        </w:tc>
      </w:tr>
      <w:tr w:rsidR="00033C6A" w:rsidRPr="00033C6A" w:rsidTr="00E40264">
        <w:tc>
          <w:tcPr>
            <w:tcW w:w="671" w:type="dxa"/>
            <w:vMerge w:val="restart"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1.</w:t>
            </w:r>
          </w:p>
        </w:tc>
        <w:tc>
          <w:tcPr>
            <w:tcW w:w="1989" w:type="dxa"/>
            <w:vMerge w:val="restart"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Социально-реабилитационное отделение</w:t>
            </w:r>
          </w:p>
        </w:tc>
        <w:tc>
          <w:tcPr>
            <w:tcW w:w="2725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Социально-бытовые услуги</w:t>
            </w:r>
          </w:p>
        </w:tc>
        <w:tc>
          <w:tcPr>
            <w:tcW w:w="1244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0</w:t>
            </w:r>
          </w:p>
        </w:tc>
        <w:tc>
          <w:tcPr>
            <w:tcW w:w="2114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0</w:t>
            </w:r>
          </w:p>
        </w:tc>
        <w:tc>
          <w:tcPr>
            <w:tcW w:w="1679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0</w:t>
            </w:r>
          </w:p>
        </w:tc>
      </w:tr>
      <w:tr w:rsidR="00033C6A" w:rsidRPr="00033C6A" w:rsidTr="00E40264">
        <w:tc>
          <w:tcPr>
            <w:tcW w:w="671" w:type="dxa"/>
            <w:vMerge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vMerge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1244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0</w:t>
            </w:r>
          </w:p>
        </w:tc>
        <w:tc>
          <w:tcPr>
            <w:tcW w:w="2114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0</w:t>
            </w:r>
          </w:p>
        </w:tc>
        <w:tc>
          <w:tcPr>
            <w:tcW w:w="1679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0</w:t>
            </w:r>
          </w:p>
        </w:tc>
      </w:tr>
      <w:tr w:rsidR="00033C6A" w:rsidRPr="00033C6A" w:rsidTr="00E40264">
        <w:tc>
          <w:tcPr>
            <w:tcW w:w="671" w:type="dxa"/>
            <w:vMerge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vMerge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1244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0</w:t>
            </w:r>
          </w:p>
        </w:tc>
        <w:tc>
          <w:tcPr>
            <w:tcW w:w="2114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0</w:t>
            </w:r>
          </w:p>
        </w:tc>
        <w:tc>
          <w:tcPr>
            <w:tcW w:w="1679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0</w:t>
            </w:r>
          </w:p>
        </w:tc>
      </w:tr>
      <w:tr w:rsidR="00033C6A" w:rsidRPr="00033C6A" w:rsidTr="00E40264">
        <w:tc>
          <w:tcPr>
            <w:tcW w:w="671" w:type="dxa"/>
            <w:vMerge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vMerge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1244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0</w:t>
            </w:r>
          </w:p>
        </w:tc>
        <w:tc>
          <w:tcPr>
            <w:tcW w:w="2114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0</w:t>
            </w:r>
          </w:p>
        </w:tc>
        <w:tc>
          <w:tcPr>
            <w:tcW w:w="1679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0</w:t>
            </w:r>
          </w:p>
        </w:tc>
      </w:tr>
      <w:tr w:rsidR="00033C6A" w:rsidRPr="00033C6A" w:rsidTr="00E40264">
        <w:tc>
          <w:tcPr>
            <w:tcW w:w="671" w:type="dxa"/>
            <w:vMerge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vMerge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Социально-трудовые  услуги</w:t>
            </w:r>
          </w:p>
        </w:tc>
        <w:tc>
          <w:tcPr>
            <w:tcW w:w="1244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0</w:t>
            </w:r>
          </w:p>
        </w:tc>
        <w:tc>
          <w:tcPr>
            <w:tcW w:w="2114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0</w:t>
            </w:r>
          </w:p>
        </w:tc>
        <w:tc>
          <w:tcPr>
            <w:tcW w:w="1679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0</w:t>
            </w:r>
          </w:p>
        </w:tc>
      </w:tr>
      <w:tr w:rsidR="00033C6A" w:rsidRPr="00033C6A" w:rsidTr="00E40264">
        <w:tc>
          <w:tcPr>
            <w:tcW w:w="671" w:type="dxa"/>
            <w:vMerge w:val="restart"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2.</w:t>
            </w:r>
          </w:p>
        </w:tc>
        <w:tc>
          <w:tcPr>
            <w:tcW w:w="1989" w:type="dxa"/>
            <w:vMerge w:val="restart"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Отделение временного пребывания</w:t>
            </w:r>
          </w:p>
        </w:tc>
        <w:tc>
          <w:tcPr>
            <w:tcW w:w="2725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Социально-бытовые услуги</w:t>
            </w:r>
          </w:p>
        </w:tc>
        <w:tc>
          <w:tcPr>
            <w:tcW w:w="1244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6752</w:t>
            </w:r>
          </w:p>
        </w:tc>
        <w:tc>
          <w:tcPr>
            <w:tcW w:w="2114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8076 (4 квартал  2019 года – 7964)</w:t>
            </w:r>
          </w:p>
        </w:tc>
        <w:tc>
          <w:tcPr>
            <w:tcW w:w="1679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120</w:t>
            </w:r>
          </w:p>
        </w:tc>
      </w:tr>
      <w:tr w:rsidR="00033C6A" w:rsidRPr="00033C6A" w:rsidTr="00E40264">
        <w:tc>
          <w:tcPr>
            <w:tcW w:w="671" w:type="dxa"/>
            <w:vMerge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vMerge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1244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988</w:t>
            </w:r>
          </w:p>
        </w:tc>
        <w:tc>
          <w:tcPr>
            <w:tcW w:w="2114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1136 (4 квартал  2019 года – 1175)</w:t>
            </w:r>
          </w:p>
        </w:tc>
        <w:tc>
          <w:tcPr>
            <w:tcW w:w="1679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115</w:t>
            </w:r>
          </w:p>
        </w:tc>
      </w:tr>
      <w:tr w:rsidR="00033C6A" w:rsidRPr="00033C6A" w:rsidTr="00E40264">
        <w:tc>
          <w:tcPr>
            <w:tcW w:w="671" w:type="dxa"/>
            <w:vMerge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vMerge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1244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135</w:t>
            </w:r>
          </w:p>
        </w:tc>
        <w:tc>
          <w:tcPr>
            <w:tcW w:w="2114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186 (4 квартал  2019 года -31)</w:t>
            </w:r>
          </w:p>
        </w:tc>
        <w:tc>
          <w:tcPr>
            <w:tcW w:w="1679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138</w:t>
            </w:r>
          </w:p>
        </w:tc>
      </w:tr>
      <w:tr w:rsidR="00033C6A" w:rsidRPr="00033C6A" w:rsidTr="00E40264">
        <w:tc>
          <w:tcPr>
            <w:tcW w:w="671" w:type="dxa"/>
            <w:vMerge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vMerge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1244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27</w:t>
            </w:r>
          </w:p>
        </w:tc>
        <w:tc>
          <w:tcPr>
            <w:tcW w:w="2114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58 (4 квартал  2019 года – 119)</w:t>
            </w:r>
          </w:p>
        </w:tc>
        <w:tc>
          <w:tcPr>
            <w:tcW w:w="1679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215</w:t>
            </w:r>
          </w:p>
        </w:tc>
      </w:tr>
      <w:tr w:rsidR="00033C6A" w:rsidRPr="00033C6A" w:rsidTr="00E40264">
        <w:tc>
          <w:tcPr>
            <w:tcW w:w="671" w:type="dxa"/>
            <w:vMerge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vMerge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1244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0</w:t>
            </w:r>
          </w:p>
        </w:tc>
        <w:tc>
          <w:tcPr>
            <w:tcW w:w="2114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proofErr w:type="gramStart"/>
            <w:r w:rsidRPr="00033C6A">
              <w:rPr>
                <w:sz w:val="28"/>
                <w:szCs w:val="28"/>
              </w:rPr>
              <w:t>0 (4 квартал  2019 года</w:t>
            </w:r>
            <w:proofErr w:type="gramEnd"/>
          </w:p>
        </w:tc>
        <w:tc>
          <w:tcPr>
            <w:tcW w:w="1679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0</w:t>
            </w:r>
          </w:p>
        </w:tc>
      </w:tr>
      <w:tr w:rsidR="00033C6A" w:rsidRPr="00033C6A" w:rsidTr="00E40264">
        <w:tc>
          <w:tcPr>
            <w:tcW w:w="5385" w:type="dxa"/>
            <w:gridSpan w:val="3"/>
          </w:tcPr>
          <w:p w:rsidR="00033C6A" w:rsidRPr="00033C6A" w:rsidRDefault="00033C6A" w:rsidP="00033C6A">
            <w:pPr>
              <w:tabs>
                <w:tab w:val="left" w:pos="6523"/>
              </w:tabs>
              <w:jc w:val="both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ИТОГО оказано услуг по  стационарной форме социального обслуживания:</w:t>
            </w:r>
          </w:p>
        </w:tc>
        <w:tc>
          <w:tcPr>
            <w:tcW w:w="1244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7902</w:t>
            </w:r>
          </w:p>
        </w:tc>
        <w:tc>
          <w:tcPr>
            <w:tcW w:w="2114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9456 (4 квартал 2019 года -  9289)</w:t>
            </w:r>
          </w:p>
        </w:tc>
        <w:tc>
          <w:tcPr>
            <w:tcW w:w="1679" w:type="dxa"/>
          </w:tcPr>
          <w:p w:rsidR="00033C6A" w:rsidRPr="00033C6A" w:rsidRDefault="00033C6A" w:rsidP="00033C6A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033C6A">
              <w:rPr>
                <w:sz w:val="28"/>
                <w:szCs w:val="28"/>
              </w:rPr>
              <w:t>120</w:t>
            </w:r>
          </w:p>
        </w:tc>
      </w:tr>
    </w:tbl>
    <w:p w:rsidR="00033C6A" w:rsidRPr="00033C6A" w:rsidRDefault="00033C6A" w:rsidP="00033C6A">
      <w:pPr>
        <w:tabs>
          <w:tab w:val="left" w:pos="652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6A" w:rsidRPr="00033C6A" w:rsidRDefault="00033C6A" w:rsidP="00033C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Обстоятельства, при которых гражданину предоставляются социальные услуги в стационарной форме  (по </w:t>
      </w:r>
      <w:proofErr w:type="gram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получающим</w:t>
      </w:r>
      <w:proofErr w:type="gram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33C6A" w:rsidRPr="00033C6A" w:rsidRDefault="00033C6A" w:rsidP="00033C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92"/>
        <w:gridCol w:w="1843"/>
        <w:gridCol w:w="2126"/>
      </w:tblGrid>
      <w:tr w:rsidR="00033C6A" w:rsidRPr="00033C6A" w:rsidTr="00E40264">
        <w:trPr>
          <w:trHeight w:val="276"/>
        </w:trPr>
        <w:tc>
          <w:tcPr>
            <w:tcW w:w="6492" w:type="dxa"/>
            <w:vMerge w:val="restart"/>
            <w:shd w:val="clear" w:color="auto" w:fill="auto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Обстоятельства, которые нарушают или могут ухудшить условия жизнедеятельности граждан</w:t>
            </w:r>
          </w:p>
        </w:tc>
        <w:tc>
          <w:tcPr>
            <w:tcW w:w="3969" w:type="dxa"/>
            <w:gridSpan w:val="2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граждан, </w:t>
            </w:r>
          </w:p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получаюших</w:t>
            </w:r>
            <w:proofErr w:type="spellEnd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социальные услуги в форме социального обслуживания на дому</w:t>
            </w:r>
          </w:p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(человек)</w:t>
            </w:r>
          </w:p>
        </w:tc>
      </w:tr>
      <w:tr w:rsidR="00033C6A" w:rsidRPr="00033C6A" w:rsidTr="00E40264">
        <w:trPr>
          <w:trHeight w:val="276"/>
        </w:trPr>
        <w:tc>
          <w:tcPr>
            <w:tcW w:w="6492" w:type="dxa"/>
            <w:vMerge/>
            <w:shd w:val="clear" w:color="auto" w:fill="auto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Социально-реабилитационное отделение</w:t>
            </w:r>
          </w:p>
        </w:tc>
        <w:tc>
          <w:tcPr>
            <w:tcW w:w="2126" w:type="dxa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временного пребывания</w:t>
            </w:r>
          </w:p>
        </w:tc>
      </w:tr>
      <w:tr w:rsidR="00033C6A" w:rsidRPr="00033C6A" w:rsidTr="00E40264">
        <w:trPr>
          <w:trHeight w:val="276"/>
        </w:trPr>
        <w:tc>
          <w:tcPr>
            <w:tcW w:w="6492" w:type="dxa"/>
            <w:shd w:val="clear" w:color="auto" w:fill="auto"/>
          </w:tcPr>
          <w:p w:rsidR="00033C6A" w:rsidRPr="00033C6A" w:rsidRDefault="00033C6A" w:rsidP="00033C6A">
            <w:pPr>
              <w:keepNext/>
              <w:keepLines/>
              <w:tabs>
                <w:tab w:val="num" w:pos="743"/>
              </w:tabs>
              <w:snapToGrid w:val="0"/>
              <w:spacing w:after="0"/>
              <w:jc w:val="both"/>
              <w:outlineLvl w:val="5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полная или 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843" w:type="dxa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33C6A" w:rsidRPr="00033C6A" w:rsidTr="00E40264">
        <w:trPr>
          <w:trHeight w:val="276"/>
        </w:trPr>
        <w:tc>
          <w:tcPr>
            <w:tcW w:w="6492" w:type="dxa"/>
            <w:shd w:val="clear" w:color="auto" w:fill="auto"/>
          </w:tcPr>
          <w:p w:rsidR="00033C6A" w:rsidRPr="00033C6A" w:rsidRDefault="00033C6A" w:rsidP="00033C6A">
            <w:pPr>
              <w:keepNext/>
              <w:keepLines/>
              <w:tabs>
                <w:tab w:val="num" w:pos="1026"/>
              </w:tabs>
              <w:snapToGrid w:val="0"/>
              <w:spacing w:after="0"/>
              <w:outlineLvl w:val="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отсутствие определенного места жительства</w:t>
            </w:r>
          </w:p>
        </w:tc>
        <w:tc>
          <w:tcPr>
            <w:tcW w:w="1843" w:type="dxa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033C6A" w:rsidRPr="00033C6A" w:rsidTr="00E40264">
        <w:trPr>
          <w:trHeight w:val="276"/>
        </w:trPr>
        <w:tc>
          <w:tcPr>
            <w:tcW w:w="6492" w:type="dxa"/>
            <w:shd w:val="clear" w:color="auto" w:fill="auto"/>
          </w:tcPr>
          <w:p w:rsidR="00033C6A" w:rsidRPr="00033C6A" w:rsidRDefault="00033C6A" w:rsidP="00033C6A">
            <w:pPr>
              <w:keepNext/>
              <w:keepLines/>
              <w:tabs>
                <w:tab w:val="num" w:pos="743"/>
              </w:tabs>
              <w:snapToGrid w:val="0"/>
              <w:spacing w:after="0"/>
              <w:jc w:val="both"/>
              <w:outlineLvl w:val="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 по учреждению:</w:t>
            </w:r>
          </w:p>
        </w:tc>
        <w:tc>
          <w:tcPr>
            <w:tcW w:w="1843" w:type="dxa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033C6A" w:rsidRPr="00033C6A" w:rsidRDefault="00033C6A" w:rsidP="00033C6A">
      <w:pPr>
        <w:tabs>
          <w:tab w:val="left" w:pos="652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6A" w:rsidRPr="00033C6A" w:rsidRDefault="00033C6A" w:rsidP="00033C6A">
      <w:pPr>
        <w:tabs>
          <w:tab w:val="left" w:pos="652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033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Полустационарная форма обслуживания</w:t>
      </w:r>
    </w:p>
    <w:p w:rsidR="00033C6A" w:rsidRPr="00033C6A" w:rsidRDefault="00033C6A" w:rsidP="00033C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Социальные услуги в полустационарной форме социального обслуживания  оказывают отделение срочного социального обслуживания, отделение профилактики безнадзорности несовершеннолетних, отделение сопровождения замещающих семей, отделение психолого-педагогической помощи, отделение участковой социальной службы.</w:t>
      </w:r>
    </w:p>
    <w:p w:rsidR="00033C6A" w:rsidRPr="00033C6A" w:rsidRDefault="00033C6A" w:rsidP="00033C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1 квартал </w:t>
      </w:r>
      <w:r w:rsidRPr="0003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года отделениями в полустационарной форме обслужено 1183 граждан, что составляет 102,9% от планового показателя 1 квартала, охвачено на 38 граждан больше по отношению к показателю 4 квартал 2019 года. Специалистами оказано 3528 услуг.</w:t>
      </w:r>
    </w:p>
    <w:p w:rsidR="00033C6A" w:rsidRPr="00033C6A" w:rsidRDefault="00033C6A" w:rsidP="00033C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разрезе социальных услуг:</w:t>
      </w:r>
    </w:p>
    <w:p w:rsidR="00033C6A" w:rsidRPr="00033C6A" w:rsidRDefault="00033C6A" w:rsidP="00033C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C6A" w:rsidRPr="00033C6A" w:rsidRDefault="00033C6A" w:rsidP="00033C6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47800074" wp14:editId="149E3517">
            <wp:extent cx="6448425" cy="247650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33C6A" w:rsidRPr="00033C6A" w:rsidRDefault="00033C6A" w:rsidP="00033C6A">
      <w:pPr>
        <w:tabs>
          <w:tab w:val="left" w:pos="65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C6A" w:rsidRPr="00033C6A" w:rsidRDefault="00033C6A" w:rsidP="00033C6A">
      <w:pPr>
        <w:tabs>
          <w:tab w:val="left" w:pos="65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Предоставленные услуги в разрезе отделений, оказывающих социальные услуги в полустационарной форме социального обслуживания:</w:t>
      </w:r>
    </w:p>
    <w:p w:rsidR="00033C6A" w:rsidRPr="00033C6A" w:rsidRDefault="00033C6A" w:rsidP="00033C6A">
      <w:pPr>
        <w:tabs>
          <w:tab w:val="left" w:pos="65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C6A" w:rsidRPr="00033C6A" w:rsidRDefault="00033C6A" w:rsidP="00033C6A">
      <w:pPr>
        <w:tabs>
          <w:tab w:val="left" w:pos="65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2BFC4FC" wp14:editId="31F4C58C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33C6A" w:rsidRPr="00033C6A" w:rsidRDefault="00033C6A" w:rsidP="00033C6A">
      <w:pPr>
        <w:tabs>
          <w:tab w:val="left" w:pos="65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C6A" w:rsidRPr="00033C6A" w:rsidRDefault="00033C6A" w:rsidP="00033C6A">
      <w:pPr>
        <w:tabs>
          <w:tab w:val="left" w:pos="65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Специалистами отделения срочного социального обслуживания (ОССО) обслужено 480 человек, которым оказано 1668 услуг: </w:t>
      </w:r>
    </w:p>
    <w:p w:rsidR="00033C6A" w:rsidRPr="00033C6A" w:rsidRDefault="00033C6A" w:rsidP="00033C6A">
      <w:pPr>
        <w:tabs>
          <w:tab w:val="left" w:pos="65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- 130 человек были опрошены и первично продиагностированы для оценки их реального положения;</w:t>
      </w:r>
    </w:p>
    <w:p w:rsidR="00033C6A" w:rsidRPr="00033C6A" w:rsidRDefault="00033C6A" w:rsidP="00033C6A">
      <w:pPr>
        <w:tabs>
          <w:tab w:val="left" w:pos="65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- 186 граждан </w:t>
      </w:r>
      <w:proofErr w:type="gramStart"/>
      <w:r w:rsidRPr="0003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проконсультированы</w:t>
      </w:r>
      <w:proofErr w:type="gramEnd"/>
      <w:r w:rsidRPr="0003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вопросам, связанным с правом граждан на социальное обслуживание в государственных и негосударственных системах социальных служб и защиту своих интересов;</w:t>
      </w:r>
    </w:p>
    <w:p w:rsidR="00033C6A" w:rsidRPr="00033C6A" w:rsidRDefault="00033C6A" w:rsidP="00033C6A">
      <w:pPr>
        <w:tabs>
          <w:tab w:val="left" w:pos="65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- 76 граждан получили помощь в подготовке документов, направляемых в различные инстанции по конкретным проблемам получателей социальных услуг;</w:t>
      </w:r>
    </w:p>
    <w:p w:rsidR="00033C6A" w:rsidRPr="00033C6A" w:rsidRDefault="00033C6A" w:rsidP="00033C6A">
      <w:pPr>
        <w:tabs>
          <w:tab w:val="left" w:pos="65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- 6 гражданам оказали содействие в госпитализации в медицинские учреждения;</w:t>
      </w:r>
    </w:p>
    <w:p w:rsidR="00033C6A" w:rsidRPr="00033C6A" w:rsidRDefault="00033C6A" w:rsidP="00033C6A">
      <w:pPr>
        <w:tabs>
          <w:tab w:val="left" w:pos="65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- 84 гражданина обеспечили одеждой, обувью, бывшей в употреблении;</w:t>
      </w:r>
    </w:p>
    <w:p w:rsidR="00033C6A" w:rsidRPr="00033C6A" w:rsidRDefault="00033C6A" w:rsidP="00033C6A">
      <w:pPr>
        <w:tabs>
          <w:tab w:val="left" w:pos="65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- 111 граждан временно обеспечены техническими средствами ухода, реабилитации и адаптации;</w:t>
      </w:r>
    </w:p>
    <w:p w:rsidR="00033C6A" w:rsidRPr="00033C6A" w:rsidRDefault="00033C6A" w:rsidP="00033C6A">
      <w:pPr>
        <w:tabs>
          <w:tab w:val="left" w:pos="65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- 9 гражданам оказано содействие в получении временного жилого помещения;</w:t>
      </w:r>
    </w:p>
    <w:p w:rsidR="00033C6A" w:rsidRPr="00033C6A" w:rsidRDefault="00033C6A" w:rsidP="00033C6A">
      <w:pPr>
        <w:tabs>
          <w:tab w:val="left" w:pos="65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- 35 граждан получили экстренную психологическую помощь.</w:t>
      </w:r>
    </w:p>
    <w:p w:rsidR="00033C6A" w:rsidRPr="00033C6A" w:rsidRDefault="00033C6A" w:rsidP="00033C6A">
      <w:pPr>
        <w:tabs>
          <w:tab w:val="left" w:pos="65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4 гражданина без определенного места жительства были определены в структурное подразделение учреждения – отделение временного пребывания. Всего специалистами отделения временного пребывания и отделения срочного социального обслуживания   проведена работа по жизнеустройству 9 лиц без определенного места жительства. Поведена работа по оформлению 4 гражданам необходимых документов для получения путевки в Дом-интернат для лиц пожилого возраста и инвалидов, которые в дальнейшем были направлены в него на постоянное место жительства. Оказана помощь 56 гражданам для восстановления </w:t>
      </w:r>
      <w:r w:rsidRPr="0003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здоровья в Областном центре реабилитации инвалидов г. Екатеринбурга и в социально-реабилитационных отделениях Свердловской области.</w:t>
      </w:r>
    </w:p>
    <w:p w:rsidR="00033C6A" w:rsidRPr="00033C6A" w:rsidRDefault="00033C6A" w:rsidP="00033C6A">
      <w:pPr>
        <w:tabs>
          <w:tab w:val="left" w:pos="65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96 граждан, имеющих ИПРА инвалида, во время социальных патронажей получили консультации специалистов, им  разъяснялись полагающиеся виды и нормы социальной помощи, порядок их получения, определялись возможные пути решения проблем. </w:t>
      </w:r>
    </w:p>
    <w:p w:rsidR="00033C6A" w:rsidRPr="00033C6A" w:rsidRDefault="00033C6A" w:rsidP="00033C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в социальный пункт проката обратилось 111 человек (4 квартал 2019 года -112), с которыми заключены договора. Информирование граждан о работе и оснащении социального пункта проката происходит через средства массовой информации (СМИ) - 2 раза в месяц.</w:t>
      </w:r>
    </w:p>
    <w:p w:rsidR="00033C6A" w:rsidRPr="00033C6A" w:rsidRDefault="00033C6A" w:rsidP="00033C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 человек ежемесячно в течение 1 квартала получали социальные услуги в полустационарной форме в соответствии с мероприятиями, обозначенными в индивидуальной программе предоставления социальных услуг (ОПБН, ОСЗС, ОППП). 6 несовершеннолетних гражданина получили социальные услуги в рамках ИППСУ в определенный период квартала.</w:t>
      </w:r>
    </w:p>
    <w:p w:rsidR="00033C6A" w:rsidRPr="00033C6A" w:rsidRDefault="00033C6A" w:rsidP="00033C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несовершеннолетних, получивших услуги в 1 квартале 2020 года в полустационарной форме социального обслуживания в рамках ИППСУ в  отделениях ОСЗС, ОППП, ОПБН, по половой характеристике:</w:t>
      </w:r>
    </w:p>
    <w:p w:rsidR="00033C6A" w:rsidRPr="00033C6A" w:rsidRDefault="00033C6A" w:rsidP="00033C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C6A" w:rsidRPr="00033C6A" w:rsidRDefault="00033C6A" w:rsidP="00033C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8234AD" wp14:editId="492BA36B">
            <wp:extent cx="5162550" cy="13335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33C6A" w:rsidRPr="00033C6A" w:rsidRDefault="00033C6A" w:rsidP="00033C6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C6A" w:rsidRPr="00033C6A" w:rsidRDefault="00033C6A" w:rsidP="00033C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учреждением целевых программ и технологий</w:t>
      </w:r>
    </w:p>
    <w:p w:rsidR="00033C6A" w:rsidRPr="00033C6A" w:rsidRDefault="00033C6A" w:rsidP="00033C6A">
      <w:pPr>
        <w:spacing w:after="0"/>
        <w:ind w:firstLine="7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действенных механизмов в работе с семьей, в которой наблюдается социальное неблагополучие, является использование различных технологий социальной работы. На сегодняшний день специалистами учреждения разработано и реализуется следующие технологии и программы по работе с различными категориями семей.</w:t>
      </w:r>
    </w:p>
    <w:p w:rsidR="00033C6A" w:rsidRPr="00033C6A" w:rsidRDefault="00033C6A" w:rsidP="00033C6A">
      <w:pPr>
        <w:spacing w:after="0"/>
        <w:ind w:firstLine="7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31.03.2020 года отделениями реализуются следующие программы:</w:t>
      </w:r>
    </w:p>
    <w:p w:rsidR="00033C6A" w:rsidRPr="00033C6A" w:rsidRDefault="00033C6A" w:rsidP="00033C6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33C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ОСЗС</w:t>
      </w:r>
    </w:p>
    <w:p w:rsidR="00033C6A" w:rsidRPr="00033C6A" w:rsidRDefault="00033C6A" w:rsidP="00033C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«Профилактика социального сиротства и отказов от новорожденных»;</w:t>
      </w:r>
    </w:p>
    <w:p w:rsidR="00033C6A" w:rsidRPr="00033C6A" w:rsidRDefault="00033C6A" w:rsidP="00033C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«Программа профилактики жестокого обращения с детьми и социальной реабилитации детей, пострадавших от насилия и преступных посягательств, и их семей в Белоярском районе»;</w:t>
      </w:r>
    </w:p>
    <w:p w:rsidR="00033C6A" w:rsidRPr="00033C6A" w:rsidRDefault="00033C6A" w:rsidP="00033C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«Профилактика суицидального поведения подростков «Я выбираю жизнь»;</w:t>
      </w:r>
    </w:p>
    <w:p w:rsidR="00033C6A" w:rsidRPr="00033C6A" w:rsidRDefault="00033C6A" w:rsidP="00033C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«Основы безопасности жизнедеятельности»;</w:t>
      </w:r>
    </w:p>
    <w:p w:rsidR="00033C6A" w:rsidRPr="00033C6A" w:rsidRDefault="00033C6A" w:rsidP="00033C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«Здоровый образ жизни»;</w:t>
      </w:r>
    </w:p>
    <w:p w:rsidR="00033C6A" w:rsidRPr="00033C6A" w:rsidRDefault="00033C6A" w:rsidP="00033C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«Доброе сердце»;</w:t>
      </w:r>
    </w:p>
    <w:p w:rsidR="00033C6A" w:rsidRPr="00033C6A" w:rsidRDefault="00033C6A" w:rsidP="00033C6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«Надёжный причал</w:t>
      </w:r>
      <w:r w:rsidRPr="00033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033C6A" w:rsidRPr="00033C6A" w:rsidRDefault="00033C6A" w:rsidP="00033C6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33C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ОППП:</w:t>
      </w:r>
    </w:p>
    <w:p w:rsidR="00033C6A" w:rsidRPr="00033C6A" w:rsidRDefault="00033C6A" w:rsidP="00033C6A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коррекционно-развивающих и психопрофилактических занятий у детей и подростков с ОВЗ в условиях сенсорной комнаты;</w:t>
      </w:r>
    </w:p>
    <w:p w:rsidR="00033C6A" w:rsidRPr="00033C6A" w:rsidRDefault="00033C6A" w:rsidP="00033C6A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Коррекционно-развивающая программа, направленная на снижение уровня проявления агрессии и агрессивности у детей дошкольного, школьного и подросткового возрастов «Я учусь владеть собой» с помощью средств арт-терапии;</w:t>
      </w:r>
    </w:p>
    <w:p w:rsidR="00033C6A" w:rsidRPr="00033C6A" w:rsidRDefault="00033C6A" w:rsidP="00033C6A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Коррекционная программа для детей и подростков «Победи свой страх»;</w:t>
      </w:r>
    </w:p>
    <w:p w:rsidR="00033C6A" w:rsidRPr="00033C6A" w:rsidRDefault="00033C6A" w:rsidP="00033C6A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«Песочное рисование с использованием метода «</w:t>
      </w:r>
      <w:proofErr w:type="spell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Sand-Art</w:t>
      </w:r>
      <w:proofErr w:type="spell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дошкольников с 7 до 15 лет;</w:t>
      </w:r>
    </w:p>
    <w:p w:rsidR="00033C6A" w:rsidRPr="00033C6A" w:rsidRDefault="00033C6A" w:rsidP="00033C6A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коррекционно-развивающих занятий для развития познавательных процессов у дошкольников;</w:t>
      </w:r>
    </w:p>
    <w:p w:rsidR="00033C6A" w:rsidRPr="00033C6A" w:rsidRDefault="00033C6A" w:rsidP="00033C6A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«Приключения с волшебным песком» на развитие творческого мышления посредством использования метода «</w:t>
      </w:r>
      <w:proofErr w:type="spell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SandArt</w:t>
      </w:r>
      <w:proofErr w:type="spell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детьми дошкольного возраста.</w:t>
      </w:r>
    </w:p>
    <w:p w:rsidR="00033C6A" w:rsidRPr="00033C6A" w:rsidRDefault="00033C6A" w:rsidP="00033C6A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«Программа профилактики жестокого обращения с детьми и социальной реабилитации детей, пострадавших от насилия и преступных посягательств, и их семей в Белоярском районе»;</w:t>
      </w:r>
    </w:p>
    <w:p w:rsidR="00033C6A" w:rsidRPr="00033C6A" w:rsidRDefault="00033C6A" w:rsidP="00033C6A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«Основы безопасности жизнедеятельности»;</w:t>
      </w:r>
    </w:p>
    <w:p w:rsidR="00033C6A" w:rsidRPr="00033C6A" w:rsidRDefault="00033C6A" w:rsidP="00033C6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«Здоровый образ жизни»;</w:t>
      </w:r>
    </w:p>
    <w:p w:rsidR="00033C6A" w:rsidRPr="00033C6A" w:rsidRDefault="00033C6A" w:rsidP="00033C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- «Школа взаимной человечности».</w:t>
      </w:r>
    </w:p>
    <w:p w:rsidR="00033C6A" w:rsidRPr="00033C6A" w:rsidRDefault="00033C6A" w:rsidP="00033C6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33C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ОПБН:</w:t>
      </w:r>
    </w:p>
    <w:p w:rsidR="00033C6A" w:rsidRPr="00033C6A" w:rsidRDefault="00033C6A" w:rsidP="00033C6A">
      <w:pPr>
        <w:tabs>
          <w:tab w:val="left" w:pos="4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«Профилактика социального сиротства и отказов от новорожденных»;</w:t>
      </w:r>
    </w:p>
    <w:p w:rsidR="00033C6A" w:rsidRPr="00033C6A" w:rsidRDefault="00033C6A" w:rsidP="00033C6A">
      <w:pPr>
        <w:tabs>
          <w:tab w:val="left" w:pos="4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«Проводник»;</w:t>
      </w:r>
    </w:p>
    <w:p w:rsidR="00033C6A" w:rsidRPr="00033C6A" w:rsidRDefault="00033C6A" w:rsidP="00033C6A">
      <w:pPr>
        <w:tabs>
          <w:tab w:val="left" w:pos="4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«Профилактика </w:t>
      </w:r>
      <w:proofErr w:type="spell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поведения»;</w:t>
      </w:r>
    </w:p>
    <w:p w:rsidR="00033C6A" w:rsidRPr="00033C6A" w:rsidRDefault="00033C6A" w:rsidP="00033C6A">
      <w:pPr>
        <w:tabs>
          <w:tab w:val="left" w:pos="4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«Профилактика суицидального поведения подростков «Я выбираю жизнь»;</w:t>
      </w:r>
    </w:p>
    <w:p w:rsidR="00033C6A" w:rsidRPr="00033C6A" w:rsidRDefault="00033C6A" w:rsidP="00033C6A">
      <w:pPr>
        <w:tabs>
          <w:tab w:val="left" w:pos="4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«Программа профилактики жестокого обращения с детьми и социальной реабилитации детей, пострадавших от насилия и преступных посягательств, и их семей в Белоярском районе»</w:t>
      </w:r>
    </w:p>
    <w:p w:rsidR="00033C6A" w:rsidRPr="00033C6A" w:rsidRDefault="00033C6A" w:rsidP="00033C6A">
      <w:pPr>
        <w:tabs>
          <w:tab w:val="left" w:pos="4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«Основы безопасности жизнедеятельности»;</w:t>
      </w:r>
    </w:p>
    <w:p w:rsidR="00033C6A" w:rsidRPr="00033C6A" w:rsidRDefault="00033C6A" w:rsidP="00033C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«Здоровый образ жизни»;</w:t>
      </w:r>
    </w:p>
    <w:p w:rsidR="00033C6A" w:rsidRPr="00033C6A" w:rsidRDefault="00033C6A" w:rsidP="00033C6A">
      <w:pPr>
        <w:tabs>
          <w:tab w:val="left" w:pos="4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«Профилактика ранней беременности и сопровождение несовершеннолетних беременных и молодых мам».</w:t>
      </w:r>
    </w:p>
    <w:p w:rsidR="00033C6A" w:rsidRPr="00033C6A" w:rsidRDefault="00033C6A" w:rsidP="00033C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«Проводник».</w:t>
      </w:r>
    </w:p>
    <w:p w:rsidR="00033C6A" w:rsidRPr="00033C6A" w:rsidRDefault="00033C6A" w:rsidP="00033C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 «рабочей» технологией социального сопровождения семей, воспитывающих несовершеннолетних, имеющих трудности социальной адаптации, по-прежнему являются элементы технологии «Участковой службы».</w:t>
      </w:r>
    </w:p>
    <w:p w:rsidR="00033C6A" w:rsidRPr="00033C6A" w:rsidRDefault="00033C6A" w:rsidP="00033C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24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1076"/>
        <w:gridCol w:w="1191"/>
        <w:gridCol w:w="1040"/>
        <w:gridCol w:w="1040"/>
        <w:gridCol w:w="1040"/>
        <w:gridCol w:w="1040"/>
        <w:gridCol w:w="1040"/>
        <w:gridCol w:w="1015"/>
      </w:tblGrid>
      <w:tr w:rsidR="00033C6A" w:rsidRPr="00033C6A" w:rsidTr="00E40264">
        <w:trPr>
          <w:trHeight w:val="209"/>
        </w:trPr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Форма обслуживания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профилактики безнадзорности несовершеннолетних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психолого-педагогической помощи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сопровождения замещающих семей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Участковая социальная служба</w:t>
            </w:r>
          </w:p>
        </w:tc>
      </w:tr>
      <w:tr w:rsidR="00033C6A" w:rsidRPr="00033C6A" w:rsidTr="00E40264">
        <w:trPr>
          <w:trHeight w:val="1"/>
        </w:trPr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1 квартала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 1квартала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1 квартала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 1 квартала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1 квартала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 1 квартала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1 квартала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 1кварта-ла</w:t>
            </w:r>
          </w:p>
        </w:tc>
      </w:tr>
      <w:tr w:rsidR="00033C6A" w:rsidRPr="00033C6A" w:rsidTr="00E40264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– (1 консультация – 1 единица)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126/33 </w:t>
            </w:r>
            <w:proofErr w:type="spellStart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</w:t>
            </w:r>
            <w:proofErr w:type="spellEnd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184/19 </w:t>
            </w:r>
            <w:proofErr w:type="spellStart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</w:t>
            </w:r>
            <w:proofErr w:type="spellEnd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</w:tr>
      <w:tr w:rsidR="00033C6A" w:rsidRPr="00033C6A" w:rsidTr="00E40264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Патронажные выходы (выход в 1 адрес – 1единица)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C6A" w:rsidRPr="00033C6A" w:rsidTr="00E40264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Культурные и просветительные мероприятия (1 мероприятие – 1 единица)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033C6A" w:rsidRPr="00033C6A" w:rsidTr="00E40264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 пожилого возраста, школы приемных родителей (1 занятие для одного слушателя-1 единица)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364 </w:t>
            </w:r>
          </w:p>
        </w:tc>
      </w:tr>
      <w:tr w:rsidR="00033C6A" w:rsidRPr="00033C6A" w:rsidTr="00E40264">
        <w:trPr>
          <w:trHeight w:val="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Клубная деятельность (1 заседание </w:t>
            </w: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клуба – 1 единица)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</w:tbl>
    <w:p w:rsidR="00033C6A" w:rsidRPr="00033C6A" w:rsidRDefault="00033C6A" w:rsidP="00033C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Снижен  фактический показатель проведенных занятий  в Школе пожилого возраста по отношению </w:t>
      </w:r>
      <w:proofErr w:type="gram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плановому на 22 единицы по причине введенных ограничительных мероприятий в целях предупреждения распространения вируса </w:t>
      </w:r>
      <w:r w:rsidRPr="00033C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COVIT</w:t>
      </w: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-19. </w:t>
      </w:r>
    </w:p>
    <w:p w:rsidR="00033C6A" w:rsidRPr="00033C6A" w:rsidRDefault="00033C6A" w:rsidP="00033C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целевую направленность Школы пожилого возраста, потребность пожилых граждан в общении, руководители ШПВ и клубных объединений создали в </w:t>
      </w:r>
      <w:proofErr w:type="gram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Интернет-сети</w:t>
      </w:r>
      <w:proofErr w:type="gram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по обмену информацией, обсуждению заявленных ими тем, а также оказанию друг другу поддержки в режиме самоизоляции.</w:t>
      </w:r>
    </w:p>
    <w:p w:rsidR="00033C6A" w:rsidRPr="00033C6A" w:rsidRDefault="00033C6A" w:rsidP="00033C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6A" w:rsidRPr="00033C6A" w:rsidRDefault="00033C6A" w:rsidP="00033C6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Организация деятельности учреждения по сопровождению семей </w:t>
      </w:r>
    </w:p>
    <w:p w:rsidR="00033C6A" w:rsidRPr="00033C6A" w:rsidRDefault="00033C6A" w:rsidP="00033C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«группы риска», </w:t>
      </w:r>
      <w:proofErr w:type="gramStart"/>
      <w:r w:rsidRPr="00033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нуждающихся</w:t>
      </w:r>
      <w:proofErr w:type="gramEnd"/>
      <w:r w:rsidRPr="00033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особом контроле.</w:t>
      </w:r>
    </w:p>
    <w:p w:rsidR="00033C6A" w:rsidRPr="00033C6A" w:rsidRDefault="00033C6A" w:rsidP="00033C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 «КЦСОН «Забота» Белоярского района </w:t>
      </w:r>
      <w:proofErr w:type="spell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ведѐт</w:t>
      </w:r>
      <w:proofErr w:type="spell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формированию банка данных семей, требующих особого контроля со стороны социальной службы, а именно банка данных семей, находящихся в социально опасном положении, и банка данных семей, находящихся на ранней стадии социального неблагополучия. Ежемесячно (по состоянию на 1 число месяца) учреждение осуществляет сверку банков данных с координатором по их формированию - Комиссией по делам несовершеннолетних и защите их прав Белоярского района.</w:t>
      </w:r>
    </w:p>
    <w:p w:rsidR="00033C6A" w:rsidRPr="00033C6A" w:rsidRDefault="00033C6A" w:rsidP="00033C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31.03.2020 г. на контроле структурных подразделений учреждения находится 71 семей, находящихся в социально опасном положении, в них 31 несовершеннолетний по Белоярскому городскому округу, городскому округу Верхнее Дуброво, а также по городскому округу Заречный</w:t>
      </w:r>
      <w:r w:rsidRPr="00033C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40 семьи, находящихся в социально опасном положении, в них 129 несовершеннолетних.</w:t>
      </w:r>
    </w:p>
    <w:p w:rsidR="00033C6A" w:rsidRPr="00033C6A" w:rsidRDefault="00033C6A" w:rsidP="00033C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6A" w:rsidRPr="00033C6A" w:rsidRDefault="00033C6A" w:rsidP="00033C6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Причины постановки семей по категории «семья, находящиеся в социально опасном положении» в 1 квартале 2020 году: </w:t>
      </w:r>
    </w:p>
    <w:p w:rsidR="00033C6A" w:rsidRPr="00033C6A" w:rsidRDefault="00033C6A" w:rsidP="00033C6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-злоупотребление спиртными напитками - 35;</w:t>
      </w:r>
    </w:p>
    <w:p w:rsidR="00033C6A" w:rsidRPr="00033C6A" w:rsidRDefault="00033C6A" w:rsidP="00033C6A">
      <w:pPr>
        <w:numPr>
          <w:ilvl w:val="0"/>
          <w:numId w:val="25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ненадлежащее исполнение родительских обязанностей - 63;</w:t>
      </w:r>
    </w:p>
    <w:p w:rsidR="00033C6A" w:rsidRPr="00033C6A" w:rsidRDefault="00033C6A" w:rsidP="00033C6A">
      <w:pPr>
        <w:numPr>
          <w:ilvl w:val="0"/>
          <w:numId w:val="25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 жестокого обращения с несовершеннолетним - 0;</w:t>
      </w:r>
    </w:p>
    <w:p w:rsidR="00033C6A" w:rsidRPr="00033C6A" w:rsidRDefault="00033C6A" w:rsidP="00033C6A">
      <w:pPr>
        <w:numPr>
          <w:ilvl w:val="0"/>
          <w:numId w:val="26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девиантное</w:t>
      </w:r>
      <w:proofErr w:type="spell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несовершеннолетних - 22;</w:t>
      </w:r>
    </w:p>
    <w:p w:rsidR="00033C6A" w:rsidRPr="00033C6A" w:rsidRDefault="00033C6A" w:rsidP="00033C6A">
      <w:pPr>
        <w:numPr>
          <w:ilvl w:val="0"/>
          <w:numId w:val="26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материальный уровень- 31;</w:t>
      </w:r>
    </w:p>
    <w:p w:rsidR="00033C6A" w:rsidRPr="00033C6A" w:rsidRDefault="00033C6A" w:rsidP="00033C6A">
      <w:pPr>
        <w:numPr>
          <w:ilvl w:val="0"/>
          <w:numId w:val="26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матери из мест лишения свободы - 0;</w:t>
      </w:r>
    </w:p>
    <w:p w:rsidR="00033C6A" w:rsidRPr="00033C6A" w:rsidRDefault="00033C6A" w:rsidP="00033C6A">
      <w:pPr>
        <w:numPr>
          <w:ilvl w:val="0"/>
          <w:numId w:val="26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работы у родителей –20;</w:t>
      </w:r>
    </w:p>
    <w:p w:rsidR="00033C6A" w:rsidRPr="00033C6A" w:rsidRDefault="00033C6A" w:rsidP="00033C6A">
      <w:pPr>
        <w:numPr>
          <w:ilvl w:val="0"/>
          <w:numId w:val="26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ограничены в </w:t>
      </w:r>
      <w:proofErr w:type="gram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</w:t>
      </w:r>
      <w:proofErr w:type="gram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правах-1;</w:t>
      </w:r>
    </w:p>
    <w:p w:rsidR="00033C6A" w:rsidRPr="00033C6A" w:rsidRDefault="00033C6A" w:rsidP="00033C6A">
      <w:pPr>
        <w:tabs>
          <w:tab w:val="left" w:pos="16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контроль семьи, находящейся в социально опасном положении, ставятся на основании постановлений ТКДН и ЗП Белоярского района и города Заречного.</w:t>
      </w:r>
    </w:p>
    <w:p w:rsidR="00033C6A" w:rsidRPr="00033C6A" w:rsidRDefault="00033C6A" w:rsidP="00033C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семей СОП, поставленных в 1 квартале 2020 года:</w:t>
      </w:r>
    </w:p>
    <w:p w:rsidR="00033C6A" w:rsidRPr="00033C6A" w:rsidRDefault="00033C6A" w:rsidP="00033C6A">
      <w:pPr>
        <w:numPr>
          <w:ilvl w:val="0"/>
          <w:numId w:val="27"/>
        </w:numPr>
        <w:tabs>
          <w:tab w:val="left" w:pos="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семьи поставлено </w:t>
      </w:r>
      <w:proofErr w:type="gram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</w:t>
      </w:r>
      <w:proofErr w:type="gram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воспитываются 49 несовершеннолетних;</w:t>
      </w:r>
    </w:p>
    <w:p w:rsidR="00033C6A" w:rsidRPr="00033C6A" w:rsidRDefault="00033C6A" w:rsidP="00033C6A">
      <w:pPr>
        <w:numPr>
          <w:ilvl w:val="0"/>
          <w:numId w:val="27"/>
        </w:numPr>
        <w:tabs>
          <w:tab w:val="left" w:pos="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семьи на сопровождение не ставились.</w:t>
      </w:r>
    </w:p>
    <w:p w:rsidR="00033C6A" w:rsidRPr="00033C6A" w:rsidRDefault="00033C6A" w:rsidP="00033C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Анализируя данную статистику нельзя сказать об ухудшении </w:t>
      </w:r>
      <w:proofErr w:type="gram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</w:t>
      </w:r>
      <w:proofErr w:type="gram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Напротив, внимание со стороны субъектов профилактики, в том числе и со стороны специалистов учреждения, к семьям с признаками </w:t>
      </w:r>
      <w:proofErr w:type="spell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повышено, о </w:t>
      </w:r>
      <w:proofErr w:type="spellStart"/>
      <w:proofErr w:type="gram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ѐм</w:t>
      </w:r>
      <w:proofErr w:type="spell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свидетельствует высокий показатель поставленных на </w:t>
      </w:r>
      <w:proofErr w:type="spell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учѐт</w:t>
      </w:r>
      <w:proofErr w:type="spell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семей, а значит и вновь выявленных.</w:t>
      </w:r>
    </w:p>
    <w:p w:rsidR="00033C6A" w:rsidRPr="00033C6A" w:rsidRDefault="00033C6A" w:rsidP="00033C6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C6A" w:rsidRPr="00033C6A" w:rsidRDefault="00033C6A" w:rsidP="00033C6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5.Анализ семей, снятых с контроля в категории </w:t>
      </w:r>
    </w:p>
    <w:p w:rsidR="00033C6A" w:rsidRPr="00033C6A" w:rsidRDefault="00033C6A" w:rsidP="00033C6A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СОП с положительной динамикой</w:t>
      </w: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C6A" w:rsidRPr="00033C6A" w:rsidRDefault="00033C6A" w:rsidP="00033C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задачей коллектива учреждения является снижение в результате профилактических мероприятий численности неблагополучных семей.</w:t>
      </w:r>
    </w:p>
    <w:p w:rsidR="00033C6A" w:rsidRPr="00033C6A" w:rsidRDefault="00033C6A" w:rsidP="00033C6A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2020 года на основании Постановлений ТКДН и ЗП Белоярского района не снято с контроля  ни одной семьи с улучшением ситуации.  На основании Постановлений ТКДН и ЗП по городу Заречному 2 семьи с улучшений ситуации, в которых воспитывается 3 несовершеннолетних.</w:t>
      </w:r>
    </w:p>
    <w:p w:rsidR="00033C6A" w:rsidRPr="00033C6A" w:rsidRDefault="00033C6A" w:rsidP="00033C6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C6A" w:rsidRPr="00033C6A" w:rsidRDefault="00033C6A" w:rsidP="00033C6A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снятия семей СОП с контроля учреждения за 1 квартал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  <w:gridCol w:w="1595"/>
      </w:tblGrid>
      <w:tr w:rsidR="00033C6A" w:rsidRPr="00033C6A" w:rsidTr="00E40264">
        <w:trPr>
          <w:trHeight w:val="285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  <w:lang w:eastAsia="ru-RU"/>
              </w:rPr>
              <w:t>Причины снятия семей СОП с контроля</w:t>
            </w:r>
          </w:p>
        </w:tc>
        <w:tc>
          <w:tcPr>
            <w:tcW w:w="15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квартал</w:t>
            </w:r>
          </w:p>
        </w:tc>
      </w:tr>
      <w:tr w:rsidR="00033C6A" w:rsidRPr="00033C6A" w:rsidTr="00E40264">
        <w:trPr>
          <w:trHeight w:val="263"/>
        </w:trPr>
        <w:tc>
          <w:tcPr>
            <w:tcW w:w="850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Несовершеннолетний помещен </w:t>
            </w:r>
            <w:r w:rsidRPr="00033C6A">
              <w:rPr>
                <w:rFonts w:ascii="Times New Roman" w:eastAsia="Times New Roman" w:hAnsi="Times New Roman" w:cs="Times New Roman"/>
                <w:w w:val="87"/>
                <w:sz w:val="28"/>
                <w:szCs w:val="28"/>
                <w:lang w:eastAsia="ru-RU"/>
              </w:rPr>
              <w:t xml:space="preserve">в </w:t>
            </w: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воспитательную колонию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vAlign w:val="bottom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C6A" w:rsidRPr="00033C6A" w:rsidTr="00E40264">
        <w:trPr>
          <w:trHeight w:val="281"/>
        </w:trPr>
        <w:tc>
          <w:tcPr>
            <w:tcW w:w="85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3C6A" w:rsidRPr="00033C6A" w:rsidTr="00E40264">
        <w:trPr>
          <w:trHeight w:val="263"/>
        </w:trPr>
        <w:tc>
          <w:tcPr>
            <w:tcW w:w="85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 на сопровождение специалистов центра в связи с ограничением (лишением) в родительских правах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vAlign w:val="bottom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C6A" w:rsidRPr="00033C6A" w:rsidTr="00E40264">
        <w:trPr>
          <w:trHeight w:val="281"/>
        </w:trPr>
        <w:tc>
          <w:tcPr>
            <w:tcW w:w="85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3C6A" w:rsidRPr="00033C6A" w:rsidTr="00E40264">
        <w:trPr>
          <w:trHeight w:val="264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Перевод  </w:t>
            </w:r>
            <w:proofErr w:type="gramStart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сопровождение специалистов центра в  связи  с  помещением ребенка в государственное учреждение  по заявлению</w:t>
            </w:r>
            <w:proofErr w:type="gramEnd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</w:t>
            </w:r>
          </w:p>
        </w:tc>
        <w:tc>
          <w:tcPr>
            <w:tcW w:w="1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3C6A" w:rsidRPr="00033C6A" w:rsidTr="00E40264">
        <w:trPr>
          <w:trHeight w:val="268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ВСЕГО снято с контроля:</w:t>
            </w:r>
          </w:p>
        </w:tc>
        <w:tc>
          <w:tcPr>
            <w:tcW w:w="1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033C6A" w:rsidRPr="00033C6A" w:rsidRDefault="00033C6A" w:rsidP="00033C6A">
      <w:pPr>
        <w:tabs>
          <w:tab w:val="left" w:pos="4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33C6A" w:rsidRPr="00033C6A" w:rsidRDefault="00033C6A" w:rsidP="00033C6A">
      <w:pPr>
        <w:tabs>
          <w:tab w:val="left" w:pos="4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целью дальнейшего снижения числа семей, родители в которых лишаются (ограничиваются) родительских прав, в учреждении разработан алгоритм работы с такими семьями, в соответствии с которым проводится комплекс мероприятий. При получении информации ТКДН о целесообразности лишения (ограничения) родительских прав семья официально уведомляется о данном решении и приглашается на заседание социального консилиума при УСП, в котором принимают участие специалисты центра. На социальном консилиуме совместно с родителями оцениваются ресурсы семьи, намечается план обязательств со стороны семьи с указанием конкретных сроков, проводится профилактическая работа.</w:t>
      </w:r>
    </w:p>
    <w:p w:rsidR="00033C6A" w:rsidRPr="00033C6A" w:rsidRDefault="00033C6A" w:rsidP="00033C6A">
      <w:pPr>
        <w:tabs>
          <w:tab w:val="left" w:pos="102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семьями, родители в которых ограничены в родительских правах, продолжается реабилитационная работа, главным показателем которой является восстановление в родительских правах. Таким родителям специалисты разъясняют об их праве восстановиться, пытаются убедить их изменить свой образ жизни, чтобы вернуть </w:t>
      </w:r>
      <w:proofErr w:type="spell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ребѐнка</w:t>
      </w:r>
      <w:proofErr w:type="spell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семью, разрабатывается план реабилитации семьи. В </w:t>
      </w: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1квартале 2020 года не фиксируется показатель восстановленных родителей в своих правах.</w:t>
      </w:r>
    </w:p>
    <w:p w:rsidR="00033C6A" w:rsidRPr="00033C6A" w:rsidRDefault="00033C6A" w:rsidP="00033C6A">
      <w:pPr>
        <w:spacing w:after="0"/>
        <w:ind w:firstLineChars="251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важным направлением по предотвращению семейного неблагополучия является коррекция проблем в семье на ранней стадии. Специалистами учреждения проводится работа по выявлению таких семей, осуществляется работа по формированию банков данных семей этой категории. По состоянию на 31.03.2020 года на контроле в структурных подразделениях учреждения состоит 3 семьи, находящиеся на ранней стадии социального неблагополучия. Выявление семей осуществляется в тесном взаимодействии с представителями всех субъектов профилактики безнадзорности и правонарушений несовершеннолетних. </w:t>
      </w:r>
    </w:p>
    <w:p w:rsidR="00033C6A" w:rsidRPr="00033C6A" w:rsidRDefault="00033C6A" w:rsidP="00033C6A">
      <w:pPr>
        <w:numPr>
          <w:ilvl w:val="0"/>
          <w:numId w:val="29"/>
        </w:numPr>
        <w:tabs>
          <w:tab w:val="left" w:pos="1056"/>
        </w:tabs>
        <w:spacing w:after="0" w:line="240" w:lineRule="auto"/>
        <w:ind w:firstLineChars="251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1 квартал 2020 года с учета учреждения снято 2 семьи с положительной динамикой.</w:t>
      </w:r>
    </w:p>
    <w:p w:rsidR="00033C6A" w:rsidRPr="00033C6A" w:rsidRDefault="00033C6A" w:rsidP="00033C6A">
      <w:pPr>
        <w:spacing w:after="0"/>
        <w:ind w:firstLineChars="192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Ещѐ</w:t>
      </w:r>
      <w:proofErr w:type="spell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 первостепенных категорий семей, которой учреждением уделяется особое внимание, являются семьи, в которых воспитываются несовершеннолетние с </w:t>
      </w:r>
      <w:proofErr w:type="spell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поведением. По состоянию на 31.03.2020 года на учете специалистов центра находится 22 подростка с </w:t>
      </w:r>
      <w:proofErr w:type="spell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поведением, их них: мальчиков – 18, девочек – 4. Из общего количества детей с </w:t>
      </w:r>
      <w:proofErr w:type="spell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поведением:</w:t>
      </w:r>
    </w:p>
    <w:p w:rsidR="00033C6A" w:rsidRPr="00033C6A" w:rsidRDefault="00033C6A" w:rsidP="00033C6A">
      <w:pPr>
        <w:spacing w:after="0"/>
        <w:ind w:firstLineChars="192" w:firstLine="53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совершившие самовольный уход из семьи -5 чел.;</w:t>
      </w:r>
      <w:proofErr w:type="gramEnd"/>
    </w:p>
    <w:p w:rsidR="00033C6A" w:rsidRPr="00033C6A" w:rsidRDefault="00033C6A" w:rsidP="00033C6A">
      <w:pPr>
        <w:spacing w:after="0"/>
        <w:ind w:firstLineChars="192" w:firstLine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употребившие</w:t>
      </w:r>
      <w:proofErr w:type="gram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спиртосодержащую продукцию - 11 чел.,</w:t>
      </w:r>
    </w:p>
    <w:p w:rsidR="00033C6A" w:rsidRPr="00033C6A" w:rsidRDefault="00033C6A" w:rsidP="00033C6A">
      <w:pPr>
        <w:spacing w:after="0"/>
        <w:ind w:firstLineChars="192" w:firstLine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совершившие противоправные деяния - 18 чел.;</w:t>
      </w:r>
    </w:p>
    <w:p w:rsidR="00033C6A" w:rsidRPr="00033C6A" w:rsidRDefault="00033C6A" w:rsidP="00033C6A">
      <w:pPr>
        <w:spacing w:after="0"/>
        <w:ind w:firstLineChars="192" w:firstLine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употребившие психотропные вещества - 0 чел.</w:t>
      </w:r>
    </w:p>
    <w:p w:rsidR="00033C6A" w:rsidRPr="00033C6A" w:rsidRDefault="00033C6A" w:rsidP="00033C6A">
      <w:pPr>
        <w:spacing w:after="0"/>
        <w:ind w:firstLineChars="192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C6A" w:rsidRPr="00033C6A" w:rsidRDefault="00033C6A" w:rsidP="00033C6A">
      <w:pPr>
        <w:spacing w:after="0"/>
        <w:ind w:firstLineChars="192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Межведомственное взаимодействие</w:t>
      </w:r>
    </w:p>
    <w:p w:rsidR="00033C6A" w:rsidRPr="00033C6A" w:rsidRDefault="00033C6A" w:rsidP="00033C6A">
      <w:pPr>
        <w:numPr>
          <w:ilvl w:val="3"/>
          <w:numId w:val="31"/>
        </w:numPr>
        <w:tabs>
          <w:tab w:val="left" w:pos="1000"/>
        </w:tabs>
        <w:spacing w:after="0" w:line="240" w:lineRule="auto"/>
        <w:ind w:firstLine="2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профилактическая деятельность с указанными категориями населения осуществляется в рамках проведения социально-психологического патронажа, социально-педагогического патронажа с проведением профилактических бесед, консультаций. </w:t>
      </w:r>
    </w:p>
    <w:p w:rsidR="00033C6A" w:rsidRPr="00033C6A" w:rsidRDefault="00033C6A" w:rsidP="00033C6A">
      <w:pPr>
        <w:spacing w:after="0"/>
        <w:ind w:firstLineChars="76" w:firstLine="2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Для усиления контроля и более эффективного проведения профилактической деятельности, в семьи осуществляются совместные патронажные выходы и межведомственные рейды. В течение 1 квартала 2020 года в семьи, находящиеся на </w:t>
      </w:r>
      <w:proofErr w:type="gram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межведомственном</w:t>
      </w:r>
      <w:proofErr w:type="gram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учѐте</w:t>
      </w:r>
      <w:proofErr w:type="spell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отделением профилактики безнадзорности несовершеннолетних осуществлено 14 совместных патронажных выхода с представителями различных субъектов профилактики, из них:</w:t>
      </w:r>
    </w:p>
    <w:p w:rsidR="00033C6A" w:rsidRPr="00033C6A" w:rsidRDefault="00033C6A" w:rsidP="00033C6A">
      <w:pPr>
        <w:numPr>
          <w:ilvl w:val="0"/>
          <w:numId w:val="31"/>
        </w:numPr>
        <w:tabs>
          <w:tab w:val="left" w:pos="260"/>
        </w:tabs>
        <w:spacing w:after="0" w:line="240" w:lineRule="auto"/>
        <w:ind w:firstLineChars="76" w:firstLine="2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здравоохранения – 0;</w:t>
      </w:r>
    </w:p>
    <w:p w:rsidR="00033C6A" w:rsidRPr="00033C6A" w:rsidRDefault="00033C6A" w:rsidP="00033C6A">
      <w:pPr>
        <w:numPr>
          <w:ilvl w:val="0"/>
          <w:numId w:val="31"/>
        </w:numPr>
        <w:tabs>
          <w:tab w:val="left" w:pos="240"/>
        </w:tabs>
        <w:spacing w:after="0" w:line="240" w:lineRule="auto"/>
        <w:ind w:firstLineChars="76" w:firstLine="2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 -  0;</w:t>
      </w:r>
    </w:p>
    <w:p w:rsidR="00033C6A" w:rsidRPr="00033C6A" w:rsidRDefault="00033C6A" w:rsidP="00033C6A">
      <w:pPr>
        <w:numPr>
          <w:ilvl w:val="0"/>
          <w:numId w:val="31"/>
        </w:numPr>
        <w:tabs>
          <w:tab w:val="left" w:pos="240"/>
        </w:tabs>
        <w:spacing w:after="0" w:line="240" w:lineRule="auto"/>
        <w:ind w:firstLineChars="76" w:firstLine="2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подразделением по делам несовершеннолетних ОВД – 4;</w:t>
      </w:r>
    </w:p>
    <w:p w:rsidR="00033C6A" w:rsidRPr="00033C6A" w:rsidRDefault="00033C6A" w:rsidP="00033C6A">
      <w:pPr>
        <w:tabs>
          <w:tab w:val="left" w:pos="2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детские дошкольные учреждения – 0;</w:t>
      </w:r>
    </w:p>
    <w:p w:rsidR="00033C6A" w:rsidRPr="00033C6A" w:rsidRDefault="00033C6A" w:rsidP="00033C6A">
      <w:pPr>
        <w:numPr>
          <w:ilvl w:val="0"/>
          <w:numId w:val="31"/>
        </w:numPr>
        <w:tabs>
          <w:tab w:val="left" w:pos="240"/>
        </w:tabs>
        <w:spacing w:after="0" w:line="240" w:lineRule="auto"/>
        <w:ind w:firstLineChars="76" w:firstLine="2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социальной политики –  0;</w:t>
      </w:r>
    </w:p>
    <w:p w:rsidR="00033C6A" w:rsidRPr="00033C6A" w:rsidRDefault="00033C6A" w:rsidP="00033C6A">
      <w:pPr>
        <w:numPr>
          <w:ilvl w:val="0"/>
          <w:numId w:val="31"/>
        </w:numPr>
        <w:tabs>
          <w:tab w:val="left" w:pos="260"/>
        </w:tabs>
        <w:spacing w:after="0" w:line="240" w:lineRule="auto"/>
        <w:ind w:firstLineChars="76" w:firstLine="2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участковые уполномоченные – 2;</w:t>
      </w:r>
    </w:p>
    <w:p w:rsidR="00033C6A" w:rsidRPr="00033C6A" w:rsidRDefault="00033C6A" w:rsidP="00033C6A">
      <w:pPr>
        <w:numPr>
          <w:ilvl w:val="0"/>
          <w:numId w:val="31"/>
        </w:numPr>
        <w:tabs>
          <w:tab w:val="left" w:pos="260"/>
        </w:tabs>
        <w:spacing w:after="0" w:line="240" w:lineRule="auto"/>
        <w:ind w:firstLineChars="76" w:firstLine="2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МЧС -8.</w:t>
      </w:r>
    </w:p>
    <w:p w:rsidR="00033C6A" w:rsidRPr="00033C6A" w:rsidRDefault="00033C6A" w:rsidP="00033C6A">
      <w:pPr>
        <w:tabs>
          <w:tab w:val="left" w:pos="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Кроме этого, специалисты центра являются участниками заседаний комиссий по профилактике социального сиротства и семейного неблагополучия, созданной при Управлении социальной политики, а также территориальной комиссии по делам несовершеннолетних и защите их прав города Заречного и Белоярского района. Всего специалисты приняли участие в 17 заседаниях. </w:t>
      </w:r>
    </w:p>
    <w:p w:rsidR="00033C6A" w:rsidRPr="00033C6A" w:rsidRDefault="00033C6A" w:rsidP="00033C6A">
      <w:pPr>
        <w:tabs>
          <w:tab w:val="left" w:pos="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 запросов  выполнили по  участию психологов и социальных педагогов  в следственных действиях, проводимых Следственным комитетом города Заречного, в заседаниях Белоярского районного суда в интересах несовершеннолетних.</w:t>
      </w:r>
    </w:p>
    <w:p w:rsidR="00033C6A" w:rsidRPr="00033C6A" w:rsidRDefault="00033C6A" w:rsidP="00033C6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за отчетный период специалисты учреждения приняли участие в 14 межведомственных рейдах, в ходе которых было посещено 70 семей. </w:t>
      </w: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Помимо взаимодействия с субъектами профилактики, в ходе совместных выходов и рейдовых мероприятий, </w:t>
      </w:r>
      <w:proofErr w:type="spell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активноведѐтся</w:t>
      </w:r>
      <w:proofErr w:type="spell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 информацией о семьях, находящихся </w:t>
      </w:r>
      <w:proofErr w:type="gram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профилактических </w:t>
      </w:r>
      <w:proofErr w:type="spell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учѐтах</w:t>
      </w:r>
      <w:proofErr w:type="spell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по семьям поступает в учреждение, как в качестве ответов на запросы специалистов учреждения в отношении конкретных семей, так и в виде запросов и сообщений о ситуациях в семьях.</w:t>
      </w:r>
    </w:p>
    <w:p w:rsidR="00033C6A" w:rsidRPr="00033C6A" w:rsidRDefault="00033C6A" w:rsidP="00033C6A">
      <w:pPr>
        <w:tabs>
          <w:tab w:val="left" w:pos="14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квартал 2020 года по линии межведомственного взаимодействия учреждением было получено </w:t>
      </w:r>
      <w:r w:rsidRPr="00033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 таких сообщений</w:t>
      </w: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из следующих организаций:</w:t>
      </w:r>
    </w:p>
    <w:p w:rsidR="00033C6A" w:rsidRPr="00033C6A" w:rsidRDefault="00033C6A" w:rsidP="00033C6A">
      <w:pPr>
        <w:numPr>
          <w:ilvl w:val="0"/>
          <w:numId w:val="34"/>
        </w:numPr>
        <w:tabs>
          <w:tab w:val="left" w:pos="700"/>
        </w:tabs>
        <w:spacing w:after="0" w:line="240" w:lineRule="auto"/>
        <w:ind w:firstLineChars="222" w:firstLine="6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делам несовершеннолетних и защите их прав Белоярского района -</w:t>
      </w:r>
      <w:r w:rsidRPr="00033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3C6A" w:rsidRPr="00033C6A" w:rsidRDefault="00033C6A" w:rsidP="00033C6A">
      <w:pPr>
        <w:numPr>
          <w:ilvl w:val="0"/>
          <w:numId w:val="34"/>
        </w:numPr>
        <w:tabs>
          <w:tab w:val="left" w:pos="700"/>
        </w:tabs>
        <w:spacing w:after="0" w:line="240" w:lineRule="auto"/>
        <w:ind w:firstLineChars="222" w:firstLine="6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делам несовершеннолетних и защите их прав по городу Заречному - 5;</w:t>
      </w:r>
    </w:p>
    <w:p w:rsidR="00033C6A" w:rsidRPr="00033C6A" w:rsidRDefault="00033C6A" w:rsidP="00033C6A">
      <w:pPr>
        <w:numPr>
          <w:ilvl w:val="0"/>
          <w:numId w:val="34"/>
        </w:numPr>
        <w:tabs>
          <w:tab w:val="left" w:pos="700"/>
        </w:tabs>
        <w:spacing w:after="0" w:line="240" w:lineRule="auto"/>
        <w:ind w:firstLineChars="222" w:firstLine="6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здравоохранения - 0;</w:t>
      </w:r>
    </w:p>
    <w:p w:rsidR="00033C6A" w:rsidRPr="00033C6A" w:rsidRDefault="00033C6A" w:rsidP="00033C6A">
      <w:pPr>
        <w:numPr>
          <w:ilvl w:val="0"/>
          <w:numId w:val="34"/>
        </w:numPr>
        <w:tabs>
          <w:tab w:val="left" w:pos="700"/>
        </w:tabs>
        <w:spacing w:after="0" w:line="240" w:lineRule="auto"/>
        <w:ind w:firstLineChars="222" w:firstLine="6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социальной политики по городу Заречному – 21;</w:t>
      </w:r>
    </w:p>
    <w:p w:rsidR="00033C6A" w:rsidRPr="00033C6A" w:rsidRDefault="00033C6A" w:rsidP="00033C6A">
      <w:pPr>
        <w:numPr>
          <w:ilvl w:val="0"/>
          <w:numId w:val="34"/>
        </w:numPr>
        <w:tabs>
          <w:tab w:val="left" w:pos="700"/>
        </w:tabs>
        <w:spacing w:after="0" w:line="240" w:lineRule="auto"/>
        <w:ind w:firstLineChars="222" w:firstLine="6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 МВД - 11</w:t>
      </w:r>
    </w:p>
    <w:p w:rsidR="00033C6A" w:rsidRPr="00033C6A" w:rsidRDefault="00033C6A" w:rsidP="00033C6A">
      <w:pPr>
        <w:numPr>
          <w:ilvl w:val="0"/>
          <w:numId w:val="34"/>
        </w:numPr>
        <w:tabs>
          <w:tab w:val="left" w:pos="700"/>
        </w:tabs>
        <w:spacing w:after="0" w:line="240" w:lineRule="auto"/>
        <w:ind w:firstLineChars="222" w:firstLine="6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 – 2.</w:t>
      </w:r>
    </w:p>
    <w:p w:rsidR="00033C6A" w:rsidRPr="00033C6A" w:rsidRDefault="00033C6A" w:rsidP="00033C6A">
      <w:pPr>
        <w:spacing w:after="0"/>
        <w:ind w:firstLine="71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сигналам проводилась проверка: специалисты осуществляли выходы в семьи (в некоторые семьи требуется проведение нескольких  повторных выходов), осуществлялось  взаимодействие с заинтересованными субъектами системы профилактики и организациями, с соседями и т.д. В ходе патронажных выходов проводится профилактическая и разъяснительная работа с семьями. Всего выполнено по сообщениям 54 выхода (без повторов).</w:t>
      </w:r>
    </w:p>
    <w:p w:rsidR="00033C6A" w:rsidRPr="00033C6A" w:rsidRDefault="00033C6A" w:rsidP="00033C6A">
      <w:pPr>
        <w:spacing w:after="0"/>
        <w:ind w:firstLine="71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 информацией между субъектами профилактики является важным звеном в работе с </w:t>
      </w:r>
      <w:proofErr w:type="spell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семьѐй</w:t>
      </w:r>
      <w:proofErr w:type="spell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позволяет создать полную и объективную картину ситуации в семье, скорректировать план работы.</w:t>
      </w:r>
    </w:p>
    <w:p w:rsidR="00033C6A" w:rsidRPr="00033C6A" w:rsidRDefault="00033C6A" w:rsidP="00033C6A">
      <w:pPr>
        <w:spacing w:after="0"/>
        <w:ind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Ключевым критерием эффективности реабилитации семьи является снятие семьи с контроля в связи с положительной динамикой. Такой показатель </w:t>
      </w:r>
      <w:proofErr w:type="spell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удаѐтся</w:t>
      </w:r>
      <w:proofErr w:type="spell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достичь при условии взаимного сотрудничества специалистов и семьи. С целью комплексной и разносторонней реабилитации всем семьям вышеназванных категорий рекомендуется написать заявление о социальном обслуживании, разъясняется порядок предоставления социальных услуг. Понимая низкую степень заинтересованности таких родителей, специалисты учреждения выходят на </w:t>
      </w: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патронаж с полным пакетом документов в соответствии с 442-ФЗ и предлагают написать заявление в домашних условиях.</w:t>
      </w:r>
    </w:p>
    <w:p w:rsidR="00033C6A" w:rsidRPr="00033C6A" w:rsidRDefault="00033C6A" w:rsidP="00033C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6A" w:rsidRPr="00033C6A" w:rsidRDefault="00033C6A" w:rsidP="00033C6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Реализация отдельных полномочий органа опеки попечительства.</w:t>
      </w:r>
    </w:p>
    <w:p w:rsidR="00033C6A" w:rsidRPr="00033C6A" w:rsidRDefault="00033C6A" w:rsidP="00033C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приёмных родителей</w:t>
      </w:r>
    </w:p>
    <w:p w:rsidR="00033C6A" w:rsidRPr="00033C6A" w:rsidRDefault="00033C6A" w:rsidP="00033C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отдельных полномочий органа опеки и попечительству осуществлялось в части:</w:t>
      </w:r>
    </w:p>
    <w:p w:rsidR="00033C6A" w:rsidRPr="00033C6A" w:rsidRDefault="00033C6A" w:rsidP="00033C6A">
      <w:pPr>
        <w:numPr>
          <w:ilvl w:val="0"/>
          <w:numId w:val="13"/>
        </w:numPr>
        <w:tabs>
          <w:tab w:val="left" w:pos="923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несовершеннолетних граждан, нуждающихся в установлении над ними опеки и попечительства, включая обследование условий жизни таких несовершеннолетних граждан и их семей;</w:t>
      </w:r>
    </w:p>
    <w:p w:rsidR="00033C6A" w:rsidRPr="00033C6A" w:rsidRDefault="00033C6A" w:rsidP="00033C6A">
      <w:pPr>
        <w:numPr>
          <w:ilvl w:val="0"/>
          <w:numId w:val="13"/>
        </w:numPr>
        <w:tabs>
          <w:tab w:val="left" w:pos="10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подбора и подготовки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</w:r>
    </w:p>
    <w:p w:rsidR="00033C6A" w:rsidRPr="00033C6A" w:rsidRDefault="00033C6A" w:rsidP="00033C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части:</w:t>
      </w:r>
    </w:p>
    <w:p w:rsidR="00033C6A" w:rsidRPr="00033C6A" w:rsidRDefault="00033C6A" w:rsidP="00033C6A">
      <w:pPr>
        <w:numPr>
          <w:ilvl w:val="0"/>
          <w:numId w:val="13"/>
        </w:numPr>
        <w:tabs>
          <w:tab w:val="left" w:pos="8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в создании оптимальных условий для развития, воспитания и социализации детей-сирот, детей, оставшихся без попечения родителей, и лиц из их числа;</w:t>
      </w:r>
    </w:p>
    <w:p w:rsidR="00033C6A" w:rsidRPr="00033C6A" w:rsidRDefault="00033C6A" w:rsidP="00033C6A">
      <w:pPr>
        <w:numPr>
          <w:ilvl w:val="0"/>
          <w:numId w:val="13"/>
        </w:numPr>
        <w:tabs>
          <w:tab w:val="left" w:pos="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в пределах полномочий каждой из Сторон социальных услуг различным видам замещающих семей.</w:t>
      </w:r>
    </w:p>
    <w:p w:rsidR="00033C6A" w:rsidRPr="00033C6A" w:rsidRDefault="00033C6A" w:rsidP="00033C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отчётном периоде на обучение в ШПР поступило 4 граждан, планирующих принять в свою семью на воспитание детей (АППГ-8). Прошли обучение и получили свидетельства об окончании курсов подготовки 5 граждан (АППГ-6). В настоящее время работа Школы приёмных родителей приостановлена по причине карантина, связанного с профилактикой </w:t>
      </w:r>
      <w:proofErr w:type="spell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.  Из 5 граждан, прошедших обучение, принял в семью на воспитание 1 человек - двух детей, оставшихся без попечения родителей (АППГ-3/3). Всего в ШПР проведено 108 (АППГ-136) занятий. Из них социально-психологических- 40 (АППГ-60), социально-педагогических- 28 (АППГ-43) социально-правовых-28 (АППГ-18), медицинских-12 (15).</w:t>
      </w:r>
    </w:p>
    <w:p w:rsidR="00033C6A" w:rsidRPr="00033C6A" w:rsidRDefault="00033C6A" w:rsidP="00033C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кандидаты в замещающие родители, обучающиеся в ШПР, прошли психологическое обследование. Психологом подготовлены развёрнутые заключения на кандидатов и направлены в </w:t>
      </w:r>
      <w:proofErr w:type="spell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ООиП</w:t>
      </w:r>
      <w:proofErr w:type="spell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рекомендациями для кандидатов и специалистов </w:t>
      </w:r>
      <w:proofErr w:type="spell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ООиП</w:t>
      </w:r>
      <w:proofErr w:type="spell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C6A" w:rsidRPr="00033C6A" w:rsidRDefault="00033C6A" w:rsidP="00033C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 показатель эффективности деятельности Школы приемных родителей выражен </w:t>
      </w:r>
      <w:proofErr w:type="gram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C6A" w:rsidRPr="00033C6A" w:rsidRDefault="00033C6A" w:rsidP="00033C6A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увеличении</w:t>
      </w:r>
      <w:proofErr w:type="gram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поставленных на сопровождение семей;</w:t>
      </w:r>
    </w:p>
    <w:p w:rsidR="00033C6A" w:rsidRPr="00033C6A" w:rsidRDefault="00033C6A" w:rsidP="00033C6A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снижении  показателя количества граждан, обучающихся в ШПР: 1 квартал 2020 г.-6; 1 квартал 2019 г.- 11;</w:t>
      </w:r>
    </w:p>
    <w:p w:rsidR="00033C6A" w:rsidRPr="00033C6A" w:rsidRDefault="00033C6A" w:rsidP="00033C6A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снижении</w:t>
      </w:r>
      <w:proofErr w:type="gram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граждан, получивших свидетельства об окончании ШПР с 6-в 1 квартале 2019 года до 5 в 1 квартале 2020 года; </w:t>
      </w:r>
    </w:p>
    <w:p w:rsidR="00033C6A" w:rsidRPr="00033C6A" w:rsidRDefault="00033C6A" w:rsidP="00033C6A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снижении</w:t>
      </w:r>
      <w:proofErr w:type="gram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численного показателя принятых в семью на воспитание детей гражданами, прошедшими обучение в ШПР, с 3 до 1. </w:t>
      </w:r>
    </w:p>
    <w:p w:rsidR="00033C6A" w:rsidRPr="00033C6A" w:rsidRDefault="00033C6A" w:rsidP="00033C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2 факта отказа попечителей от исполнения обязанностей по воспитанию 3 детей по причине ухудшения  состояния здоровья попечителя (1 </w:t>
      </w: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попечитель, 2 ребенка), ухудшения состояния здоровья приёмного ребенка -1 факт. АППГ- 1 попечитель отказался от воспитания 2-х детей по причине ухудшения здоровья.</w:t>
      </w:r>
    </w:p>
    <w:p w:rsidR="00033C6A" w:rsidRPr="00033C6A" w:rsidRDefault="00033C6A" w:rsidP="00033C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на обучение в ШПР поступило 2 гражданина, планирующих принять в свою семью на воспитание детей. Кроме этого, завершили обучение и успешно прошли аттестацию 6 кандидатов, поступивших на обучение в сентябре, 2 из которых приняли в свои семьи на воспитание 1   ребенка, оставшегося без попечения родителей.  В настоящее время обучается 2 человека. В отчетном периоде в ШПР проведено 84 занятия. Из них социально-психологических- 46, социально-педагогических-16, социально-правовых-8, медицинских-14.</w:t>
      </w:r>
    </w:p>
    <w:p w:rsidR="00033C6A" w:rsidRPr="00033C6A" w:rsidRDefault="00033C6A" w:rsidP="00033C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кандидаты в замещающие родители, прошедшие обучение в ШПР, прошли психологическое обследование. Психологом подготовлено 6 развёрнутых заключений на кандидатов и направлено в </w:t>
      </w:r>
      <w:proofErr w:type="spell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ООиП</w:t>
      </w:r>
      <w:proofErr w:type="spell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рекомендациями для кандидатов и специалистов </w:t>
      </w:r>
      <w:proofErr w:type="spell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ООиП</w:t>
      </w:r>
      <w:proofErr w:type="spell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Остальные 2 заключения находятся в стадии подготовки, т.к. кандидаты еще обучаются.</w:t>
      </w:r>
    </w:p>
    <w:p w:rsidR="00033C6A" w:rsidRPr="00033C6A" w:rsidRDefault="00033C6A" w:rsidP="00033C6A">
      <w:pPr>
        <w:numPr>
          <w:ilvl w:val="0"/>
          <w:numId w:val="14"/>
        </w:numPr>
        <w:tabs>
          <w:tab w:val="left" w:pos="1192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елью информационно-просветительской деятельности граждан Белоярского района, городского округа Заречный специалистами отделения сопровождения замещающих семей было подготовлено и размещено 5 статей в средствах массовой информации, в том числе и на официальном сайте ГАУ «КЦСОН «Забота» Белоярского района».</w:t>
      </w:r>
    </w:p>
    <w:p w:rsidR="00033C6A" w:rsidRPr="00033C6A" w:rsidRDefault="00033C6A" w:rsidP="00033C6A">
      <w:pPr>
        <w:spacing w:after="0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общем показателе обслуженных граждан особое внимание уделяется гражданам с ограниченными возможностями здоровья, </w:t>
      </w:r>
      <w:r w:rsidRPr="0003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количественный показатель составляет 506 человек по всем отделениям.</w:t>
      </w:r>
    </w:p>
    <w:p w:rsidR="00033C6A" w:rsidRPr="00033C6A" w:rsidRDefault="00033C6A" w:rsidP="00033C6A">
      <w:pPr>
        <w:spacing w:after="0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индивидуальной программой реабилитации и </w:t>
      </w:r>
      <w:proofErr w:type="spellStart"/>
      <w:r w:rsidRPr="0003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абилитации</w:t>
      </w:r>
      <w:proofErr w:type="spellEnd"/>
      <w:r w:rsidRPr="0003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инвалида, в том числе ребенка-инвалида, было оказано гражданам 22684 услуг.</w:t>
      </w:r>
    </w:p>
    <w:p w:rsidR="00033C6A" w:rsidRPr="00033C6A" w:rsidRDefault="00033C6A" w:rsidP="00033C6A">
      <w:pPr>
        <w:spacing w:after="0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C6A" w:rsidRPr="00033C6A" w:rsidRDefault="00033C6A" w:rsidP="00033C6A">
      <w:pPr>
        <w:spacing w:after="0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B60FD08" wp14:editId="52D8070E">
            <wp:extent cx="5943600" cy="299085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33C6A" w:rsidRPr="00033C6A" w:rsidRDefault="00033C6A" w:rsidP="00033C6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C6A" w:rsidRPr="00033C6A" w:rsidRDefault="00033C6A" w:rsidP="00033C6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03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033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Клубная деятельность отделений</w:t>
      </w:r>
    </w:p>
    <w:p w:rsidR="00033C6A" w:rsidRPr="00033C6A" w:rsidRDefault="00033C6A" w:rsidP="00033C6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отделении профилактики безнадзорности несовершеннолетних организован детский клуб «Божья коровка», в котором занимаются дети школьного возраста (до 10 лет).  Всего задействовано15  несовершеннолетних. Работу клуба организует и проводит социальный педагог отделения профилактики безнадзорности несовершеннолетних. За 1 квартал 2020 года проведено 11 занятий (внесены коррективы в связи с ограничительными мероприятиями по предупреждению распространения </w:t>
      </w:r>
      <w:proofErr w:type="spell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направленных на формирование творческой активности несовершеннолетних, формирование навыков здорового образа жизни, профилактику </w:t>
      </w:r>
      <w:proofErr w:type="spell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несовершеннолетних. Участники клуба принимали участие в проведении мероприятий в проводимых акциях:  «Блокадный хлеб»,   «Белая ромашка», посвященная Всемирному  дню борьбы с туберкулезом, «Здоровым быть модно!» и др.</w:t>
      </w:r>
    </w:p>
    <w:p w:rsidR="00033C6A" w:rsidRPr="00033C6A" w:rsidRDefault="00033C6A" w:rsidP="00033C6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2020 года при отделении сопровождения замещающих семей создан Клуб замещающих семей «Надежный причал», проведено 1 занятие «Учимся понимать друг друга», направленное на </w:t>
      </w:r>
      <w:r w:rsidRPr="00033C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 навыков сотрудничества взрослого с ребёнком на основе развития доверительных отношений в семье. В нем приняли участие 10 родителей и детей.</w:t>
      </w:r>
    </w:p>
    <w:p w:rsidR="00033C6A" w:rsidRPr="00033C6A" w:rsidRDefault="00033C6A" w:rsidP="00033C6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создана и действует закрытая группа «Родительская гостиная» (</w:t>
      </w:r>
      <w:proofErr w:type="spell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созданная специалистами отделения психолого-педагогической помощи, объединяющая семьи, воспитывающие детей-инвалидов, в том числе детей с ОВЗ, где каждый, и ребенок, и родитель,  могут получить индивидуальную квалифицированную консультацию психолога, социального педагога, специалиста по социальной работе в решении остро стоящих проблем, обменяться опытом воспитания особенных детишек. </w:t>
      </w:r>
      <w:proofErr w:type="gramEnd"/>
    </w:p>
    <w:p w:rsidR="00033C6A" w:rsidRPr="00033C6A" w:rsidRDefault="00033C6A" w:rsidP="00033C6A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ГАУ «КЦСОН «Забота» Белоярского района» действуют 9 клубных объединений для граждан пожилого возраста, охватывающие в среднем около100 человек в квартал: </w:t>
      </w:r>
      <w:proofErr w:type="gram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«Радуга», «Бабье лето», «Для тех кому...», «Хозяюшка», «Счастье жить», «Росинка», «Современные родители», «</w:t>
      </w:r>
      <w:proofErr w:type="spell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Забавушка</w:t>
      </w:r>
      <w:proofErr w:type="spell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«Леди совершенство»:  </w:t>
      </w:r>
      <w:proofErr w:type="gramEnd"/>
    </w:p>
    <w:p w:rsidR="00033C6A" w:rsidRPr="00033C6A" w:rsidRDefault="00033C6A" w:rsidP="00033C6A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25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8"/>
        <w:gridCol w:w="3645"/>
        <w:gridCol w:w="3412"/>
      </w:tblGrid>
      <w:tr w:rsidR="00033C6A" w:rsidRPr="00033C6A" w:rsidTr="00E40264">
        <w:trPr>
          <w:trHeight w:val="1"/>
        </w:trPr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клуба</w:t>
            </w:r>
          </w:p>
        </w:tc>
        <w:tc>
          <w:tcPr>
            <w:tcW w:w="7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1 квартала</w:t>
            </w:r>
          </w:p>
        </w:tc>
      </w:tr>
      <w:tr w:rsidR="00033C6A" w:rsidRPr="00033C6A" w:rsidTr="00E40264">
        <w:trPr>
          <w:trHeight w:val="1"/>
        </w:trPr>
        <w:tc>
          <w:tcPr>
            <w:tcW w:w="2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человек, занятых в клубе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проведенных занятий</w:t>
            </w:r>
          </w:p>
        </w:tc>
      </w:tr>
      <w:tr w:rsidR="00033C6A" w:rsidRPr="00033C6A" w:rsidTr="00E40264">
        <w:trPr>
          <w:trHeight w:val="1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Радуга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33C6A" w:rsidRPr="00033C6A" w:rsidTr="00E40264">
        <w:trPr>
          <w:trHeight w:val="1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Бабье лето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33C6A" w:rsidRPr="00033C6A" w:rsidTr="00E40264">
        <w:trPr>
          <w:trHeight w:val="1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тех кому…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33C6A" w:rsidRPr="00033C6A" w:rsidTr="00E40264">
        <w:trPr>
          <w:trHeight w:val="90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Хозяюшка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33C6A" w:rsidRPr="00033C6A" w:rsidTr="00E40264">
        <w:trPr>
          <w:trHeight w:val="1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жить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33C6A" w:rsidRPr="00033C6A" w:rsidTr="00E40264">
        <w:trPr>
          <w:trHeight w:val="1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Радужная жизнь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33C6A" w:rsidRPr="00033C6A" w:rsidTr="00E40264">
        <w:trPr>
          <w:trHeight w:val="1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Забавушка</w:t>
            </w:r>
            <w:proofErr w:type="spell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3C6A" w:rsidRPr="00033C6A" w:rsidTr="00E40264">
        <w:trPr>
          <w:trHeight w:val="1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Леди совершенство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033C6A" w:rsidRPr="00033C6A" w:rsidTr="00E40264">
        <w:trPr>
          <w:trHeight w:val="1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Росинка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33C6A" w:rsidRPr="00033C6A" w:rsidTr="00E40264">
        <w:trPr>
          <w:trHeight w:val="1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родители (беременные, не пенсионеры)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33C6A" w:rsidRPr="00033C6A" w:rsidTr="00E40264">
        <w:trPr>
          <w:trHeight w:val="1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:rsidR="00033C6A" w:rsidRPr="00033C6A" w:rsidRDefault="00033C6A" w:rsidP="00033C6A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комплексной программы Свердловской области «Старшее поколение» на 2011-2013 гг., пролонгированной на 2019-2025 гг., реализуются направления реабилитационной программы «Школа пожилого возраста»:</w:t>
      </w:r>
    </w:p>
    <w:p w:rsidR="00033C6A" w:rsidRPr="00033C6A" w:rsidRDefault="00033C6A" w:rsidP="00033C6A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«Компьютерная грамотность»</w:t>
      </w:r>
      <w:r w:rsidRPr="00033C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направление предусматривает мероприятия, направленные на содействие пожилым гражданам в освоении информационных технологий;</w:t>
      </w:r>
    </w:p>
    <w:p w:rsidR="00033C6A" w:rsidRPr="00033C6A" w:rsidRDefault="00033C6A" w:rsidP="00033C6A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«Активное долголетие»</w:t>
      </w:r>
      <w:r w:rsidRPr="00033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пропагандирует здоровый образ жизни. В рамках этого направления граждане пожилого возраста получают теоретические знания и практические навыки активного долголетия и профилактики заболеваний, внедряют в повседневную жизнь рациональное питание, занимаются восстановительной лечебной гимнастикой. Так же организуются просветительские лекции, беседы, проводятся практические занятия, цель которых продлить активное долголетие граждан пожилого возраста; </w:t>
      </w:r>
    </w:p>
    <w:p w:rsidR="00033C6A" w:rsidRPr="00033C6A" w:rsidRDefault="00033C6A" w:rsidP="00033C6A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- «Творческая и прикладная деятельность»</w:t>
      </w:r>
      <w:r w:rsidRPr="00033C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занимается развитием способностей и приобретением навыков в прикладном и декоративном творчестве, организация клубов по творческим интересам пожилых людей. Разносторонний и многоуровневый характер реализуемых программ позволит удовлетворить широкий круг потребностей граждан пожилого возраста при разном уровне способностей и преодолеть их одиночество;</w:t>
      </w:r>
    </w:p>
    <w:p w:rsidR="00033C6A" w:rsidRPr="00033C6A" w:rsidRDefault="00033C6A" w:rsidP="00033C6A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«Социальный туризм» через вовлечение пенсионеров и инвалидов занятиями пешим туризмом в соответствии с возрастом и состоянием здоровья участников, с целью ознакомления с достопримечательностями родного края. Социальный туризм тесно связан с социальным краеведением, способствует интересному, содержательно-познавательному общению людей пожилого возраста, смене обстановке, движению, активному образу жизни;</w:t>
      </w:r>
    </w:p>
    <w:p w:rsidR="00033C6A" w:rsidRPr="00033C6A" w:rsidRDefault="00033C6A" w:rsidP="00033C6A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«Безопасная жизнедеятельность» - занимается теоретическими и практическими вопросами безопасности жизни граждан пожилого возраста. </w:t>
      </w:r>
    </w:p>
    <w:p w:rsidR="00033C6A" w:rsidRPr="00033C6A" w:rsidRDefault="00033C6A" w:rsidP="00033C6A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результативности реализации направлений комплексной программы «Старшее поколение» за 1 квартал 2019 года:</w:t>
      </w:r>
    </w:p>
    <w:p w:rsidR="00033C6A" w:rsidRPr="00033C6A" w:rsidRDefault="00033C6A" w:rsidP="00033C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7"/>
        <w:gridCol w:w="2153"/>
        <w:gridCol w:w="2465"/>
        <w:gridCol w:w="2014"/>
      </w:tblGrid>
      <w:tr w:rsidR="00033C6A" w:rsidRPr="00033C6A" w:rsidTr="00E40264">
        <w:trPr>
          <w:trHeight w:val="1"/>
        </w:trPr>
        <w:tc>
          <w:tcPr>
            <w:tcW w:w="3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направления программы</w:t>
            </w:r>
          </w:p>
        </w:tc>
        <w:tc>
          <w:tcPr>
            <w:tcW w:w="6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2 квартал</w:t>
            </w:r>
          </w:p>
        </w:tc>
      </w:tr>
      <w:tr w:rsidR="00033C6A" w:rsidRPr="00033C6A" w:rsidTr="00E40264">
        <w:trPr>
          <w:trHeight w:val="1"/>
        </w:trPr>
        <w:tc>
          <w:tcPr>
            <w:tcW w:w="3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человек, охваченных направлением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проведенных занятий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оказанных услуг</w:t>
            </w:r>
          </w:p>
        </w:tc>
      </w:tr>
      <w:tr w:rsidR="00033C6A" w:rsidRPr="00033C6A" w:rsidTr="00E40264">
        <w:trPr>
          <w:trHeight w:val="325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«Активное долголетие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033C6A" w:rsidRPr="00033C6A" w:rsidTr="00E40264">
        <w:trPr>
          <w:trHeight w:val="1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«Творческая и прикладная деятельность»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033C6A" w:rsidRPr="00033C6A" w:rsidTr="00E40264">
        <w:trPr>
          <w:trHeight w:val="1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«Социальный туризм»;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033C6A" w:rsidRPr="00033C6A" w:rsidTr="00E40264">
        <w:trPr>
          <w:trHeight w:val="1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103</w:t>
            </w:r>
          </w:p>
        </w:tc>
      </w:tr>
    </w:tbl>
    <w:p w:rsidR="00033C6A" w:rsidRPr="00033C6A" w:rsidRDefault="00033C6A" w:rsidP="00033C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6A" w:rsidRPr="00033C6A" w:rsidRDefault="00033C6A" w:rsidP="00033C6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</w:t>
      </w:r>
      <w:proofErr w:type="gram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кс вкл</w:t>
      </w:r>
      <w:proofErr w:type="gram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юченности граждан пожилого возраста в 1 квартале ниже, чем в 1-м квартале в 1,3 раза, что объясняется низкой активностью граждан пожилого возраста в реализации себя в программе Школа пожилого возраста.</w:t>
      </w:r>
    </w:p>
    <w:p w:rsidR="00033C6A" w:rsidRPr="00033C6A" w:rsidRDefault="00033C6A" w:rsidP="00033C6A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C6A" w:rsidRPr="00033C6A" w:rsidRDefault="00033C6A" w:rsidP="00033C6A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Организация занятости несовершеннолетних и взрослого населения</w:t>
      </w:r>
    </w:p>
    <w:p w:rsidR="00033C6A" w:rsidRPr="00033C6A" w:rsidRDefault="00033C6A" w:rsidP="00033C6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1 квартал 2020 года специалистами учреждения проведено 108 мероприятий на территории Белоярского района и города Заречного, которыми охвачено 2288 человек. Некоторая часть мероприятий была приурочена к 75-летию Победы Великой Отечественной войны  и направлены на формирование у подрастающего поколения гордости за свою Родину, уважительного отношения к участникам войны, труженикам тыла, детям войны, знаний истории и заслуги граждан Советского Союза в годы войны, которые проводились в условиях образовательных организаций. Это такие мероприятия, как: «Маленькие герои большой войны», «Герои </w:t>
      </w:r>
      <w:proofErr w:type="spellStart"/>
      <w:r w:rsidRPr="0003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Советствого</w:t>
      </w:r>
      <w:proofErr w:type="spellEnd"/>
      <w:r w:rsidRPr="0003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Союза»,  «День снятия блокады Ленинграда», «История легендарного Уральского добровольческого танкового корпуса»,  «Они сражались за Родину». </w:t>
      </w:r>
    </w:p>
    <w:p w:rsidR="00033C6A" w:rsidRPr="00033C6A" w:rsidRDefault="00033C6A" w:rsidP="00033C6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на территории Белоярского района и города Заречного среди населения проводились профилактические мероприятия, направленные на предупреждение различных видов зависимостей, а также заболеваний, передающихся половым путем и различных инфекционных заболеваний.</w:t>
      </w:r>
    </w:p>
    <w:p w:rsidR="00033C6A" w:rsidRPr="00033C6A" w:rsidRDefault="00033C6A" w:rsidP="00033C6A">
      <w:pPr>
        <w:keepNext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6A" w:rsidRPr="00033C6A" w:rsidRDefault="00033C6A" w:rsidP="00033C6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Деятельность специалистов участковой социальной службы и отделения профилактики безнадзорности несовершеннолетних по сопровождению лиц, освободившихся из мест лишения свободы, оказанию мер социальной поддержке, помощи в трудоустройстве и профессиональной подготовку</w:t>
      </w:r>
    </w:p>
    <w:p w:rsidR="00033C6A" w:rsidRPr="00033C6A" w:rsidRDefault="00033C6A" w:rsidP="00033C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Социальную работу с лицами, освободившимися из мест лишения свободы, в центре проводят специалисты по социальной работе участковой социальной службы. Работа специалистов в центре с совершеннолетними лицами, освободившимися из мест лишения свободы, выстроена по технологии межведомственного взаимодействия в соответствие с заключенными соглашениями.</w:t>
      </w:r>
    </w:p>
    <w:p w:rsidR="00033C6A" w:rsidRPr="00033C6A" w:rsidRDefault="00033C6A" w:rsidP="00033C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учреждение за 6 месяцев до освобождения, заключенного из Федерального казенного учреждения исправительной колонии поступает уведомление о дате освобождения, месте предполагаемого жительства, а также информация об освоенной им профессии. Специалист по социальной работе выезжает с патронажем </w:t>
      </w: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указанному адресу для сбора информации: о жилищно-бытовых условиях в адресе, возможности в нем проживания, а также о возможном трудоустройстве по месту проживания и родственных связях. Полученные в ходе патронажа результаты направляются в адрес запрашиваемой стороны. </w:t>
      </w:r>
    </w:p>
    <w:p w:rsidR="00033C6A" w:rsidRPr="00033C6A" w:rsidRDefault="00033C6A" w:rsidP="00033C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освобождения каждое лицо, ранее осужденное, берется на учет специалистом по социальной работе центра для оказания социальной помощи и сопровождения с целью проведения комплекса мероприятий по его </w:t>
      </w:r>
      <w:proofErr w:type="spell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ресоциализации</w:t>
      </w:r>
      <w:proofErr w:type="spell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(повторной социализации), которые включают решение, при необходимости, проблемы трудовой занятости, оказание помощи в оформлении недостающих документов, содействие в получении медицинских услуг и сопровождении в медицинскую организацию, оказывается вещевая помощь (б/у).</w:t>
      </w:r>
      <w:proofErr w:type="gram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желанию гражданина предоставляются социальные услуги. На каждого освободившегося взрослого в центре заводится социальная карта гражданина, вернувшегося из мест лишения свободы, в которой отражается полная о нем информация. </w:t>
      </w:r>
    </w:p>
    <w:p w:rsidR="00033C6A" w:rsidRPr="00033C6A" w:rsidRDefault="00033C6A" w:rsidP="00033C6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базе данных на 31.03.2020 года по Белоярскому району числятся 19 человек, по ГО Заречный – 9 человек.  </w:t>
      </w:r>
      <w:proofErr w:type="gram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гражданин был посещен специалистом по социальной работе совместно с участковым инспектором полиции на дому с профилактической целью: оказана консультативная помощь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интересов, проведены  профилактические беседы, направленные на сохранение здоровья, предупреждение семейного неблагополучия, повторных правонарушений с вручением тематических буклетов.</w:t>
      </w:r>
      <w:proofErr w:type="gramEnd"/>
    </w:p>
    <w:p w:rsidR="00033C6A" w:rsidRPr="00033C6A" w:rsidRDefault="00033C6A" w:rsidP="00033C6A">
      <w:pPr>
        <w:tabs>
          <w:tab w:val="left" w:pos="288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C6A" w:rsidRPr="00033C6A" w:rsidRDefault="00033C6A" w:rsidP="00033C6A">
      <w:pPr>
        <w:tabs>
          <w:tab w:val="left" w:pos="288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Информационная открытость учреждения </w:t>
      </w:r>
    </w:p>
    <w:p w:rsidR="00033C6A" w:rsidRPr="00033C6A" w:rsidRDefault="00033C6A" w:rsidP="00033C6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2020 года на сайте учреждения размещено 41 информационная статья, как отчет о проведенных мероприятиях специалистами центра.</w:t>
      </w:r>
    </w:p>
    <w:p w:rsidR="00033C6A" w:rsidRPr="00033C6A" w:rsidRDefault="00033C6A" w:rsidP="00033C6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информирования населения о деятельности учреждения специалисты постоянно обновляют и разрабатывают наглядные и раздаточные информационные материалы. Такие материалы содержат информацию об услугах, предоставляемых структурными подразделениями учреждения, о летней занятости несовершеннолетних, о проведенных акциях и мероприятиях. Часть материалов направлена на повышение педагогической, семейной и психологической культуры, имеет профилактическую направленность.</w:t>
      </w:r>
    </w:p>
    <w:p w:rsidR="00033C6A" w:rsidRPr="00033C6A" w:rsidRDefault="00033C6A" w:rsidP="00033C6A">
      <w:pPr>
        <w:tabs>
          <w:tab w:val="left" w:pos="14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Всего за1 квартал распространено раздаточных информационных материалов (памятки, буклеты, листовки, информационные листы и </w:t>
      </w:r>
      <w:proofErr w:type="spell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более 5000 </w:t>
      </w:r>
      <w:r w:rsidRPr="00033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штук</w:t>
      </w: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C6A" w:rsidRPr="00033C6A" w:rsidRDefault="00033C6A" w:rsidP="00033C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C6A" w:rsidRPr="00033C6A" w:rsidRDefault="00033C6A" w:rsidP="00033C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Административная и финансовая деятельность. </w:t>
      </w:r>
    </w:p>
    <w:p w:rsidR="00033C6A" w:rsidRPr="00033C6A" w:rsidRDefault="00033C6A" w:rsidP="00033C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со стороны финансово-экономического отдела Министерства социальной политики Свердловской области замечаний к срокам </w:t>
      </w: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формирования и качеству предоставления бюджетной, бухгалтерской, налоговой отчетности не предъявлялось. </w:t>
      </w:r>
    </w:p>
    <w:p w:rsidR="00033C6A" w:rsidRPr="00033C6A" w:rsidRDefault="00033C6A" w:rsidP="00033C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вместе с тем отмечается  не своевременное занесение показателей фактического исполнения государственного задания в  Модуль Системы «ИСУФ. Государственные (муниципальные) задания», причиной явилось увольнение 01.04.2020г. заместителя директора – ответственного за данный раздел работы учреждения, которая </w:t>
      </w:r>
      <w:proofErr w:type="gram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отчиталась об исполнении</w:t>
      </w:r>
      <w:proofErr w:type="gram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мероприятий по данному разделу.</w:t>
      </w:r>
    </w:p>
    <w:p w:rsidR="00033C6A" w:rsidRPr="00033C6A" w:rsidRDefault="00033C6A" w:rsidP="00033C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01.04.2020 года просроченная дебиторская и (или) кредиторская задолженности отсутствуют. </w:t>
      </w:r>
      <w:proofErr w:type="gram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Достигнуты все показатели, касающиеся доведения заработной платы работников до установленных «Дорожной картой», а также показатели, связанные с закупками и реализацией плановых мероприятий, согласованных с надзорными органами, по обеспечению условий охраны труда, по приведению условий в соответствие с санитарно-гигиеническими требованиями, требованиями пожарной безопасности, антитеррористической безопасности. </w:t>
      </w:r>
      <w:proofErr w:type="gramEnd"/>
    </w:p>
    <w:p w:rsidR="00033C6A" w:rsidRPr="00033C6A" w:rsidRDefault="00033C6A" w:rsidP="00033C6A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33C6A" w:rsidRPr="00033C6A" w:rsidRDefault="00033C6A" w:rsidP="00033C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Охрана труда </w:t>
      </w:r>
    </w:p>
    <w:p w:rsidR="00033C6A" w:rsidRPr="00033C6A" w:rsidRDefault="00033C6A" w:rsidP="00033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первом квартале в соответствии с планом - графиком проведены  периодические медицинские осмотры работников учреждения.</w:t>
      </w:r>
    </w:p>
    <w:p w:rsidR="00033C6A" w:rsidRPr="00033C6A" w:rsidRDefault="00033C6A" w:rsidP="00033C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Организовано и проведено обучение специалистов и работников учреждения по охране труда и проверки знаний требований охраны труда, с составлением протокола.</w:t>
      </w:r>
    </w:p>
    <w:p w:rsidR="00033C6A" w:rsidRPr="00033C6A" w:rsidRDefault="00033C6A" w:rsidP="00033C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03 февраля 2020 г. проведен с работниками учреждения плановый инструктаж «Обучение  мерам пожарной безопасности».</w:t>
      </w:r>
    </w:p>
    <w:p w:rsidR="00033C6A" w:rsidRPr="00033C6A" w:rsidRDefault="00033C6A" w:rsidP="00033C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отчетном периоде проводились внеплановые инструктажи  по вопросам профилактики ОРВИ и ГРИППА, а также мерам по снижению рисков заражения новой </w:t>
      </w:r>
      <w:proofErr w:type="spell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</w:t>
      </w:r>
      <w:r w:rsidRPr="0003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(COVID-19), контроль за исполнение </w:t>
      </w:r>
      <w:proofErr w:type="spellStart"/>
      <w:r w:rsidRPr="0003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требованитй</w:t>
      </w:r>
      <w:proofErr w:type="spellEnd"/>
      <w:r w:rsidRPr="0003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надзору в сфере защиты прав потребителей и благополучия человека от 10 марта 2020 г. № 02/3853-2020-27 «О мерах по профилактике новой </w:t>
      </w:r>
      <w:proofErr w:type="spellStart"/>
      <w:r w:rsidRPr="0003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03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(covid-19)», письма Управления Федеральной службы по</w:t>
      </w:r>
      <w:proofErr w:type="gramEnd"/>
      <w:r w:rsidRPr="0003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надзору в сфере защиты прав потребителей и благополучия человека по Свердловской области от 12.03.2020г. № 66-00-0107-7871-2020 «О мерах по профилактике новой </w:t>
      </w:r>
      <w:proofErr w:type="spellStart"/>
      <w:r w:rsidRPr="0003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033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(covid-19)»</w:t>
      </w: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C6A" w:rsidRPr="00033C6A" w:rsidRDefault="00033C6A" w:rsidP="00033C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произведены испытания на работоспособность и водоотдачу  внутреннего противопожарного водопровода, а также клапанов пожарных кранов, с</w:t>
      </w:r>
      <w:r w:rsidRPr="00033C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привлечением обслуживающей  организации ЕГО ООО «Всероссийской добровольное пожарной общество»</w:t>
      </w: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Произведена перекатка пожарных рукавов в количестве 3 шт. на новое ребро, намотка рукава в двойную скатку.</w:t>
      </w:r>
    </w:p>
    <w:p w:rsidR="00033C6A" w:rsidRPr="00033C6A" w:rsidRDefault="00033C6A" w:rsidP="00033C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033C6A" w:rsidRPr="00033C6A" w:rsidRDefault="00033C6A" w:rsidP="00033C6A">
      <w:pPr>
        <w:tabs>
          <w:tab w:val="left" w:pos="6523"/>
        </w:tabs>
        <w:spacing w:after="0"/>
        <w:ind w:hanging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Pr="00033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Выполнение ключевых показателей эффективности деятельности организации</w:t>
      </w:r>
    </w:p>
    <w:p w:rsidR="00033C6A" w:rsidRPr="00033C6A" w:rsidRDefault="00033C6A" w:rsidP="00033C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5074"/>
        <w:gridCol w:w="3119"/>
        <w:gridCol w:w="1559"/>
      </w:tblGrid>
      <w:tr w:rsidR="00033C6A" w:rsidRPr="00033C6A" w:rsidTr="00E40264">
        <w:tc>
          <w:tcPr>
            <w:tcW w:w="738" w:type="dxa"/>
            <w:shd w:val="clear" w:color="auto" w:fill="auto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74" w:type="dxa"/>
            <w:shd w:val="clear" w:color="auto" w:fill="auto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ключевого показателя</w:t>
            </w:r>
          </w:p>
        </w:tc>
        <w:tc>
          <w:tcPr>
            <w:tcW w:w="3119" w:type="dxa"/>
            <w:shd w:val="clear" w:color="auto" w:fill="auto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оценки,</w:t>
            </w:r>
          </w:p>
          <w:p w:rsidR="00033C6A" w:rsidRPr="00033C6A" w:rsidRDefault="00033C6A" w:rsidP="00033C6A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</w:p>
          <w:p w:rsidR="00033C6A" w:rsidRPr="00033C6A" w:rsidRDefault="00033C6A" w:rsidP="00033C6A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559" w:type="dxa"/>
          </w:tcPr>
          <w:p w:rsidR="00033C6A" w:rsidRPr="00033C6A" w:rsidRDefault="00033C6A" w:rsidP="00033C6A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Достигнутое  значение показателя</w:t>
            </w:r>
          </w:p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</w:t>
            </w:r>
          </w:p>
          <w:p w:rsidR="00033C6A" w:rsidRPr="00033C6A" w:rsidRDefault="00033C6A" w:rsidP="00033C6A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показателя</w:t>
            </w:r>
          </w:p>
        </w:tc>
      </w:tr>
    </w:tbl>
    <w:p w:rsidR="00033C6A" w:rsidRPr="00033C6A" w:rsidRDefault="00033C6A" w:rsidP="00033C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5074"/>
        <w:gridCol w:w="3119"/>
        <w:gridCol w:w="1559"/>
      </w:tblGrid>
      <w:tr w:rsidR="00033C6A" w:rsidRPr="00033C6A" w:rsidTr="00E40264">
        <w:trPr>
          <w:tblHeader/>
        </w:trPr>
        <w:tc>
          <w:tcPr>
            <w:tcW w:w="738" w:type="dxa"/>
            <w:shd w:val="clear" w:color="auto" w:fill="auto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4" w:type="dxa"/>
            <w:shd w:val="clear" w:color="auto" w:fill="auto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33C6A" w:rsidRPr="00033C6A" w:rsidRDefault="00033C6A" w:rsidP="00033C6A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33C6A" w:rsidRPr="00033C6A" w:rsidRDefault="00033C6A" w:rsidP="00033C6A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33C6A" w:rsidRPr="00033C6A" w:rsidTr="00E40264">
        <w:tc>
          <w:tcPr>
            <w:tcW w:w="10490" w:type="dxa"/>
            <w:gridSpan w:val="4"/>
            <w:shd w:val="clear" w:color="auto" w:fill="auto"/>
          </w:tcPr>
          <w:p w:rsidR="00033C6A" w:rsidRPr="00033C6A" w:rsidRDefault="00033C6A" w:rsidP="00033C6A">
            <w:pPr>
              <w:tabs>
                <w:tab w:val="left" w:pos="48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показатели эффективности деятельности организаций:</w:t>
            </w:r>
          </w:p>
        </w:tc>
      </w:tr>
      <w:tr w:rsidR="00033C6A" w:rsidRPr="00033C6A" w:rsidTr="00E40264">
        <w:tc>
          <w:tcPr>
            <w:tcW w:w="738" w:type="dxa"/>
            <w:shd w:val="clear" w:color="auto" w:fill="auto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074" w:type="dxa"/>
            <w:shd w:val="clear" w:color="auto" w:fill="auto"/>
          </w:tcPr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обоснованных жалоб граждан на качество предоставления социальных услуг организацией, в том числе от сотрудников организации в различные инстанции, свидетельствующих о неправомерных действиях, нарушении трудовых прав или бездействии руководителя (директора) (за исключением фактов, решение которых не входит в компетенцию организации)</w:t>
            </w:r>
          </w:p>
        </w:tc>
        <w:tc>
          <w:tcPr>
            <w:tcW w:w="3119" w:type="dxa"/>
            <w:shd w:val="clear" w:color="auto" w:fill="auto"/>
          </w:tcPr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</w:t>
            </w:r>
          </w:p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обоснованных </w:t>
            </w:r>
          </w:p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жалоб </w:t>
            </w:r>
          </w:p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33C6A" w:rsidRPr="00033C6A" w:rsidTr="00E40264">
        <w:trPr>
          <w:trHeight w:val="2984"/>
        </w:trPr>
        <w:tc>
          <w:tcPr>
            <w:tcW w:w="738" w:type="dxa"/>
            <w:shd w:val="clear" w:color="auto" w:fill="auto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074" w:type="dxa"/>
            <w:shd w:val="clear" w:color="auto" w:fill="auto"/>
          </w:tcPr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trike/>
                <w:color w:val="FF0000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информационной открытости организации</w:t>
            </w:r>
          </w:p>
        </w:tc>
        <w:tc>
          <w:tcPr>
            <w:tcW w:w="3119" w:type="dxa"/>
            <w:shd w:val="clear" w:color="auto" w:fill="auto"/>
          </w:tcPr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и полное размещение (актуализация) в сети Интернет информации об организации на официальном сайте для размещения информации</w:t>
            </w:r>
          </w:p>
        </w:tc>
        <w:tc>
          <w:tcPr>
            <w:tcW w:w="1559" w:type="dxa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33C6A" w:rsidRPr="00033C6A" w:rsidTr="00E40264">
        <w:trPr>
          <w:trHeight w:val="2361"/>
        </w:trPr>
        <w:tc>
          <w:tcPr>
            <w:tcW w:w="738" w:type="dxa"/>
            <w:shd w:val="clear" w:color="auto" w:fill="auto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074" w:type="dxa"/>
            <w:shd w:val="clear" w:color="auto" w:fill="auto"/>
          </w:tcPr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trike/>
                <w:color w:val="FF0000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сроков формирования и качество предоставления бюджетной, бухгалтерской, налоговой отчетности </w:t>
            </w:r>
          </w:p>
        </w:tc>
        <w:tc>
          <w:tcPr>
            <w:tcW w:w="3119" w:type="dxa"/>
            <w:shd w:val="clear" w:color="auto" w:fill="auto"/>
          </w:tcPr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сроков и/или качества предоставления отчетных данных: нарушений сроков сдачи отчетов не имеется</w:t>
            </w:r>
          </w:p>
        </w:tc>
        <w:tc>
          <w:tcPr>
            <w:tcW w:w="1559" w:type="dxa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33C6A" w:rsidRPr="00033C6A" w:rsidTr="00E40264">
        <w:trPr>
          <w:trHeight w:val="1984"/>
        </w:trPr>
        <w:tc>
          <w:tcPr>
            <w:tcW w:w="738" w:type="dxa"/>
            <w:shd w:val="clear" w:color="auto" w:fill="auto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5074" w:type="dxa"/>
            <w:shd w:val="clear" w:color="auto" w:fill="auto"/>
          </w:tcPr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сроков предоставления статистической отчетности, информации по отдельным запросам Министерства социальной политики Свердловской области</w:t>
            </w:r>
          </w:p>
        </w:tc>
        <w:tc>
          <w:tcPr>
            <w:tcW w:w="3119" w:type="dxa"/>
            <w:shd w:val="clear" w:color="auto" w:fill="auto"/>
          </w:tcPr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сроков и/или некачественное предоставление отчетных данных и информации</w:t>
            </w:r>
          </w:p>
        </w:tc>
        <w:tc>
          <w:tcPr>
            <w:tcW w:w="1559" w:type="dxa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3C6A" w:rsidRPr="00033C6A" w:rsidTr="00E40264">
        <w:trPr>
          <w:trHeight w:val="456"/>
        </w:trPr>
        <w:tc>
          <w:tcPr>
            <w:tcW w:w="738" w:type="dxa"/>
            <w:shd w:val="clear" w:color="auto" w:fill="auto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5074" w:type="dxa"/>
            <w:shd w:val="clear" w:color="auto" w:fill="auto"/>
          </w:tcPr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просроченной дебиторской и (или) кредиторской задолженности</w:t>
            </w:r>
          </w:p>
        </w:tc>
        <w:tc>
          <w:tcPr>
            <w:tcW w:w="3119" w:type="dxa"/>
            <w:shd w:val="clear" w:color="auto" w:fill="auto"/>
          </w:tcPr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Кредиторская и дебиторская задолженность отсутствует.</w:t>
            </w:r>
          </w:p>
        </w:tc>
        <w:tc>
          <w:tcPr>
            <w:tcW w:w="1559" w:type="dxa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33C6A" w:rsidRPr="00033C6A" w:rsidTr="00E40264">
        <w:tc>
          <w:tcPr>
            <w:tcW w:w="738" w:type="dxa"/>
            <w:shd w:val="clear" w:color="auto" w:fill="auto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5074" w:type="dxa"/>
            <w:shd w:val="clear" w:color="auto" w:fill="auto"/>
          </w:tcPr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достигнутого  соотношения между уровнем среднемесячной заработной платы отдельных категорий работников и уровнем среднемесячного дохода от трудовой деятельности по Свердловской области в соответствии с указами Президента Российской Федерации от 07 мая 2012 года № 597 «О мероприятиях по реализации государственной социальной политики», от 28 декабря 2012 года № 1688 «О некоторых мерах по реализации государственной политики в сфере защиты детей-сирот и детей</w:t>
            </w:r>
            <w:proofErr w:type="gramEnd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оставшихся без попечения родителей»</w:t>
            </w:r>
          </w:p>
        </w:tc>
        <w:tc>
          <w:tcPr>
            <w:tcW w:w="3119" w:type="dxa"/>
            <w:shd w:val="clear" w:color="auto" w:fill="auto"/>
          </w:tcPr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</w:t>
            </w:r>
          </w:p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показателя </w:t>
            </w:r>
          </w:p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 категориям работников</w:t>
            </w:r>
          </w:p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C6A" w:rsidRPr="00033C6A" w:rsidTr="00E40264">
        <w:tc>
          <w:tcPr>
            <w:tcW w:w="738" w:type="dxa"/>
            <w:shd w:val="clear" w:color="auto" w:fill="auto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5074" w:type="dxa"/>
            <w:shd w:val="clear" w:color="auto" w:fill="auto"/>
          </w:tcPr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proofErr w:type="gramStart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предельной доли оплаты труда работников административно-управленческого персонала в фонде оплаты труда организации, в соответствии с приказом Министерства труда и социальной защиты Российской Федерации от 01.07.2013 № 287 «О мет одических рекомендациях по разработке органами 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</w:t>
            </w: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учреждений социального обслуживания населения, их руководителей и работников по видам учреждений</w:t>
            </w:r>
            <w:proofErr w:type="gramEnd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основным категориям работников» (дале</w:t>
            </w:r>
            <w:proofErr w:type="gramStart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 Министерства труда и социальной защиты Российской Федерации от 01.07.2013 № 287)</w:t>
            </w:r>
          </w:p>
        </w:tc>
        <w:tc>
          <w:tcPr>
            <w:tcW w:w="3119" w:type="dxa"/>
            <w:shd w:val="clear" w:color="auto" w:fill="auto"/>
          </w:tcPr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более 40 %</w:t>
            </w:r>
          </w:p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033C6A" w:rsidRPr="00033C6A" w:rsidRDefault="00033C6A" w:rsidP="0003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C6A" w:rsidRPr="00033C6A" w:rsidTr="00E40264">
        <w:trPr>
          <w:trHeight w:val="217"/>
        </w:trPr>
        <w:tc>
          <w:tcPr>
            <w:tcW w:w="738" w:type="dxa"/>
            <w:shd w:val="clear" w:color="auto" w:fill="auto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1.8.</w:t>
            </w:r>
          </w:p>
        </w:tc>
        <w:tc>
          <w:tcPr>
            <w:tcW w:w="5074" w:type="dxa"/>
            <w:shd w:val="clear" w:color="auto" w:fill="auto"/>
          </w:tcPr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целевого соотношения средней заработной платы основного и вспомогательного персонала организации в соответствии с приказом Министерства труда и социальной защиты Российской Федерации от 01.07.2013 </w:t>
            </w:r>
          </w:p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287</w:t>
            </w:r>
          </w:p>
        </w:tc>
        <w:tc>
          <w:tcPr>
            <w:tcW w:w="3119" w:type="dxa"/>
            <w:shd w:val="clear" w:color="auto" w:fill="auto"/>
          </w:tcPr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 / 0,5</w:t>
            </w:r>
          </w:p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C6A" w:rsidRPr="00033C6A" w:rsidTr="00E40264">
        <w:trPr>
          <w:trHeight w:val="535"/>
        </w:trPr>
        <w:tc>
          <w:tcPr>
            <w:tcW w:w="738" w:type="dxa"/>
            <w:shd w:val="clear" w:color="auto" w:fill="auto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5074" w:type="dxa"/>
            <w:shd w:val="clear" w:color="auto" w:fill="auto"/>
          </w:tcPr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предельного уровня соотношения среднемесячной заработной платы руководителя (директора) организации, заместителей руководителя (директора) организации, главного бухгалтера организации  и средней заработной платы работников организации (без учета заработной платы руководителя (директора) организации, заместителей руководителя (директора) организации, главного бухгалтера организации)  в кратности от 1 до 6, установленного дорожной картой</w:t>
            </w:r>
          </w:p>
        </w:tc>
        <w:tc>
          <w:tcPr>
            <w:tcW w:w="3119" w:type="dxa"/>
            <w:shd w:val="clear" w:color="auto" w:fill="auto"/>
          </w:tcPr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</w:t>
            </w:r>
          </w:p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показателя</w:t>
            </w:r>
          </w:p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C6A" w:rsidRPr="00033C6A" w:rsidTr="00E40264">
        <w:trPr>
          <w:trHeight w:val="535"/>
        </w:trPr>
        <w:tc>
          <w:tcPr>
            <w:tcW w:w="738" w:type="dxa"/>
            <w:vMerge w:val="restart"/>
            <w:shd w:val="clear" w:color="auto" w:fill="auto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5074" w:type="dxa"/>
            <w:vMerge w:val="restart"/>
            <w:shd w:val="clear" w:color="auto" w:fill="auto"/>
          </w:tcPr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осуществленных закупок товаров, работ и услуг конкурентными способами к совокупному годовому объему закупок товаров, работ и услуг</w:t>
            </w:r>
          </w:p>
        </w:tc>
        <w:tc>
          <w:tcPr>
            <w:tcW w:w="3119" w:type="dxa"/>
            <w:shd w:val="clear" w:color="auto" w:fill="auto"/>
          </w:tcPr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квартал </w:t>
            </w:r>
          </w:p>
        </w:tc>
        <w:tc>
          <w:tcPr>
            <w:tcW w:w="1559" w:type="dxa"/>
          </w:tcPr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3C6A" w:rsidRPr="00033C6A" w:rsidTr="00E40264">
        <w:trPr>
          <w:trHeight w:val="535"/>
        </w:trPr>
        <w:tc>
          <w:tcPr>
            <w:tcW w:w="738" w:type="dxa"/>
            <w:vMerge/>
            <w:shd w:val="clear" w:color="auto" w:fill="auto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vMerge/>
            <w:shd w:val="clear" w:color="auto" w:fill="auto"/>
          </w:tcPr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15% и более </w:t>
            </w:r>
          </w:p>
        </w:tc>
        <w:tc>
          <w:tcPr>
            <w:tcW w:w="1559" w:type="dxa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33C6A" w:rsidRPr="00033C6A" w:rsidTr="00E40264">
        <w:trPr>
          <w:trHeight w:val="217"/>
        </w:trPr>
        <w:tc>
          <w:tcPr>
            <w:tcW w:w="738" w:type="dxa"/>
            <w:shd w:val="clear" w:color="auto" w:fill="auto"/>
          </w:tcPr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5074" w:type="dxa"/>
            <w:shd w:val="clear" w:color="auto" w:fill="auto"/>
          </w:tcPr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Своевременная и полная реализация плановых мероприятий, согласованных с надзорными органами, по обеспечению условий охраны труда, по </w:t>
            </w: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приведению условий в соответствие с санитарно-гигиеническими требованиями, требованиями пожарной безопасности, антитеррористической безопасности</w:t>
            </w:r>
          </w:p>
        </w:tc>
        <w:tc>
          <w:tcPr>
            <w:tcW w:w="3119" w:type="dxa"/>
            <w:shd w:val="clear" w:color="auto" w:fill="auto"/>
          </w:tcPr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реализация </w:t>
            </w:r>
          </w:p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плановых </w:t>
            </w:r>
          </w:p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</w:t>
            </w:r>
          </w:p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объеме </w:t>
            </w:r>
          </w:p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90–100% </w:t>
            </w:r>
          </w:p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</w:tr>
      <w:tr w:rsidR="00033C6A" w:rsidRPr="00033C6A" w:rsidTr="00E40264">
        <w:trPr>
          <w:trHeight w:val="217"/>
        </w:trPr>
        <w:tc>
          <w:tcPr>
            <w:tcW w:w="738" w:type="dxa"/>
            <w:shd w:val="clear" w:color="auto" w:fill="auto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1.12</w:t>
            </w:r>
          </w:p>
        </w:tc>
        <w:tc>
          <w:tcPr>
            <w:tcW w:w="5074" w:type="dxa"/>
            <w:shd w:val="clear" w:color="auto" w:fill="auto"/>
          </w:tcPr>
          <w:p w:rsidR="00033C6A" w:rsidRPr="00033C6A" w:rsidRDefault="00033C6A" w:rsidP="00033C6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конкурсных отборах проектов на получение </w:t>
            </w:r>
            <w:proofErr w:type="spellStart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грантовой</w:t>
            </w:r>
            <w:proofErr w:type="spellEnd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поддержки, субсидирования</w:t>
            </w:r>
          </w:p>
        </w:tc>
        <w:tc>
          <w:tcPr>
            <w:tcW w:w="3119" w:type="dxa"/>
            <w:shd w:val="clear" w:color="auto" w:fill="auto"/>
          </w:tcPr>
          <w:p w:rsidR="00033C6A" w:rsidRPr="00033C6A" w:rsidRDefault="00033C6A" w:rsidP="00033C6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принимали </w:t>
            </w:r>
          </w:p>
          <w:p w:rsidR="00033C6A" w:rsidRPr="00033C6A" w:rsidRDefault="00033C6A" w:rsidP="00033C6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</w:p>
          <w:p w:rsidR="00033C6A" w:rsidRPr="00033C6A" w:rsidRDefault="00033C6A" w:rsidP="00033C6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C6A" w:rsidRPr="00033C6A" w:rsidRDefault="00033C6A" w:rsidP="00033C6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33C6A" w:rsidRPr="00033C6A" w:rsidRDefault="00033C6A" w:rsidP="00033C6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C6A" w:rsidRPr="00033C6A" w:rsidRDefault="00033C6A" w:rsidP="00033C6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3C6A" w:rsidRPr="00033C6A" w:rsidTr="00E40264">
        <w:trPr>
          <w:trHeight w:val="217"/>
        </w:trPr>
        <w:tc>
          <w:tcPr>
            <w:tcW w:w="738" w:type="dxa"/>
            <w:shd w:val="clear" w:color="auto" w:fill="auto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5074" w:type="dxa"/>
            <w:shd w:val="clear" w:color="auto" w:fill="auto"/>
          </w:tcPr>
          <w:p w:rsidR="00033C6A" w:rsidRPr="00033C6A" w:rsidRDefault="00033C6A" w:rsidP="00033C6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получателей услуг, воспитанников, клиентов организации в международных, всероссийских, межрегиональных, областных и районных олимпиадах, соревнованиях, конкурсах, </w:t>
            </w:r>
          </w:p>
          <w:p w:rsidR="00033C6A" w:rsidRPr="00033C6A" w:rsidRDefault="00033C6A" w:rsidP="00033C6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проектах</w:t>
            </w:r>
            <w:proofErr w:type="gramEnd"/>
            <w:r w:rsidRPr="00033C6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принимали участие в мероприятиях</w:t>
            </w:r>
          </w:p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C6A" w:rsidRPr="00033C6A" w:rsidRDefault="00033C6A" w:rsidP="00033C6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C6A" w:rsidRPr="00033C6A" w:rsidRDefault="00033C6A" w:rsidP="00033C6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33C6A" w:rsidRPr="00033C6A" w:rsidRDefault="00033C6A" w:rsidP="00033C6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33C6A" w:rsidRPr="00033C6A" w:rsidTr="00E40264">
        <w:trPr>
          <w:trHeight w:val="217"/>
        </w:trPr>
        <w:tc>
          <w:tcPr>
            <w:tcW w:w="738" w:type="dxa"/>
            <w:shd w:val="clear" w:color="auto" w:fill="auto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5074" w:type="dxa"/>
            <w:shd w:val="clear" w:color="auto" w:fill="auto"/>
          </w:tcPr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случаев чрезвычайной и (или) нештатной ситуаций с получателями услуг, воспитанниками и работниками организации</w:t>
            </w:r>
          </w:p>
        </w:tc>
        <w:tc>
          <w:tcPr>
            <w:tcW w:w="3119" w:type="dxa"/>
            <w:shd w:val="clear" w:color="auto" w:fill="auto"/>
          </w:tcPr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случаев</w:t>
            </w:r>
          </w:p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33C6A" w:rsidRPr="00033C6A" w:rsidTr="00E40264">
        <w:trPr>
          <w:trHeight w:val="217"/>
        </w:trPr>
        <w:tc>
          <w:tcPr>
            <w:tcW w:w="738" w:type="dxa"/>
            <w:shd w:val="clear" w:color="auto" w:fill="auto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5074" w:type="dxa"/>
            <w:shd w:val="clear" w:color="auto" w:fill="auto"/>
          </w:tcPr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последней проведенной независимой оценки качества оказания услуг</w:t>
            </w:r>
          </w:p>
        </w:tc>
        <w:tc>
          <w:tcPr>
            <w:tcW w:w="3119" w:type="dxa"/>
            <w:shd w:val="clear" w:color="auto" w:fill="auto"/>
          </w:tcPr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90%</w:t>
            </w:r>
          </w:p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33C6A" w:rsidRPr="00033C6A" w:rsidTr="00E40264">
        <w:trPr>
          <w:trHeight w:val="217"/>
        </w:trPr>
        <w:tc>
          <w:tcPr>
            <w:tcW w:w="738" w:type="dxa"/>
            <w:vMerge w:val="restart"/>
            <w:shd w:val="clear" w:color="auto" w:fill="auto"/>
          </w:tcPr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9752" w:type="dxa"/>
            <w:gridSpan w:val="3"/>
            <w:shd w:val="clear" w:color="auto" w:fill="auto"/>
          </w:tcPr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профессионального развития работников организации (дополнительное профессиональное образование, повышение квалификации, профессиональная переподготовка):</w:t>
            </w:r>
          </w:p>
        </w:tc>
      </w:tr>
      <w:tr w:rsidR="00033C6A" w:rsidRPr="00033C6A" w:rsidTr="00E40264">
        <w:trPr>
          <w:trHeight w:val="560"/>
        </w:trPr>
        <w:tc>
          <w:tcPr>
            <w:tcW w:w="738" w:type="dxa"/>
            <w:vMerge/>
            <w:shd w:val="clear" w:color="auto" w:fill="auto"/>
          </w:tcPr>
          <w:p w:rsidR="00033C6A" w:rsidRPr="00033C6A" w:rsidRDefault="00033C6A" w:rsidP="00033C6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shd w:val="clear" w:color="auto" w:fill="auto"/>
          </w:tcPr>
          <w:p w:rsidR="00033C6A" w:rsidRPr="00033C6A" w:rsidRDefault="00033C6A" w:rsidP="00033C6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работников, получивших дополнительное профессиональное образование (повышение квалификации, профессиональную переподготовку), из числа включенных в план повышения квалификации и профессиональной переподготовки</w:t>
            </w:r>
          </w:p>
        </w:tc>
        <w:tc>
          <w:tcPr>
            <w:tcW w:w="3119" w:type="dxa"/>
            <w:shd w:val="clear" w:color="auto" w:fill="auto"/>
          </w:tcPr>
          <w:p w:rsidR="00033C6A" w:rsidRPr="00033C6A" w:rsidRDefault="00033C6A" w:rsidP="00033C6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</w:t>
            </w:r>
          </w:p>
          <w:p w:rsidR="00033C6A" w:rsidRPr="00033C6A" w:rsidRDefault="00033C6A" w:rsidP="00033C6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отчетный период, прошли повышение квалификации</w:t>
            </w:r>
          </w:p>
          <w:p w:rsidR="00033C6A" w:rsidRPr="00033C6A" w:rsidRDefault="00033C6A" w:rsidP="00033C6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C6A" w:rsidRPr="00033C6A" w:rsidRDefault="00033C6A" w:rsidP="00033C6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C6A" w:rsidRPr="00033C6A" w:rsidRDefault="00033C6A" w:rsidP="00033C6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33C6A" w:rsidRPr="00033C6A" w:rsidRDefault="00033C6A" w:rsidP="00033C6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33C6A" w:rsidRPr="00033C6A" w:rsidTr="00E40264">
        <w:trPr>
          <w:trHeight w:val="560"/>
        </w:trPr>
        <w:tc>
          <w:tcPr>
            <w:tcW w:w="738" w:type="dxa"/>
            <w:shd w:val="clear" w:color="auto" w:fill="auto"/>
          </w:tcPr>
          <w:p w:rsidR="00033C6A" w:rsidRPr="00033C6A" w:rsidRDefault="00033C6A" w:rsidP="00033C6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2" w:type="dxa"/>
            <w:gridSpan w:val="3"/>
            <w:shd w:val="clear" w:color="auto" w:fill="auto"/>
          </w:tcPr>
          <w:p w:rsidR="00033C6A" w:rsidRPr="00033C6A" w:rsidRDefault="00033C6A" w:rsidP="00033C6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мер, направленных на трудоустройство инвалидов </w:t>
            </w:r>
            <w:proofErr w:type="gramStart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3C6A" w:rsidRPr="00033C6A" w:rsidRDefault="00033C6A" w:rsidP="00033C6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организаций, численность работников которых превышает 100 человек</w:t>
            </w:r>
          </w:p>
        </w:tc>
      </w:tr>
      <w:tr w:rsidR="00033C6A" w:rsidRPr="00033C6A" w:rsidTr="00E40264">
        <w:trPr>
          <w:trHeight w:val="217"/>
        </w:trPr>
        <w:tc>
          <w:tcPr>
            <w:tcW w:w="738" w:type="dxa"/>
            <w:shd w:val="clear" w:color="auto" w:fill="auto"/>
          </w:tcPr>
          <w:p w:rsidR="00033C6A" w:rsidRPr="00033C6A" w:rsidRDefault="00033C6A" w:rsidP="00033C6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5074" w:type="dxa"/>
            <w:shd w:val="clear" w:color="auto" w:fill="auto"/>
          </w:tcPr>
          <w:p w:rsidR="00033C6A" w:rsidRPr="00033C6A" w:rsidRDefault="00033C6A" w:rsidP="00033C6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квоты по приему на работу инвалидов в соответствии с законодательством Российской </w:t>
            </w: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</w:t>
            </w:r>
          </w:p>
        </w:tc>
        <w:tc>
          <w:tcPr>
            <w:tcW w:w="311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19"/>
            </w:tblGrid>
            <w:tr w:rsidR="00033C6A" w:rsidRPr="00033C6A" w:rsidTr="00E40264">
              <w:trPr>
                <w:trHeight w:val="400"/>
              </w:trPr>
              <w:tc>
                <w:tcPr>
                  <w:tcW w:w="2119" w:type="dxa"/>
                </w:tcPr>
                <w:p w:rsidR="00033C6A" w:rsidRPr="00033C6A" w:rsidRDefault="00033C6A" w:rsidP="00033C6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033C6A"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не менее 3% </w:t>
                  </w:r>
                </w:p>
                <w:p w:rsidR="00033C6A" w:rsidRPr="00033C6A" w:rsidRDefault="00033C6A" w:rsidP="00033C6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033C6A" w:rsidRPr="00033C6A" w:rsidRDefault="00033C6A" w:rsidP="00033C6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33C6A" w:rsidRPr="00033C6A" w:rsidRDefault="00033C6A" w:rsidP="00033C6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33C6A" w:rsidRPr="00033C6A" w:rsidRDefault="00033C6A" w:rsidP="00033C6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3C6A" w:rsidRPr="00033C6A" w:rsidTr="00E40264">
        <w:trPr>
          <w:trHeight w:val="423"/>
        </w:trPr>
        <w:tc>
          <w:tcPr>
            <w:tcW w:w="10490" w:type="dxa"/>
            <w:gridSpan w:val="4"/>
            <w:shd w:val="clear" w:color="auto" w:fill="auto"/>
          </w:tcPr>
          <w:p w:rsidR="00033C6A" w:rsidRPr="00033C6A" w:rsidRDefault="00033C6A" w:rsidP="00033C6A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 Дополнительные показатели эффективности деятельности организаций:</w:t>
            </w:r>
          </w:p>
        </w:tc>
      </w:tr>
      <w:tr w:rsidR="00033C6A" w:rsidRPr="00033C6A" w:rsidTr="00E40264">
        <w:trPr>
          <w:trHeight w:val="217"/>
        </w:trPr>
        <w:tc>
          <w:tcPr>
            <w:tcW w:w="738" w:type="dxa"/>
            <w:vMerge w:val="restart"/>
            <w:shd w:val="clear" w:color="auto" w:fill="auto"/>
          </w:tcPr>
          <w:p w:rsidR="00033C6A" w:rsidRPr="00033C6A" w:rsidRDefault="00033C6A" w:rsidP="00033C6A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2.1. </w:t>
            </w:r>
          </w:p>
        </w:tc>
        <w:tc>
          <w:tcPr>
            <w:tcW w:w="9752" w:type="dxa"/>
            <w:gridSpan w:val="3"/>
            <w:shd w:val="clear" w:color="auto" w:fill="auto"/>
          </w:tcPr>
          <w:p w:rsidR="00033C6A" w:rsidRPr="00033C6A" w:rsidRDefault="00033C6A" w:rsidP="00033C6A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государственных автономных и бюджетных организаций социального обслуживания:</w:t>
            </w:r>
          </w:p>
        </w:tc>
      </w:tr>
      <w:tr w:rsidR="00033C6A" w:rsidRPr="00033C6A" w:rsidTr="00E40264">
        <w:trPr>
          <w:trHeight w:val="217"/>
        </w:trPr>
        <w:tc>
          <w:tcPr>
            <w:tcW w:w="738" w:type="dxa"/>
            <w:vMerge/>
            <w:shd w:val="clear" w:color="auto" w:fill="auto"/>
          </w:tcPr>
          <w:p w:rsidR="00033C6A" w:rsidRPr="00033C6A" w:rsidRDefault="00033C6A" w:rsidP="00033C6A">
            <w:pPr>
              <w:spacing w:after="0"/>
              <w:ind w:hanging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shd w:val="clear" w:color="auto" w:fill="auto"/>
          </w:tcPr>
          <w:p w:rsidR="00033C6A" w:rsidRPr="00033C6A" w:rsidRDefault="00033C6A" w:rsidP="00033C6A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государственного задания на оказание услуг (выполнение работ)</w:t>
            </w:r>
          </w:p>
        </w:tc>
        <w:tc>
          <w:tcPr>
            <w:tcW w:w="3119" w:type="dxa"/>
            <w:shd w:val="clear" w:color="auto" w:fill="auto"/>
          </w:tcPr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– 100 % </w:t>
            </w:r>
          </w:p>
          <w:p w:rsidR="00033C6A" w:rsidRPr="00033C6A" w:rsidRDefault="00033C6A" w:rsidP="00033C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33C6A" w:rsidRPr="00033C6A" w:rsidTr="00E40264">
        <w:trPr>
          <w:trHeight w:val="217"/>
        </w:trPr>
        <w:tc>
          <w:tcPr>
            <w:tcW w:w="738" w:type="dxa"/>
            <w:shd w:val="clear" w:color="auto" w:fill="auto"/>
          </w:tcPr>
          <w:p w:rsidR="00033C6A" w:rsidRPr="00033C6A" w:rsidRDefault="00033C6A" w:rsidP="00033C6A">
            <w:pPr>
              <w:spacing w:after="0"/>
              <w:ind w:hanging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9752" w:type="dxa"/>
            <w:gridSpan w:val="3"/>
            <w:shd w:val="clear" w:color="auto" w:fill="auto"/>
          </w:tcPr>
          <w:p w:rsidR="00033C6A" w:rsidRPr="00033C6A" w:rsidRDefault="00033C6A" w:rsidP="00033C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государственных бюджетных, автономных организаций социального обслуживания Свердловской области, оказывающих услуги гражданам пожилого возраста, инвалидам и лицам, попавшим в трудную жизненную ситуацию</w:t>
            </w:r>
          </w:p>
        </w:tc>
      </w:tr>
      <w:tr w:rsidR="00033C6A" w:rsidRPr="00033C6A" w:rsidTr="00E40264">
        <w:trPr>
          <w:trHeight w:val="301"/>
        </w:trPr>
        <w:tc>
          <w:tcPr>
            <w:tcW w:w="738" w:type="dxa"/>
            <w:shd w:val="clear" w:color="auto" w:fill="auto"/>
          </w:tcPr>
          <w:p w:rsidR="00033C6A" w:rsidRPr="00033C6A" w:rsidRDefault="00033C6A" w:rsidP="00033C6A">
            <w:pPr>
              <w:spacing w:after="0"/>
              <w:ind w:right="-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2.7.1</w:t>
            </w:r>
          </w:p>
        </w:tc>
        <w:tc>
          <w:tcPr>
            <w:tcW w:w="5074" w:type="dxa"/>
            <w:shd w:val="clear" w:color="auto" w:fill="auto"/>
          </w:tcPr>
          <w:p w:rsidR="00033C6A" w:rsidRPr="00033C6A" w:rsidRDefault="00033C6A" w:rsidP="00033C6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сертификата системы менеджмента качества в соответствии с требованиями международных стандартов </w:t>
            </w:r>
          </w:p>
        </w:tc>
        <w:tc>
          <w:tcPr>
            <w:tcW w:w="3119" w:type="dxa"/>
            <w:shd w:val="clear" w:color="auto" w:fill="auto"/>
          </w:tcPr>
          <w:p w:rsidR="00033C6A" w:rsidRPr="00033C6A" w:rsidRDefault="00033C6A" w:rsidP="00033C6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</w:p>
          <w:p w:rsidR="00033C6A" w:rsidRPr="00033C6A" w:rsidRDefault="00033C6A" w:rsidP="00033C6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сертификата</w:t>
            </w:r>
          </w:p>
          <w:p w:rsidR="00033C6A" w:rsidRPr="00033C6A" w:rsidRDefault="00033C6A" w:rsidP="00033C6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33C6A" w:rsidRPr="00033C6A" w:rsidRDefault="00033C6A" w:rsidP="00033C6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33C6A" w:rsidRPr="00033C6A" w:rsidTr="00E40264">
        <w:trPr>
          <w:trHeight w:val="301"/>
        </w:trPr>
        <w:tc>
          <w:tcPr>
            <w:tcW w:w="738" w:type="dxa"/>
            <w:shd w:val="clear" w:color="auto" w:fill="auto"/>
          </w:tcPr>
          <w:p w:rsidR="00033C6A" w:rsidRPr="00033C6A" w:rsidRDefault="00033C6A" w:rsidP="00033C6A">
            <w:pPr>
              <w:spacing w:after="0"/>
              <w:ind w:right="-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2.7.2</w:t>
            </w:r>
          </w:p>
        </w:tc>
        <w:tc>
          <w:tcPr>
            <w:tcW w:w="5074" w:type="dxa"/>
            <w:shd w:val="clear" w:color="auto" w:fill="auto"/>
          </w:tcPr>
          <w:p w:rsidR="00033C6A" w:rsidRPr="00033C6A" w:rsidRDefault="00033C6A" w:rsidP="00033C6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сертификата системы менеджмента социальной ответственности в соответствии с требованиями международных стандартов </w:t>
            </w:r>
          </w:p>
        </w:tc>
        <w:tc>
          <w:tcPr>
            <w:tcW w:w="3119" w:type="dxa"/>
            <w:shd w:val="clear" w:color="auto" w:fill="auto"/>
          </w:tcPr>
          <w:p w:rsidR="00033C6A" w:rsidRPr="00033C6A" w:rsidRDefault="00033C6A" w:rsidP="00033C6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</w:p>
          <w:p w:rsidR="00033C6A" w:rsidRPr="00033C6A" w:rsidRDefault="00033C6A" w:rsidP="00033C6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сертификата</w:t>
            </w:r>
          </w:p>
          <w:p w:rsidR="00033C6A" w:rsidRPr="00033C6A" w:rsidRDefault="00033C6A" w:rsidP="00033C6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C6A" w:rsidRPr="00033C6A" w:rsidRDefault="00033C6A" w:rsidP="00033C6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33C6A" w:rsidRPr="00033C6A" w:rsidRDefault="00033C6A" w:rsidP="00033C6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33C6A" w:rsidRPr="00033C6A" w:rsidTr="00E40264">
        <w:trPr>
          <w:trHeight w:val="301"/>
        </w:trPr>
        <w:tc>
          <w:tcPr>
            <w:tcW w:w="8931" w:type="dxa"/>
            <w:gridSpan w:val="3"/>
            <w:shd w:val="clear" w:color="auto" w:fill="auto"/>
          </w:tcPr>
          <w:p w:rsidR="00033C6A" w:rsidRPr="00033C6A" w:rsidRDefault="00033C6A" w:rsidP="00033C6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59" w:type="dxa"/>
          </w:tcPr>
          <w:p w:rsidR="00033C6A" w:rsidRPr="00033C6A" w:rsidRDefault="00033C6A" w:rsidP="00033C6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</w:tbl>
    <w:p w:rsidR="00033C6A" w:rsidRPr="00033C6A" w:rsidRDefault="00033C6A" w:rsidP="00033C6A">
      <w:pPr>
        <w:tabs>
          <w:tab w:val="num" w:pos="136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6A" w:rsidRPr="00033C6A" w:rsidRDefault="00033C6A" w:rsidP="00033C6A">
      <w:pPr>
        <w:tabs>
          <w:tab w:val="num" w:pos="136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6A" w:rsidRPr="00033C6A" w:rsidRDefault="00033C6A" w:rsidP="00033C6A">
      <w:pPr>
        <w:tabs>
          <w:tab w:val="num" w:pos="136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6A" w:rsidRPr="00033C6A" w:rsidRDefault="00033C6A" w:rsidP="00033C6A">
      <w:pPr>
        <w:tabs>
          <w:tab w:val="num" w:pos="136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6A" w:rsidRPr="00033C6A" w:rsidRDefault="00033C6A" w:rsidP="00033C6A">
      <w:pPr>
        <w:tabs>
          <w:tab w:val="left" w:pos="652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0C0" w:rsidRDefault="007720C0"/>
    <w:sectPr w:rsidR="007720C0" w:rsidSect="002A302E">
      <w:headerReference w:type="even" r:id="rId14"/>
      <w:pgSz w:w="11906" w:h="16838"/>
      <w:pgMar w:top="720" w:right="707" w:bottom="993" w:left="993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74" w:rsidRDefault="00033C6A">
    <w:pPr>
      <w:pStyle w:val="a8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14</w:t>
    </w:r>
    <w:r>
      <w:fldChar w:fldCharType="end"/>
    </w:r>
  </w:p>
  <w:p w:rsidR="006F1574" w:rsidRDefault="00033C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CD2B1C"/>
    <w:multiLevelType w:val="singleLevel"/>
    <w:tmpl w:val="A6CD2B1C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D3314F76"/>
    <w:multiLevelType w:val="singleLevel"/>
    <w:tmpl w:val="D3314F76"/>
    <w:lvl w:ilvl="0">
      <w:start w:val="1"/>
      <w:numFmt w:val="decimal"/>
      <w:suff w:val="space"/>
      <w:lvlText w:val="%1."/>
      <w:lvlJc w:val="left"/>
    </w:lvl>
  </w:abstractNum>
  <w:abstractNum w:abstractNumId="2">
    <w:nsid w:val="EBD1B8A5"/>
    <w:multiLevelType w:val="singleLevel"/>
    <w:tmpl w:val="EBD1B8A5"/>
    <w:lvl w:ilvl="0">
      <w:start w:val="1"/>
      <w:numFmt w:val="bullet"/>
      <w:lvlText w:val="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</w:abstractNum>
  <w:abstractNum w:abstractNumId="3">
    <w:nsid w:val="00000633"/>
    <w:multiLevelType w:val="multilevel"/>
    <w:tmpl w:val="00000633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16D4"/>
    <w:multiLevelType w:val="multilevel"/>
    <w:tmpl w:val="000016D4"/>
    <w:lvl w:ilvl="0">
      <w:start w:val="1"/>
      <w:numFmt w:val="bullet"/>
      <w:lvlText w:val="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19DA"/>
    <w:multiLevelType w:val="multilevel"/>
    <w:tmpl w:val="000019DA"/>
    <w:lvl w:ilvl="0">
      <w:start w:val="1"/>
      <w:numFmt w:val="bullet"/>
      <w:lvlText w:val="В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1D11"/>
    <w:multiLevelType w:val="multilevel"/>
    <w:tmpl w:val="00001D11"/>
    <w:lvl w:ilvl="0">
      <w:start w:val="1"/>
      <w:numFmt w:val="bullet"/>
      <w:lvlText w:val="С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1D5E"/>
    <w:multiLevelType w:val="multilevel"/>
    <w:tmpl w:val="00001D5E"/>
    <w:lvl w:ilvl="0">
      <w:start w:val="1"/>
      <w:numFmt w:val="bullet"/>
      <w:lvlText w:val="и"/>
      <w:lvlJc w:val="left"/>
    </w:lvl>
    <w:lvl w:ilvl="1">
      <w:start w:val="1"/>
      <w:numFmt w:val="bullet"/>
      <w:lvlText w:val="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251F"/>
    <w:multiLevelType w:val="multilevel"/>
    <w:tmpl w:val="0000251F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252A"/>
    <w:multiLevelType w:val="multilevel"/>
    <w:tmpl w:val="0000252A"/>
    <w:lvl w:ilvl="0">
      <w:start w:val="1"/>
      <w:numFmt w:val="bullet"/>
      <w:lvlText w:val="о"/>
      <w:lvlJc w:val="left"/>
    </w:lvl>
    <w:lvl w:ilvl="1">
      <w:start w:val="1"/>
      <w:numFmt w:val="bullet"/>
      <w:lvlText w:val="В"/>
      <w:lvlJc w:val="left"/>
    </w:lvl>
    <w:lvl w:ilvl="2">
      <w:start w:val="9"/>
      <w:numFmt w:val="upperLetter"/>
      <w:lvlText w:val="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2668"/>
    <w:multiLevelType w:val="multilevel"/>
    <w:tmpl w:val="00002668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2B00"/>
    <w:multiLevelType w:val="multilevel"/>
    <w:tmpl w:val="00002B00"/>
    <w:lvl w:ilvl="0">
      <w:start w:val="1"/>
      <w:numFmt w:val="bullet"/>
      <w:lvlText w:val="№"/>
      <w:lvlJc w:val="left"/>
    </w:lvl>
    <w:lvl w:ilvl="1">
      <w:start w:val="1"/>
      <w:numFmt w:val="bullet"/>
      <w:lvlText w:val="В"/>
      <w:lvlJc w:val="left"/>
    </w:lvl>
    <w:lvl w:ilvl="2">
      <w:start w:val="1"/>
      <w:numFmt w:val="bullet"/>
      <w:lvlText w:val="В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2FE7"/>
    <w:multiLevelType w:val="multilevel"/>
    <w:tmpl w:val="00002FE7"/>
    <w:lvl w:ilvl="0">
      <w:start w:val="1"/>
      <w:numFmt w:val="bullet"/>
      <w:lvlText w:val="В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39CE"/>
    <w:multiLevelType w:val="multilevel"/>
    <w:tmpl w:val="000039CE"/>
    <w:lvl w:ilvl="0">
      <w:start w:val="1"/>
      <w:numFmt w:val="bullet"/>
      <w:lvlText w:val="-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В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0003BB1"/>
    <w:multiLevelType w:val="multilevel"/>
    <w:tmpl w:val="00003BB1"/>
    <w:lvl w:ilvl="0">
      <w:start w:val="1"/>
      <w:numFmt w:val="bullet"/>
      <w:lvlText w:val="-"/>
      <w:lvlJc w:val="left"/>
    </w:lvl>
    <w:lvl w:ilvl="1">
      <w:start w:val="1"/>
      <w:numFmt w:val="bullet"/>
      <w:lvlText w:val="В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000442B"/>
    <w:multiLevelType w:val="multilevel"/>
    <w:tmpl w:val="0000442B"/>
    <w:lvl w:ilvl="0">
      <w:start w:val="1"/>
      <w:numFmt w:val="bullet"/>
      <w:lvlText w:val="В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00049F7"/>
    <w:multiLevelType w:val="multilevel"/>
    <w:tmpl w:val="000049F7"/>
    <w:lvl w:ilvl="0">
      <w:start w:val="1"/>
      <w:numFmt w:val="bullet"/>
      <w:lvlText w:val="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0004D54"/>
    <w:multiLevelType w:val="multilevel"/>
    <w:tmpl w:val="00004D54"/>
    <w:lvl w:ilvl="0">
      <w:start w:val="1"/>
      <w:numFmt w:val="bullet"/>
      <w:lvlText w:val=""/>
      <w:lvlJc w:val="left"/>
    </w:lvl>
    <w:lvl w:ilvl="1">
      <w:start w:val="1"/>
      <w:numFmt w:val="bullet"/>
      <w:lvlText w:val="В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000590E"/>
    <w:multiLevelType w:val="multilevel"/>
    <w:tmpl w:val="0000590E"/>
    <w:lvl w:ilvl="0">
      <w:start w:val="1"/>
      <w:numFmt w:val="bullet"/>
      <w:lvlText w:val="В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0006270"/>
    <w:multiLevelType w:val="multilevel"/>
    <w:tmpl w:val="2FF8AC52"/>
    <w:lvl w:ilvl="0">
      <w:start w:val="1"/>
      <w:numFmt w:val="bullet"/>
      <w:lvlText w:val="С"/>
      <w:lvlJc w:val="left"/>
      <w:rPr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0006E89"/>
    <w:multiLevelType w:val="multilevel"/>
    <w:tmpl w:val="00006E89"/>
    <w:lvl w:ilvl="0">
      <w:start w:val="1"/>
      <w:numFmt w:val="bullet"/>
      <w:lvlText w:val="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0007282"/>
    <w:multiLevelType w:val="multilevel"/>
    <w:tmpl w:val="00007282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117A560"/>
    <w:multiLevelType w:val="singleLevel"/>
    <w:tmpl w:val="0117A560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3">
    <w:nsid w:val="072F3BA4"/>
    <w:multiLevelType w:val="multilevel"/>
    <w:tmpl w:val="072F3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6851763"/>
    <w:multiLevelType w:val="hybridMultilevel"/>
    <w:tmpl w:val="A22ABEDE"/>
    <w:lvl w:ilvl="0" w:tplc="D6F4E82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CE2470C"/>
    <w:multiLevelType w:val="multilevel"/>
    <w:tmpl w:val="1CE24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EF71E24"/>
    <w:multiLevelType w:val="multilevel"/>
    <w:tmpl w:val="1EF71E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3105463"/>
    <w:multiLevelType w:val="hybridMultilevel"/>
    <w:tmpl w:val="AEF0A092"/>
    <w:lvl w:ilvl="0" w:tplc="3BFC8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2980EBF"/>
    <w:multiLevelType w:val="hybridMultilevel"/>
    <w:tmpl w:val="84D8C762"/>
    <w:lvl w:ilvl="0" w:tplc="940640F0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5B15D26"/>
    <w:multiLevelType w:val="hybridMultilevel"/>
    <w:tmpl w:val="2D187D28"/>
    <w:lvl w:ilvl="0" w:tplc="0CDCB5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5D6645C"/>
    <w:multiLevelType w:val="multilevel"/>
    <w:tmpl w:val="45D664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7A70880"/>
    <w:multiLevelType w:val="multilevel"/>
    <w:tmpl w:val="89227B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2">
    <w:nsid w:val="4AE03F6F"/>
    <w:multiLevelType w:val="multilevel"/>
    <w:tmpl w:val="4AE03F6F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3">
    <w:nsid w:val="4C523DA1"/>
    <w:multiLevelType w:val="hybridMultilevel"/>
    <w:tmpl w:val="C436D1B0"/>
    <w:lvl w:ilvl="0" w:tplc="C0EE00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A221AF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520350"/>
    <w:multiLevelType w:val="singleLevel"/>
    <w:tmpl w:val="55520350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6">
    <w:nsid w:val="5C915F92"/>
    <w:multiLevelType w:val="multilevel"/>
    <w:tmpl w:val="5C915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8A1DC6"/>
    <w:multiLevelType w:val="multilevel"/>
    <w:tmpl w:val="7F8A1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25"/>
  </w:num>
  <w:num w:numId="3">
    <w:abstractNumId w:val="2"/>
  </w:num>
  <w:num w:numId="4">
    <w:abstractNumId w:val="24"/>
  </w:num>
  <w:num w:numId="5">
    <w:abstractNumId w:val="28"/>
  </w:num>
  <w:num w:numId="6">
    <w:abstractNumId w:val="27"/>
  </w:num>
  <w:num w:numId="7">
    <w:abstractNumId w:val="29"/>
  </w:num>
  <w:num w:numId="8">
    <w:abstractNumId w:val="33"/>
  </w:num>
  <w:num w:numId="9">
    <w:abstractNumId w:val="9"/>
  </w:num>
  <w:num w:numId="10">
    <w:abstractNumId w:val="16"/>
  </w:num>
  <w:num w:numId="11">
    <w:abstractNumId w:val="15"/>
  </w:num>
  <w:num w:numId="12">
    <w:abstractNumId w:val="18"/>
  </w:num>
  <w:num w:numId="13">
    <w:abstractNumId w:val="10"/>
  </w:num>
  <w:num w:numId="14">
    <w:abstractNumId w:val="6"/>
  </w:num>
  <w:num w:numId="15">
    <w:abstractNumId w:val="11"/>
  </w:num>
  <w:num w:numId="16">
    <w:abstractNumId w:val="4"/>
  </w:num>
  <w:num w:numId="17">
    <w:abstractNumId w:val="1"/>
  </w:num>
  <w:num w:numId="18">
    <w:abstractNumId w:val="35"/>
  </w:num>
  <w:num w:numId="19">
    <w:abstractNumId w:val="0"/>
  </w:num>
  <w:num w:numId="20">
    <w:abstractNumId w:val="31"/>
  </w:num>
  <w:num w:numId="21">
    <w:abstractNumId w:val="36"/>
  </w:num>
  <w:num w:numId="22">
    <w:abstractNumId w:val="37"/>
  </w:num>
  <w:num w:numId="23">
    <w:abstractNumId w:val="30"/>
  </w:num>
  <w:num w:numId="24">
    <w:abstractNumId w:val="22"/>
  </w:num>
  <w:num w:numId="25">
    <w:abstractNumId w:val="3"/>
  </w:num>
  <w:num w:numId="26">
    <w:abstractNumId w:val="21"/>
  </w:num>
  <w:num w:numId="27">
    <w:abstractNumId w:val="8"/>
  </w:num>
  <w:num w:numId="28">
    <w:abstractNumId w:val="19"/>
  </w:num>
  <w:num w:numId="29">
    <w:abstractNumId w:val="5"/>
  </w:num>
  <w:num w:numId="30">
    <w:abstractNumId w:val="17"/>
  </w:num>
  <w:num w:numId="31">
    <w:abstractNumId w:val="13"/>
  </w:num>
  <w:num w:numId="32">
    <w:abstractNumId w:val="23"/>
  </w:num>
  <w:num w:numId="33">
    <w:abstractNumId w:val="26"/>
  </w:num>
  <w:num w:numId="34">
    <w:abstractNumId w:val="14"/>
  </w:num>
  <w:num w:numId="35">
    <w:abstractNumId w:val="12"/>
  </w:num>
  <w:num w:numId="36">
    <w:abstractNumId w:val="20"/>
  </w:num>
  <w:num w:numId="37">
    <w:abstractNumId w:val="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05"/>
    <w:rsid w:val="00033C6A"/>
    <w:rsid w:val="004F0405"/>
    <w:rsid w:val="0077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3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C6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3C6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3C6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033C6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3C6A"/>
  </w:style>
  <w:style w:type="character" w:styleId="a3">
    <w:name w:val="footnote reference"/>
    <w:rsid w:val="00033C6A"/>
    <w:rPr>
      <w:vertAlign w:val="superscript"/>
    </w:rPr>
  </w:style>
  <w:style w:type="character" w:styleId="a4">
    <w:name w:val="page number"/>
    <w:basedOn w:val="a0"/>
    <w:rsid w:val="00033C6A"/>
  </w:style>
  <w:style w:type="character" w:styleId="a5">
    <w:name w:val="Hyperlink"/>
    <w:rsid w:val="00033C6A"/>
    <w:rPr>
      <w:color w:val="0000FF"/>
      <w:u w:val="single"/>
    </w:rPr>
  </w:style>
  <w:style w:type="character" w:customStyle="1" w:styleId="a6">
    <w:name w:val="Основной текст Знак"/>
    <w:rsid w:val="00033C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8"/>
    <w:rsid w:val="00033C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a"/>
    <w:rsid w:val="00033C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link w:val="ac"/>
    <w:rsid w:val="00033C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Мой"/>
    <w:uiPriority w:val="1"/>
    <w:qFormat/>
    <w:rsid w:val="00033C6A"/>
    <w:rPr>
      <w:rFonts w:ascii="Times New Roman" w:hAnsi="Times New Roman"/>
      <w:sz w:val="28"/>
    </w:rPr>
  </w:style>
  <w:style w:type="character" w:customStyle="1" w:styleId="ae">
    <w:name w:val="Текст сноски Знак"/>
    <w:link w:val="af"/>
    <w:rsid w:val="00033C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link w:val="af0"/>
    <w:uiPriority w:val="99"/>
    <w:rsid w:val="00033C6A"/>
    <w:rPr>
      <w:spacing w:val="3"/>
      <w:sz w:val="25"/>
      <w:szCs w:val="25"/>
      <w:shd w:val="clear" w:color="auto" w:fill="FFFFFF"/>
    </w:rPr>
  </w:style>
  <w:style w:type="paragraph" w:styleId="af">
    <w:name w:val="footnote text"/>
    <w:basedOn w:val="a"/>
    <w:link w:val="ae"/>
    <w:rsid w:val="00033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033C6A"/>
    <w:rPr>
      <w:sz w:val="20"/>
      <w:szCs w:val="20"/>
    </w:rPr>
  </w:style>
  <w:style w:type="paragraph" w:styleId="ac">
    <w:name w:val="Balloon Text"/>
    <w:basedOn w:val="a"/>
    <w:link w:val="ab"/>
    <w:rsid w:val="00033C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033C6A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12"/>
    <w:uiPriority w:val="99"/>
    <w:rsid w:val="00033C6A"/>
    <w:pPr>
      <w:widowControl w:val="0"/>
      <w:shd w:val="clear" w:color="auto" w:fill="FFFFFF"/>
      <w:spacing w:after="240" w:line="322" w:lineRule="exact"/>
    </w:pPr>
    <w:rPr>
      <w:spacing w:val="3"/>
      <w:sz w:val="25"/>
      <w:szCs w:val="25"/>
    </w:rPr>
  </w:style>
  <w:style w:type="character" w:customStyle="1" w:styleId="21">
    <w:name w:val="Основной текст Знак2"/>
    <w:basedOn w:val="a0"/>
    <w:uiPriority w:val="99"/>
    <w:semiHidden/>
    <w:rsid w:val="00033C6A"/>
  </w:style>
  <w:style w:type="paragraph" w:styleId="aa">
    <w:name w:val="footer"/>
    <w:basedOn w:val="a"/>
    <w:link w:val="a9"/>
    <w:rsid w:val="00033C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033C6A"/>
  </w:style>
  <w:style w:type="paragraph" w:styleId="a8">
    <w:name w:val="header"/>
    <w:basedOn w:val="a"/>
    <w:link w:val="a7"/>
    <w:rsid w:val="00033C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033C6A"/>
  </w:style>
  <w:style w:type="paragraph" w:styleId="af1">
    <w:name w:val="Normal (Web)"/>
    <w:uiPriority w:val="99"/>
    <w:unhideWhenUsed/>
    <w:rsid w:val="00033C6A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n-US" w:eastAsia="zh-CN"/>
    </w:rPr>
  </w:style>
  <w:style w:type="paragraph" w:styleId="af2">
    <w:name w:val="List Paragraph"/>
    <w:basedOn w:val="a"/>
    <w:uiPriority w:val="34"/>
    <w:qFormat/>
    <w:rsid w:val="00033C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33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Абзац списка1"/>
    <w:basedOn w:val="a"/>
    <w:rsid w:val="00033C6A"/>
    <w:pPr>
      <w:ind w:left="720"/>
    </w:pPr>
    <w:rPr>
      <w:rFonts w:ascii="Calibri" w:eastAsia="SimSun" w:hAnsi="Calibri" w:cs="Calibri"/>
      <w:sz w:val="20"/>
      <w:szCs w:val="20"/>
      <w:lang w:val="en-US" w:eastAsia="zh-CN"/>
    </w:rPr>
  </w:style>
  <w:style w:type="paragraph" w:customStyle="1" w:styleId="ConsPlusTitle">
    <w:name w:val="ConsPlusTitle"/>
    <w:rsid w:val="00033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8">
    <w:name w:val="Знак Знак Знак1 Знак Знак Знак Знак"/>
    <w:basedOn w:val="a"/>
    <w:rsid w:val="00033C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033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3">
    <w:name w:val="No Spacing"/>
    <w:uiPriority w:val="1"/>
    <w:qFormat/>
    <w:rsid w:val="00033C6A"/>
    <w:pPr>
      <w:spacing w:after="0" w:line="240" w:lineRule="auto"/>
    </w:pPr>
    <w:rPr>
      <w:rFonts w:ascii="Calibri" w:eastAsia="Calibri" w:hAnsi="Calibri" w:cs="Times New Roman"/>
    </w:rPr>
  </w:style>
  <w:style w:type="table" w:styleId="af4">
    <w:name w:val="Table Grid"/>
    <w:basedOn w:val="a1"/>
    <w:rsid w:val="00033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033C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33C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№2 (2)_"/>
    <w:link w:val="220"/>
    <w:rsid w:val="00033C6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0">
    <w:name w:val="Заголовок №2 (2)"/>
    <w:basedOn w:val="a"/>
    <w:link w:val="22"/>
    <w:rsid w:val="00033C6A"/>
    <w:pPr>
      <w:widowControl w:val="0"/>
      <w:shd w:val="clear" w:color="auto" w:fill="FFFFFF"/>
      <w:spacing w:before="240" w:after="300" w:line="0" w:lineRule="atLeast"/>
      <w:outlineLvl w:val="1"/>
    </w:pPr>
    <w:rPr>
      <w:rFonts w:ascii="Times New Roman" w:eastAsia="Times New Roman" w:hAnsi="Times New Roman"/>
      <w:b/>
      <w:bCs/>
    </w:rPr>
  </w:style>
  <w:style w:type="paragraph" w:styleId="af7">
    <w:name w:val="caption"/>
    <w:basedOn w:val="a"/>
    <w:next w:val="a"/>
    <w:uiPriority w:val="35"/>
    <w:unhideWhenUsed/>
    <w:qFormat/>
    <w:rsid w:val="00033C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3C6A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blk">
    <w:name w:val="blk"/>
    <w:basedOn w:val="a0"/>
    <w:rsid w:val="00033C6A"/>
  </w:style>
  <w:style w:type="character" w:customStyle="1" w:styleId="610">
    <w:name w:val="Заголовок 6 Знак1"/>
    <w:basedOn w:val="a0"/>
    <w:link w:val="6"/>
    <w:uiPriority w:val="9"/>
    <w:semiHidden/>
    <w:rsid w:val="00033C6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3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C6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3C6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3C6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033C6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3C6A"/>
  </w:style>
  <w:style w:type="character" w:styleId="a3">
    <w:name w:val="footnote reference"/>
    <w:rsid w:val="00033C6A"/>
    <w:rPr>
      <w:vertAlign w:val="superscript"/>
    </w:rPr>
  </w:style>
  <w:style w:type="character" w:styleId="a4">
    <w:name w:val="page number"/>
    <w:basedOn w:val="a0"/>
    <w:rsid w:val="00033C6A"/>
  </w:style>
  <w:style w:type="character" w:styleId="a5">
    <w:name w:val="Hyperlink"/>
    <w:rsid w:val="00033C6A"/>
    <w:rPr>
      <w:color w:val="0000FF"/>
      <w:u w:val="single"/>
    </w:rPr>
  </w:style>
  <w:style w:type="character" w:customStyle="1" w:styleId="a6">
    <w:name w:val="Основной текст Знак"/>
    <w:rsid w:val="00033C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8"/>
    <w:rsid w:val="00033C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a"/>
    <w:rsid w:val="00033C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link w:val="ac"/>
    <w:rsid w:val="00033C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Мой"/>
    <w:uiPriority w:val="1"/>
    <w:qFormat/>
    <w:rsid w:val="00033C6A"/>
    <w:rPr>
      <w:rFonts w:ascii="Times New Roman" w:hAnsi="Times New Roman"/>
      <w:sz w:val="28"/>
    </w:rPr>
  </w:style>
  <w:style w:type="character" w:customStyle="1" w:styleId="ae">
    <w:name w:val="Текст сноски Знак"/>
    <w:link w:val="af"/>
    <w:rsid w:val="00033C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link w:val="af0"/>
    <w:uiPriority w:val="99"/>
    <w:rsid w:val="00033C6A"/>
    <w:rPr>
      <w:spacing w:val="3"/>
      <w:sz w:val="25"/>
      <w:szCs w:val="25"/>
      <w:shd w:val="clear" w:color="auto" w:fill="FFFFFF"/>
    </w:rPr>
  </w:style>
  <w:style w:type="paragraph" w:styleId="af">
    <w:name w:val="footnote text"/>
    <w:basedOn w:val="a"/>
    <w:link w:val="ae"/>
    <w:rsid w:val="00033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033C6A"/>
    <w:rPr>
      <w:sz w:val="20"/>
      <w:szCs w:val="20"/>
    </w:rPr>
  </w:style>
  <w:style w:type="paragraph" w:styleId="ac">
    <w:name w:val="Balloon Text"/>
    <w:basedOn w:val="a"/>
    <w:link w:val="ab"/>
    <w:rsid w:val="00033C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033C6A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12"/>
    <w:uiPriority w:val="99"/>
    <w:rsid w:val="00033C6A"/>
    <w:pPr>
      <w:widowControl w:val="0"/>
      <w:shd w:val="clear" w:color="auto" w:fill="FFFFFF"/>
      <w:spacing w:after="240" w:line="322" w:lineRule="exact"/>
    </w:pPr>
    <w:rPr>
      <w:spacing w:val="3"/>
      <w:sz w:val="25"/>
      <w:szCs w:val="25"/>
    </w:rPr>
  </w:style>
  <w:style w:type="character" w:customStyle="1" w:styleId="21">
    <w:name w:val="Основной текст Знак2"/>
    <w:basedOn w:val="a0"/>
    <w:uiPriority w:val="99"/>
    <w:semiHidden/>
    <w:rsid w:val="00033C6A"/>
  </w:style>
  <w:style w:type="paragraph" w:styleId="aa">
    <w:name w:val="footer"/>
    <w:basedOn w:val="a"/>
    <w:link w:val="a9"/>
    <w:rsid w:val="00033C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033C6A"/>
  </w:style>
  <w:style w:type="paragraph" w:styleId="a8">
    <w:name w:val="header"/>
    <w:basedOn w:val="a"/>
    <w:link w:val="a7"/>
    <w:rsid w:val="00033C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033C6A"/>
  </w:style>
  <w:style w:type="paragraph" w:styleId="af1">
    <w:name w:val="Normal (Web)"/>
    <w:uiPriority w:val="99"/>
    <w:unhideWhenUsed/>
    <w:rsid w:val="00033C6A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n-US" w:eastAsia="zh-CN"/>
    </w:rPr>
  </w:style>
  <w:style w:type="paragraph" w:styleId="af2">
    <w:name w:val="List Paragraph"/>
    <w:basedOn w:val="a"/>
    <w:uiPriority w:val="34"/>
    <w:qFormat/>
    <w:rsid w:val="00033C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33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Абзац списка1"/>
    <w:basedOn w:val="a"/>
    <w:rsid w:val="00033C6A"/>
    <w:pPr>
      <w:ind w:left="720"/>
    </w:pPr>
    <w:rPr>
      <w:rFonts w:ascii="Calibri" w:eastAsia="SimSun" w:hAnsi="Calibri" w:cs="Calibri"/>
      <w:sz w:val="20"/>
      <w:szCs w:val="20"/>
      <w:lang w:val="en-US" w:eastAsia="zh-CN"/>
    </w:rPr>
  </w:style>
  <w:style w:type="paragraph" w:customStyle="1" w:styleId="ConsPlusTitle">
    <w:name w:val="ConsPlusTitle"/>
    <w:rsid w:val="00033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8">
    <w:name w:val="Знак Знак Знак1 Знак Знак Знак Знак"/>
    <w:basedOn w:val="a"/>
    <w:rsid w:val="00033C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033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3">
    <w:name w:val="No Spacing"/>
    <w:uiPriority w:val="1"/>
    <w:qFormat/>
    <w:rsid w:val="00033C6A"/>
    <w:pPr>
      <w:spacing w:after="0" w:line="240" w:lineRule="auto"/>
    </w:pPr>
    <w:rPr>
      <w:rFonts w:ascii="Calibri" w:eastAsia="Calibri" w:hAnsi="Calibri" w:cs="Times New Roman"/>
    </w:rPr>
  </w:style>
  <w:style w:type="table" w:styleId="af4">
    <w:name w:val="Table Grid"/>
    <w:basedOn w:val="a1"/>
    <w:rsid w:val="00033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033C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33C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№2 (2)_"/>
    <w:link w:val="220"/>
    <w:rsid w:val="00033C6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0">
    <w:name w:val="Заголовок №2 (2)"/>
    <w:basedOn w:val="a"/>
    <w:link w:val="22"/>
    <w:rsid w:val="00033C6A"/>
    <w:pPr>
      <w:widowControl w:val="0"/>
      <w:shd w:val="clear" w:color="auto" w:fill="FFFFFF"/>
      <w:spacing w:before="240" w:after="300" w:line="0" w:lineRule="atLeast"/>
      <w:outlineLvl w:val="1"/>
    </w:pPr>
    <w:rPr>
      <w:rFonts w:ascii="Times New Roman" w:eastAsia="Times New Roman" w:hAnsi="Times New Roman"/>
      <w:b/>
      <w:bCs/>
    </w:rPr>
  </w:style>
  <w:style w:type="paragraph" w:styleId="af7">
    <w:name w:val="caption"/>
    <w:basedOn w:val="a"/>
    <w:next w:val="a"/>
    <w:uiPriority w:val="35"/>
    <w:unhideWhenUsed/>
    <w:qFormat/>
    <w:rsid w:val="00033C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3C6A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blk">
    <w:name w:val="blk"/>
    <w:basedOn w:val="a0"/>
    <w:rsid w:val="00033C6A"/>
  </w:style>
  <w:style w:type="character" w:customStyle="1" w:styleId="610">
    <w:name w:val="Заголовок 6 Знак1"/>
    <w:basedOn w:val="a0"/>
    <w:link w:val="6"/>
    <w:uiPriority w:val="9"/>
    <w:semiHidden/>
    <w:rsid w:val="00033C6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457123710600098E-2"/>
          <c:y val="0.13657366903211168"/>
          <c:w val="0.7413967403010796"/>
          <c:h val="0.693930851236188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муж.</c:v>
                </c:pt>
                <c:pt idx="1">
                  <c:v>женщ.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201</c:v>
                </c:pt>
                <c:pt idx="1">
                  <c:v>703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</c:v>
                </c:pt>
                <c:pt idx="1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социально-бытовые</c:v>
                </c:pt>
                <c:pt idx="1">
                  <c:v>социально-медицинские</c:v>
                </c:pt>
                <c:pt idx="2">
                  <c:v>социально-педагогические</c:v>
                </c:pt>
                <c:pt idx="3">
                  <c:v>социально-правовые</c:v>
                </c:pt>
                <c:pt idx="4">
                  <c:v>социально-психологические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39424</c:v>
                </c:pt>
                <c:pt idx="1">
                  <c:v>6189</c:v>
                </c:pt>
                <c:pt idx="2">
                  <c:v>176</c:v>
                </c:pt>
                <c:pt idx="3">
                  <c:v>24</c:v>
                </c:pt>
                <c:pt idx="4">
                  <c:v>20142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9978112"/>
        <c:axId val="209979648"/>
        <c:axId val="0"/>
      </c:bar3DChart>
      <c:catAx>
        <c:axId val="209978112"/>
        <c:scaling>
          <c:orientation val="minMax"/>
        </c:scaling>
        <c:delete val="0"/>
        <c:axPos val="l"/>
        <c:majorTickMark val="out"/>
        <c:minorTickMark val="none"/>
        <c:tickLblPos val="nextTo"/>
        <c:crossAx val="209979648"/>
        <c:crosses val="autoZero"/>
        <c:auto val="1"/>
        <c:lblAlgn val="ctr"/>
        <c:lblOffset val="100"/>
        <c:noMultiLvlLbl val="0"/>
      </c:catAx>
      <c:valAx>
        <c:axId val="2099796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099781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9.3622594050743718E-2"/>
                  <c:y val="0.2070981752280964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25804270559930026"/>
                  <c:y val="-2.631577302837146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социально-бытовые</c:v>
                </c:pt>
                <c:pt idx="1">
                  <c:v>социально-медицинские</c:v>
                </c:pt>
                <c:pt idx="2">
                  <c:v>социально-педагогические</c:v>
                </c:pt>
                <c:pt idx="3">
                  <c:v>социально-правовые</c:v>
                </c:pt>
                <c:pt idx="4">
                  <c:v>социально-психологические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22488</c:v>
                </c:pt>
                <c:pt idx="1">
                  <c:v>3895</c:v>
                </c:pt>
                <c:pt idx="2">
                  <c:v>0</c:v>
                </c:pt>
                <c:pt idx="3">
                  <c:v>0</c:v>
                </c:pt>
                <c:pt idx="4">
                  <c:v>2414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Лист1!$A$2:$A$8</c:f>
              <c:strCache>
                <c:ptCount val="7"/>
                <c:pt idx="0">
                  <c:v>социальномедицинские</c:v>
                </c:pt>
                <c:pt idx="1">
                  <c:v>социально-педагогические</c:v>
                </c:pt>
                <c:pt idx="2">
                  <c:v>социально-психологические</c:v>
                </c:pt>
                <c:pt idx="3">
                  <c:v>социально-правовые</c:v>
                </c:pt>
                <c:pt idx="4">
                  <c:v>коммуникативные</c:v>
                </c:pt>
                <c:pt idx="5">
                  <c:v>социально-бытовые</c:v>
                </c:pt>
                <c:pt idx="6">
                  <c:v>срочные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64</c:v>
                </c:pt>
                <c:pt idx="1">
                  <c:v>279</c:v>
                </c:pt>
                <c:pt idx="2">
                  <c:v>243</c:v>
                </c:pt>
                <c:pt idx="3">
                  <c:v>94</c:v>
                </c:pt>
                <c:pt idx="4">
                  <c:v>0</c:v>
                </c:pt>
                <c:pt idx="5">
                  <c:v>43</c:v>
                </c:pt>
                <c:pt idx="6">
                  <c:v>2758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социально-бытовые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ОССО</c:v>
                </c:pt>
                <c:pt idx="1">
                  <c:v>ОПБН</c:v>
                </c:pt>
                <c:pt idx="2">
                  <c:v>ОППП</c:v>
                </c:pt>
                <c:pt idx="3">
                  <c:v>ОСЗС</c:v>
                </c:pt>
                <c:pt idx="4">
                  <c:v>ОУСС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16</c:v>
                </c:pt>
                <c:pt idx="2">
                  <c:v>0</c:v>
                </c:pt>
                <c:pt idx="3">
                  <c:v>27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социально-медицинские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ОССО</c:v>
                </c:pt>
                <c:pt idx="1">
                  <c:v>ОПБН</c:v>
                </c:pt>
                <c:pt idx="2">
                  <c:v>ОППП</c:v>
                </c:pt>
                <c:pt idx="3">
                  <c:v>ОСЗС</c:v>
                </c:pt>
                <c:pt idx="4">
                  <c:v>ОУСС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25</c:v>
                </c:pt>
                <c:pt idx="2">
                  <c:v>10</c:v>
                </c:pt>
                <c:pt idx="3">
                  <c:v>29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социально-педагогические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ОССО</c:v>
                </c:pt>
                <c:pt idx="1">
                  <c:v>ОПБН</c:v>
                </c:pt>
                <c:pt idx="2">
                  <c:v>ОППП</c:v>
                </c:pt>
                <c:pt idx="3">
                  <c:v>ОСЗС</c:v>
                </c:pt>
                <c:pt idx="4">
                  <c:v>ОУСС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39</c:v>
                </c:pt>
                <c:pt idx="2">
                  <c:v>145</c:v>
                </c:pt>
                <c:pt idx="3">
                  <c:v>95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социально-психологические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ОССО</c:v>
                </c:pt>
                <c:pt idx="1">
                  <c:v>ОПБН</c:v>
                </c:pt>
                <c:pt idx="2">
                  <c:v>ОППП</c:v>
                </c:pt>
                <c:pt idx="3">
                  <c:v>ОСЗС</c:v>
                </c:pt>
                <c:pt idx="4">
                  <c:v>ОУСС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</c:v>
                </c:pt>
                <c:pt idx="1">
                  <c:v>47</c:v>
                </c:pt>
                <c:pt idx="2">
                  <c:v>101</c:v>
                </c:pt>
                <c:pt idx="3">
                  <c:v>142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социально-правовые</c:v>
                </c:pt>
              </c:strCache>
            </c:strRef>
          </c:tx>
          <c:invertIfNegative val="0"/>
          <c:dLbls>
            <c:showLegendKey val="1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Лист1!$A$2:$A$6</c:f>
              <c:strCache>
                <c:ptCount val="5"/>
                <c:pt idx="0">
                  <c:v>ОССО</c:v>
                </c:pt>
                <c:pt idx="1">
                  <c:v>ОПБН</c:v>
                </c:pt>
                <c:pt idx="2">
                  <c:v>ОППП</c:v>
                </c:pt>
                <c:pt idx="3">
                  <c:v>ОСЗС</c:v>
                </c:pt>
                <c:pt idx="4">
                  <c:v>ОУСС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14</c:v>
                </c:pt>
                <c:pt idx="3">
                  <c:v>80</c:v>
                </c:pt>
                <c:pt idx="4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коммуникативные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ОССО</c:v>
                </c:pt>
                <c:pt idx="1">
                  <c:v>ОПБН</c:v>
                </c:pt>
                <c:pt idx="2">
                  <c:v>ОППП</c:v>
                </c:pt>
                <c:pt idx="3">
                  <c:v>ОСЗС</c:v>
                </c:pt>
                <c:pt idx="4">
                  <c:v>ОУСС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срочные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ОССО</c:v>
                </c:pt>
                <c:pt idx="1">
                  <c:v>ОПБН</c:v>
                </c:pt>
                <c:pt idx="2">
                  <c:v>ОППП</c:v>
                </c:pt>
                <c:pt idx="3">
                  <c:v>ОСЗС</c:v>
                </c:pt>
                <c:pt idx="4">
                  <c:v>ОУСС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1668</c:v>
                </c:pt>
                <c:pt idx="1">
                  <c:v>605</c:v>
                </c:pt>
                <c:pt idx="2">
                  <c:v>206</c:v>
                </c:pt>
                <c:pt idx="3">
                  <c:v>686</c:v>
                </c:pt>
                <c:pt idx="4">
                  <c:v>146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5862016"/>
        <c:axId val="225863552"/>
        <c:axId val="0"/>
      </c:bar3DChart>
      <c:catAx>
        <c:axId val="225862016"/>
        <c:scaling>
          <c:orientation val="minMax"/>
        </c:scaling>
        <c:delete val="0"/>
        <c:axPos val="l"/>
        <c:majorTickMark val="out"/>
        <c:minorTickMark val="none"/>
        <c:tickLblPos val="nextTo"/>
        <c:crossAx val="225863552"/>
        <c:crosses val="autoZero"/>
        <c:auto val="1"/>
        <c:lblAlgn val="ctr"/>
        <c:lblOffset val="100"/>
        <c:noMultiLvlLbl val="0"/>
      </c:catAx>
      <c:valAx>
        <c:axId val="22586355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258620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642060367454153E-2"/>
          <c:y val="9.8214285714285726E-2"/>
          <c:w val="0.7355827136191313"/>
          <c:h val="0.787698412698413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55</c:v>
                </c:pt>
                <c:pt idx="1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004273504273518E-2"/>
          <c:y val="0.27073373790059679"/>
          <c:w val="0.82799145299145305"/>
          <c:h val="0.666494474814852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Лист1!$A$2:$A$8</c:f>
              <c:strCache>
                <c:ptCount val="7"/>
                <c:pt idx="0">
                  <c:v>социально-бытовые</c:v>
                </c:pt>
                <c:pt idx="1">
                  <c:v>социально-психологическая реабилитация</c:v>
                </c:pt>
                <c:pt idx="2">
                  <c:v>социально-медицинская реабилитация</c:v>
                </c:pt>
                <c:pt idx="3">
                  <c:v>социально-педагогическая реабилитация</c:v>
                </c:pt>
                <c:pt idx="4">
                  <c:v>социально-трудовая реабилитация</c:v>
                </c:pt>
                <c:pt idx="5">
                  <c:v>социокоммуникативная реабилитация</c:v>
                </c:pt>
                <c:pt idx="6">
                  <c:v>Консультативная и юридическая помощь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18899</c:v>
                </c:pt>
                <c:pt idx="1">
                  <c:v>1508</c:v>
                </c:pt>
                <c:pt idx="2">
                  <c:v>1891</c:v>
                </c:pt>
                <c:pt idx="3">
                  <c:v>301</c:v>
                </c:pt>
                <c:pt idx="4">
                  <c:v>0</c:v>
                </c:pt>
                <c:pt idx="5">
                  <c:v>0</c:v>
                </c:pt>
                <c:pt idx="6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7898</Words>
  <Characters>45021</Characters>
  <Application>Microsoft Office Word</Application>
  <DocSecurity>0</DocSecurity>
  <Lines>375</Lines>
  <Paragraphs>105</Paragraphs>
  <ScaleCrop>false</ScaleCrop>
  <Company/>
  <LinksUpToDate>false</LinksUpToDate>
  <CharactersWithSpaces>52814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2020-04-10T10:43:00Z</dcterms:created>
  <dcterms:modified xsi:type="dcterms:W3CDTF">2020-04-10T10:44:00Z</dcterms:modified>
</cp:coreProperties>
</file>