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val="en-US" w:eastAsia="ru-RU"/>
        </w:rPr>
        <w:tab/>
      </w:r>
      <w:r>
        <w:rPr>
          <w:rFonts w:ascii="Times New Roman" w:eastAsia="Calibri" w:hAnsi="Times New Roman" w:cs="Times New Roman"/>
          <w:b/>
          <w:sz w:val="24"/>
          <w:szCs w:val="24"/>
          <w:lang w:val="en-US" w:eastAsia="ru-RU"/>
        </w:rPr>
        <w:tab/>
      </w:r>
    </w:p>
    <w:p w:rsidR="00132C2A"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p>
    <w:p w:rsidR="00132C2A"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p>
    <w:p w:rsidR="00132C2A"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p>
    <w:p w:rsidR="00132C2A"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p>
    <w:p w:rsidR="00132C2A"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p>
    <w:p w:rsidR="00132C2A" w:rsidRPr="00132C2A" w:rsidRDefault="00132C2A" w:rsidP="00132C2A">
      <w:pPr>
        <w:tabs>
          <w:tab w:val="left" w:pos="1276"/>
          <w:tab w:val="left" w:pos="5100"/>
        </w:tabs>
        <w:spacing w:after="0" w:line="240" w:lineRule="auto"/>
        <w:ind w:firstLine="709"/>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360" w:lineRule="auto"/>
        <w:ind w:firstLine="709"/>
        <w:jc w:val="center"/>
        <w:rPr>
          <w:rFonts w:ascii="Times New Roman" w:eastAsia="Calibri" w:hAnsi="Times New Roman" w:cs="Times New Roman"/>
          <w:b/>
          <w:sz w:val="24"/>
          <w:szCs w:val="24"/>
          <w:lang w:val="en-US" w:eastAsia="ru-RU"/>
        </w:rPr>
      </w:pPr>
    </w:p>
    <w:p w:rsidR="00D22BF2" w:rsidRDefault="00D22BF2" w:rsidP="00D22BF2">
      <w:pPr>
        <w:tabs>
          <w:tab w:val="left" w:pos="1276"/>
        </w:tabs>
        <w:spacing w:after="0" w:line="360" w:lineRule="auto"/>
        <w:jc w:val="center"/>
        <w:rPr>
          <w:rFonts w:ascii="Times New Roman" w:eastAsia="Calibri" w:hAnsi="Times New Roman" w:cs="Times New Roman"/>
          <w:b/>
          <w:sz w:val="40"/>
          <w:szCs w:val="40"/>
          <w:lang w:eastAsia="ru-RU"/>
        </w:rPr>
      </w:pPr>
      <w:r>
        <w:rPr>
          <w:rFonts w:ascii="Times New Roman" w:eastAsia="Calibri" w:hAnsi="Times New Roman" w:cs="Times New Roman"/>
          <w:b/>
          <w:sz w:val="40"/>
          <w:szCs w:val="40"/>
          <w:lang w:eastAsia="ru-RU"/>
        </w:rPr>
        <w:t xml:space="preserve">ПЕРЕЧЕНЬ </w:t>
      </w:r>
    </w:p>
    <w:p w:rsidR="00D22BF2" w:rsidRDefault="00D22BF2" w:rsidP="00D22BF2">
      <w:pPr>
        <w:tabs>
          <w:tab w:val="left" w:pos="1276"/>
        </w:tabs>
        <w:spacing w:after="0" w:line="360" w:lineRule="auto"/>
        <w:jc w:val="center"/>
        <w:rPr>
          <w:rFonts w:ascii="Times New Roman" w:eastAsia="Calibri" w:hAnsi="Times New Roman" w:cs="Times New Roman"/>
          <w:b/>
          <w:sz w:val="40"/>
          <w:szCs w:val="40"/>
          <w:lang w:eastAsia="ru-RU"/>
        </w:rPr>
      </w:pPr>
      <w:r>
        <w:rPr>
          <w:rFonts w:ascii="Times New Roman" w:eastAsia="Calibri" w:hAnsi="Times New Roman" w:cs="Times New Roman"/>
          <w:b/>
          <w:sz w:val="40"/>
          <w:szCs w:val="40"/>
          <w:lang w:eastAsia="ru-RU"/>
        </w:rPr>
        <w:t>НОРМАТИВНЫХ ПРАВОВЫХ АКТОВ,</w:t>
      </w:r>
    </w:p>
    <w:p w:rsidR="00D22BF2" w:rsidRDefault="00D22BF2" w:rsidP="00D22BF2">
      <w:pPr>
        <w:tabs>
          <w:tab w:val="left" w:pos="1276"/>
        </w:tabs>
        <w:spacing w:after="0" w:line="360" w:lineRule="auto"/>
        <w:jc w:val="center"/>
        <w:rPr>
          <w:rFonts w:ascii="Times New Roman" w:eastAsia="Calibri" w:hAnsi="Times New Roman" w:cs="Times New Roman"/>
          <w:b/>
          <w:sz w:val="40"/>
          <w:szCs w:val="40"/>
          <w:lang w:eastAsia="ru-RU"/>
        </w:rPr>
      </w:pPr>
      <w:proofErr w:type="gramStart"/>
      <w:r>
        <w:rPr>
          <w:rFonts w:ascii="Times New Roman" w:eastAsia="Calibri" w:hAnsi="Times New Roman" w:cs="Times New Roman"/>
          <w:b/>
          <w:sz w:val="40"/>
          <w:szCs w:val="40"/>
          <w:lang w:eastAsia="ru-RU"/>
        </w:rPr>
        <w:t>ИСПОЛЬЗУЕМЫХ</w:t>
      </w:r>
      <w:proofErr w:type="gramEnd"/>
      <w:r>
        <w:rPr>
          <w:rFonts w:ascii="Times New Roman" w:eastAsia="Calibri" w:hAnsi="Times New Roman" w:cs="Times New Roman"/>
          <w:b/>
          <w:sz w:val="40"/>
          <w:szCs w:val="40"/>
          <w:lang w:eastAsia="ru-RU"/>
        </w:rPr>
        <w:t xml:space="preserve"> ДЛЯ ОБУЧЕНИЯ </w:t>
      </w:r>
    </w:p>
    <w:p w:rsidR="00D22BF2" w:rsidRDefault="00D22BF2" w:rsidP="00D22BF2">
      <w:pPr>
        <w:tabs>
          <w:tab w:val="left" w:pos="1276"/>
        </w:tabs>
        <w:spacing w:after="0" w:line="360" w:lineRule="auto"/>
        <w:jc w:val="center"/>
        <w:rPr>
          <w:rFonts w:ascii="Times New Roman" w:eastAsia="Calibri" w:hAnsi="Times New Roman" w:cs="Times New Roman"/>
          <w:b/>
          <w:sz w:val="40"/>
          <w:szCs w:val="40"/>
          <w:lang w:eastAsia="ru-RU"/>
        </w:rPr>
      </w:pPr>
      <w:r>
        <w:rPr>
          <w:rFonts w:ascii="Times New Roman" w:eastAsia="Calibri" w:hAnsi="Times New Roman" w:cs="Times New Roman"/>
          <w:b/>
          <w:sz w:val="40"/>
          <w:szCs w:val="40"/>
          <w:lang w:eastAsia="ru-RU"/>
        </w:rPr>
        <w:t>ПО ОХРАНЕ ТРУДА</w:t>
      </w:r>
    </w:p>
    <w:p w:rsidR="00D22BF2" w:rsidRDefault="00D22BF2" w:rsidP="00D22BF2">
      <w:pPr>
        <w:tabs>
          <w:tab w:val="left" w:pos="1276"/>
        </w:tabs>
        <w:spacing w:after="0" w:line="240" w:lineRule="auto"/>
        <w:jc w:val="center"/>
        <w:rPr>
          <w:rFonts w:ascii="Times New Roman" w:eastAsia="Calibri" w:hAnsi="Times New Roman" w:cs="Times New Roman"/>
          <w:b/>
          <w:sz w:val="40"/>
          <w:szCs w:val="40"/>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132C2A" w:rsidRDefault="00132C2A"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bookmarkStart w:id="0" w:name="_GoBack"/>
      <w:bookmarkEnd w:id="0"/>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spacing w:after="0" w:line="240" w:lineRule="auto"/>
        <w:ind w:firstLine="709"/>
        <w:jc w:val="center"/>
        <w:rPr>
          <w:rFonts w:ascii="Times New Roman" w:eastAsia="Calibri" w:hAnsi="Times New Roman" w:cs="Times New Roman"/>
          <w:b/>
          <w:sz w:val="24"/>
          <w:szCs w:val="24"/>
          <w:lang w:eastAsia="ru-RU"/>
        </w:rPr>
      </w:pPr>
    </w:p>
    <w:p w:rsidR="00D22BF2" w:rsidRDefault="00D22BF2" w:rsidP="00D22BF2">
      <w:pPr>
        <w:tabs>
          <w:tab w:val="left" w:pos="1276"/>
        </w:tabs>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РАЗДЕЛ 1. ОСНОВЫ ОХРАНЫ ТРУДА</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Конституция Российской Федерации. </w:t>
      </w:r>
      <w:proofErr w:type="gramStart"/>
      <w:r>
        <w:rPr>
          <w:rFonts w:ascii="Times New Roman" w:eastAsia="Calibri" w:hAnsi="Times New Roman" w:cs="Times New Roman"/>
          <w:sz w:val="24"/>
          <w:szCs w:val="24"/>
          <w:lang w:eastAsia="ru-RU"/>
        </w:rPr>
        <w:t>Принята</w:t>
      </w:r>
      <w:proofErr w:type="gramEnd"/>
      <w:r>
        <w:rPr>
          <w:rFonts w:ascii="Times New Roman" w:eastAsia="Calibri" w:hAnsi="Times New Roman" w:cs="Times New Roman"/>
          <w:sz w:val="24"/>
          <w:szCs w:val="24"/>
          <w:lang w:eastAsia="ru-RU"/>
        </w:rPr>
        <w:t xml:space="preserve"> на референдуме 12.12.1993г.</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30.12.2001г. № 197-ФЗ. Трудовой кодекс РФ.</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Всеобщая декларация прав человека. Принята Генеральной Ассамблеей ООН 10.12.1948г.</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Европейская социальная хартия. </w:t>
      </w:r>
      <w:proofErr w:type="gramStart"/>
      <w:r>
        <w:rPr>
          <w:rFonts w:ascii="Times New Roman" w:eastAsia="Calibri" w:hAnsi="Times New Roman" w:cs="Times New Roman"/>
          <w:sz w:val="24"/>
          <w:szCs w:val="24"/>
          <w:lang w:eastAsia="ru-RU"/>
        </w:rPr>
        <w:t>Подписана</w:t>
      </w:r>
      <w:proofErr w:type="gramEnd"/>
      <w:r>
        <w:rPr>
          <w:rFonts w:ascii="Times New Roman" w:eastAsia="Calibri" w:hAnsi="Times New Roman" w:cs="Times New Roman"/>
          <w:sz w:val="24"/>
          <w:szCs w:val="24"/>
          <w:lang w:eastAsia="ru-RU"/>
        </w:rPr>
        <w:t xml:space="preserve"> членами Совета Европы 3.05.1996г.</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Конвенции и Рекомендации Международной организации труда</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26.01.1996г. № 14-ФЗ. Гражданский кодекс РФ. Часть вторая.</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13.06.1996г. № 63-ФЗ. Уголовный кодекс РФ.</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05.08.2000г. № 117-ФЗ. Налоговый кодекс РФ. Часть вторая.</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30.12.2001г. № 195-ФЗ. Кодекс РФ об административных правонарушениях.</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конституционный закон от 17.12.1997г. №2-ФКЗ «О Правительстве Российской Федерации».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01.05.1999г. № 92-ФЗ «О Российской трехсторонней комиссии по регулированию социально-трудовых отношений».</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12.01.1996 № 10-ФЗ «О профессиональных союзах, их правах и гарантиях деятельности».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27.12.2002г. № 184-ФЗ «О техническом регулировании».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Федеральный закон от 19.06.2000г. № 82-ФЗ «О минимальном </w:t>
      </w:r>
      <w:proofErr w:type="gramStart"/>
      <w:r>
        <w:rPr>
          <w:rFonts w:ascii="Times New Roman" w:eastAsia="Calibri" w:hAnsi="Times New Roman" w:cs="Times New Roman"/>
          <w:sz w:val="24"/>
          <w:szCs w:val="24"/>
          <w:lang w:eastAsia="ru-RU"/>
        </w:rPr>
        <w:t>размере оплаты труда</w:t>
      </w:r>
      <w:proofErr w:type="gramEnd"/>
      <w:r>
        <w:rPr>
          <w:rFonts w:ascii="Times New Roman" w:eastAsia="Calibri" w:hAnsi="Times New Roman" w:cs="Times New Roman"/>
          <w:sz w:val="24"/>
          <w:szCs w:val="24"/>
          <w:lang w:eastAsia="ru-RU"/>
        </w:rPr>
        <w:t>».</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06.10.1999г.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 Российской Федерации от 28.12.2010г. № 390-ФЗ «О безопасности».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30.03.1999г. № 52-ФЗ «О санитарно-эпидемиологическом благополучии населения».</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24.07.1998г. № 125-ФЗ «Об обязательном социальном страховании от несчастных случаев на производстве и профессиональных заболеваний».</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24.11.1995г. № 181-ФЗ «О социальной защите инвалидов в Российской Федерации».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Федеральный закон от 21.11.2011 г. № 323 «Об основах охраны здоровья граждан в Российской Федерации».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 Свердловской области от 22.10.2009 № 91-ОЗ «Об охране труда в Свердловской области».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 Свердловской области от 04.11.1995 № 31-ОЗ «О Правительстве Свердловской области».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Закон Свердловской области от 23.11.1995г. № 33-ОЗ «О правах профессиональных союзов и гарантиях деятельности в Свердловской области».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 Правительства РФ от 25.02.2000г.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 Правительства РФ от 25.02.2000г.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 Совета Министров – Правительства РФ от 06.02.1993г. № 105 «О новых нормах предельно допустимых нагрузок для женщин при подъеме и перемещении тяжестей вручную».</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 Правительства РФ от 27.12.2010г. № 1160 «Об утверждении Положения о разработке, утверждении и изменении нормативных правовых актах, содержащих государственные нормативные требования охраны труда».</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Постановление Правительства РФ от 01.09.2012г. №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12.04.2012 г. № 290 «О Федеральном государственном пожарном надзоре»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19.06.2012 г. № 610 «Об утверждении Положения о Министерстве труда и социальной  защиты Российской Федерации».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30.06.2004 г. № 322 «Об утверждении Положения о Федеральной службе по надзору в области защиты прав потребителей и благополучия человека».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30.06.2004 г. № 324 «Об утверждении Положения о Федеральной службе по труду и занятости».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30.07.2004 г. № 401 «Об утверждении Положения о Федеральной службе по экологическому, технологическому и атомному надзору».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01.02.2006 г. № 54 «О государственном строительном надзоре в Российской Федерации».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 Правительства РФ от 12.02.1994г. №101 «О фонде социального страхования Российской Федерации.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РФ от 17.08.2016г. №806 «О применении </w:t>
      </w:r>
      <w:proofErr w:type="gramStart"/>
      <w:r>
        <w:rPr>
          <w:rFonts w:ascii="Times New Roman" w:eastAsia="Calibri" w:hAnsi="Times New Roman" w:cs="Times New Roman"/>
          <w:sz w:val="24"/>
          <w:szCs w:val="24"/>
          <w:lang w:eastAsia="ru-RU"/>
        </w:rPr>
        <w:t>риск-ориентированного</w:t>
      </w:r>
      <w:proofErr w:type="gramEnd"/>
      <w:r>
        <w:rPr>
          <w:rFonts w:ascii="Times New Roman" w:eastAsia="Calibri" w:hAnsi="Times New Roman" w:cs="Times New Roman"/>
          <w:sz w:val="24"/>
          <w:szCs w:val="24"/>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Минтруда РФ от 17.12.2002 г. № 80 «Об утверждении методических рекомендаций по разработки государственных нормативных требований охраны труда»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Минтруда РФ от 07.04.1999 г. № 7 «Об утверждении норм предельно допустимых нагрузок для лиц моложе 18 лет при подъеме и перемещении тяжестей вручную».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Министерства труда и социального развития РФ и Министерства образования РФ № 1/29 от 13.01.2003 г. «Об утверждении порядка обучения и проверки </w:t>
      </w:r>
      <w:proofErr w:type="gramStart"/>
      <w:r>
        <w:rPr>
          <w:rFonts w:ascii="Times New Roman" w:eastAsia="Calibri" w:hAnsi="Times New Roman" w:cs="Times New Roman"/>
          <w:sz w:val="24"/>
          <w:szCs w:val="24"/>
          <w:lang w:eastAsia="ru-RU"/>
        </w:rPr>
        <w:t>знаний требований охраны труда работников организаций</w:t>
      </w:r>
      <w:proofErr w:type="gramEnd"/>
      <w:r>
        <w:rPr>
          <w:rFonts w:ascii="Times New Roman" w:eastAsia="Calibri" w:hAnsi="Times New Roman" w:cs="Times New Roman"/>
          <w:sz w:val="24"/>
          <w:szCs w:val="24"/>
          <w:lang w:eastAsia="ru-RU"/>
        </w:rPr>
        <w:t xml:space="preserve">».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Госкомтруда СССР и Президиума ВЦСПС от 25.10.1974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Госкомтруда СССР и Президиума ВЦСПС от 21.11.1975 г. № 273/П-20 «Об утверждении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Госстандарта РФ от 26.12.1994 г. № 367 «О принятии и введение в действие Общероссийского классификатора профессий рабочих, должностей служащих и тарифных разрядов </w:t>
      </w:r>
      <w:proofErr w:type="gramStart"/>
      <w:r>
        <w:rPr>
          <w:rFonts w:ascii="Times New Roman" w:eastAsia="Calibri" w:hAnsi="Times New Roman" w:cs="Times New Roman"/>
          <w:sz w:val="24"/>
          <w:szCs w:val="24"/>
          <w:lang w:eastAsia="ru-RU"/>
        </w:rPr>
        <w:t>ОК</w:t>
      </w:r>
      <w:proofErr w:type="gramEnd"/>
      <w:r>
        <w:rPr>
          <w:rFonts w:ascii="Times New Roman" w:eastAsia="Calibri" w:hAnsi="Times New Roman" w:cs="Times New Roman"/>
          <w:sz w:val="24"/>
          <w:szCs w:val="24"/>
          <w:lang w:eastAsia="ru-RU"/>
        </w:rPr>
        <w:t xml:space="preserve"> 016-94».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Свердловской области от 17.05.2004    № 368-ПП «Об утверждении Положения об организации государственного управления охраной труда в Свердловской области»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Свердловской области от 15.04.2005 г. № 295-ПП «О Правительственной комиссии Свердловской области по вопросам охраны труда».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Постановление Правительства Свердловской области от 29.07.2015 г. № 685-ПП «Об утверждении Порядка осуществления сбора, обработки и анализа информации о состоянии условий и охраны труда у работодателей, осуществляющих свою деятельность на территории Свердловской области».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Постановление Правительства Свердловской области от 13.01.2016г.   № 23-ПП «О Департаменте по труду и занятости населения Свердловской области».</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 xml:space="preserve"> 2.2.2006-05 Руководство по гигиенической оценке факторов рабочей среды и трудового процесса. Критерии и классификация условий труда. Утв. Приказом Главного Государственного санитарного врача РФ от 29.07.2005 г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Письмо Минтруда РФ от 23 01.1996 № 38-11 «Рекомендации по учету обязательств работодателя по условиям и охране труда в трудовом и коллективном договорах»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ГОСТ </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 xml:space="preserve"> 1.5-2012. Стандартизация в Российской Федерации. Стандарты национальные. Правила построения, изложения, оформления и обозначения.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ГОСТ </w:t>
      </w:r>
      <w:proofErr w:type="gramStart"/>
      <w:r>
        <w:rPr>
          <w:rFonts w:ascii="Times New Roman" w:eastAsia="Calibri" w:hAnsi="Times New Roman" w:cs="Times New Roman"/>
          <w:sz w:val="24"/>
          <w:szCs w:val="24"/>
          <w:lang w:eastAsia="ru-RU"/>
        </w:rPr>
        <w:t>Р</w:t>
      </w:r>
      <w:proofErr w:type="gramEnd"/>
      <w:r>
        <w:rPr>
          <w:rFonts w:ascii="Times New Roman" w:eastAsia="Calibri" w:hAnsi="Times New Roman" w:cs="Times New Roman"/>
          <w:sz w:val="24"/>
          <w:szCs w:val="24"/>
          <w:lang w:eastAsia="ru-RU"/>
        </w:rPr>
        <w:t xml:space="preserve"> 12.0.001-2013 ССБТ Основные положения. </w:t>
      </w:r>
    </w:p>
    <w:p w:rsidR="00D22BF2" w:rsidRDefault="00D22BF2" w:rsidP="00D22BF2">
      <w:pPr>
        <w:numPr>
          <w:ilvl w:val="1"/>
          <w:numId w:val="1"/>
        </w:numPr>
        <w:tabs>
          <w:tab w:val="left" w:pos="1276"/>
        </w:tabs>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ГОСТ 12.0.002-2014 ССБТ Термины и определения.</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12.0.004-2015 ССБТ Организация обучения безопасности труда. Общие положения.</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12.0.003-2015 ССБТ Опасные и вредные производственные факторы. Классификация.</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СанПиН 2.2.0.555-96. 2.2. Гигиена труда. Гигиенические требования к условиям труда женщин. </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2.4.6.2553-09 Санитарно-эпидемиологические требования к безопасности условий труда работников, не достигших 18-летнего возраста.</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2.4.6.2553-09 "Санитарно-эпидемиологические требования к безопасности условий труда работников, не достигших 18-летнего возраста"</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12.04.2011 г. № 302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м вредными и (или) опасными условиями труда». </w:t>
      </w:r>
      <w:proofErr w:type="gramEnd"/>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Роструда</w:t>
      </w:r>
      <w:proofErr w:type="spellEnd"/>
      <w:r>
        <w:rPr>
          <w:rFonts w:ascii="Times New Roman" w:eastAsia="Times New Roman" w:hAnsi="Times New Roman" w:cs="Times New Roman"/>
          <w:sz w:val="24"/>
          <w:szCs w:val="24"/>
          <w:lang w:eastAsia="ru-RU"/>
        </w:rPr>
        <w:t xml:space="preserve"> от 10.11.2017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 трудового права».</w:t>
      </w:r>
    </w:p>
    <w:p w:rsidR="00D22BF2" w:rsidRDefault="00D22BF2" w:rsidP="00D22BF2">
      <w:pPr>
        <w:widowControl w:val="0"/>
        <w:numPr>
          <w:ilvl w:val="1"/>
          <w:numId w:val="1"/>
        </w:numPr>
        <w:shd w:val="clear" w:color="auto" w:fill="FFFFFF"/>
        <w:tabs>
          <w:tab w:val="left" w:pos="1276"/>
        </w:tabs>
        <w:autoSpaceDE w:val="0"/>
        <w:autoSpaceDN w:val="0"/>
        <w:adjustRightInd w:val="0"/>
        <w:spacing w:before="100" w:beforeAutospacing="1" w:after="100" w:afterAutospacing="1" w:line="240" w:lineRule="auto"/>
        <w:ind w:left="0" w:firstLine="709"/>
        <w:jc w:val="both"/>
        <w:rPr>
          <w:rFonts w:ascii="Times New Roman" w:hAnsi="Times New Roman" w:cs="Times New Roman"/>
          <w:color w:val="252D33"/>
          <w:sz w:val="24"/>
          <w:szCs w:val="24"/>
          <w:shd w:val="clear" w:color="auto" w:fill="FFFFFF"/>
        </w:rPr>
      </w:pPr>
      <w:hyperlink r:id="rId7" w:tooltip="Утверждены новые формы проверочных листов, используемых при проведении плановых проверок соблюдения" w:history="1">
        <w:r>
          <w:rPr>
            <w:rStyle w:val="a3"/>
            <w:rFonts w:ascii="Times New Roman" w:hAnsi="Times New Roman" w:cs="Times New Roman"/>
            <w:color w:val="252D33"/>
            <w:sz w:val="24"/>
            <w:szCs w:val="24"/>
            <w:u w:val="none"/>
            <w:shd w:val="clear" w:color="auto" w:fill="FFFFFF"/>
          </w:rPr>
          <w:t xml:space="preserve">Приказ МЧС России от 28.06.2018 № 261, «Об утверждении формы проверочных листов, используемых должностными лицами федерального государственного пожарного надзора МЧС России при проведении плановых проверок по </w:t>
        </w:r>
        <w:proofErr w:type="gramStart"/>
        <w:r>
          <w:rPr>
            <w:rStyle w:val="a3"/>
            <w:rFonts w:ascii="Times New Roman" w:hAnsi="Times New Roman" w:cs="Times New Roman"/>
            <w:color w:val="252D33"/>
            <w:sz w:val="24"/>
            <w:szCs w:val="24"/>
            <w:u w:val="none"/>
            <w:shd w:val="clear" w:color="auto" w:fill="FFFFFF"/>
          </w:rPr>
          <w:t>контролю за</w:t>
        </w:r>
        <w:proofErr w:type="gramEnd"/>
        <w:r>
          <w:rPr>
            <w:rStyle w:val="a3"/>
            <w:rFonts w:ascii="Times New Roman" w:hAnsi="Times New Roman" w:cs="Times New Roman"/>
            <w:color w:val="252D33"/>
            <w:sz w:val="24"/>
            <w:szCs w:val="24"/>
            <w:u w:val="none"/>
            <w:shd w:val="clear" w:color="auto" w:fill="FFFFFF"/>
          </w:rPr>
          <w:t xml:space="preserve"> соблюдением требований пожарной безопасности</w:t>
        </w:r>
      </w:hyperlink>
      <w:r>
        <w:rPr>
          <w:rFonts w:ascii="Times New Roman" w:hAnsi="Times New Roman" w:cs="Times New Roman"/>
          <w:color w:val="252D33"/>
          <w:sz w:val="24"/>
          <w:szCs w:val="24"/>
          <w:shd w:val="clear" w:color="auto" w:fill="FFFFFF"/>
        </w:rPr>
        <w:t>.</w:t>
      </w:r>
    </w:p>
    <w:p w:rsidR="00D22BF2" w:rsidRDefault="00D22BF2" w:rsidP="00D22BF2">
      <w:pPr>
        <w:widowControl w:val="0"/>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color w:val="252D33"/>
          <w:sz w:val="24"/>
          <w:szCs w:val="24"/>
          <w:shd w:val="clear" w:color="auto" w:fill="FFFFFF"/>
        </w:rPr>
        <w:t>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от 29.01.2018</w:t>
      </w:r>
    </w:p>
    <w:p w:rsidR="00D22BF2" w:rsidRDefault="00D22BF2" w:rsidP="00D22BF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2BF2" w:rsidRDefault="00D22BF2" w:rsidP="00D22BF2">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ОСНОВЫ УП</w:t>
      </w:r>
      <w:proofErr w:type="gramStart"/>
      <w:r>
        <w:rPr>
          <w:rFonts w:ascii="Times New Roman" w:eastAsia="Times New Roman" w:hAnsi="Times New Roman" w:cs="Times New Roman"/>
          <w:b/>
          <w:sz w:val="24"/>
          <w:szCs w:val="24"/>
          <w:lang w:eastAsia="ru-RU"/>
        </w:rPr>
        <w:t>P</w:t>
      </w:r>
      <w:proofErr w:type="gramEnd"/>
      <w:r>
        <w:rPr>
          <w:rFonts w:ascii="Times New Roman" w:eastAsia="Times New Roman" w:hAnsi="Times New Roman" w:cs="Times New Roman"/>
          <w:b/>
          <w:sz w:val="24"/>
          <w:szCs w:val="24"/>
          <w:lang w:eastAsia="ru-RU"/>
        </w:rPr>
        <w:t>АВЛЕНИЯ ОХРАНОЙ ТРУДА В ОРГАНИЗАЦИИ</w:t>
      </w:r>
    </w:p>
    <w:p w:rsidR="00D22BF2" w:rsidRDefault="00D22BF2" w:rsidP="00D22BF2">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30.12.2001 г. № 197-ФЗ. Трудовой кодекс Российской Федерации.</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28.12.2013 г. № 426-ФЗ «О специальной оценке условий труда».</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12.01.1996 г. № 10-ФЗ «О профессиональных союзах, их правах и гарантиях деятельности».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30.11.2001 г. № 173-ФЗ «О трудовых пенсиях в Российской Федерации».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30.03.1999 г. № 52-ФЗ. «О санитарно-эпидемиологическом благополучии населения».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28.12.2013 г. № 400-ФЗ «О страховых пенсиях».</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Кабинета Министров СССР от 26.01.1991 г. № 10 «Об утверждении списков производств, работ, профессий, должностей и показателей, дающих право на льготное пенсионное обеспечение».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Правительства РФ от 18.07.2002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РФ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w:t>
      </w:r>
      <w:r>
        <w:rPr>
          <w:rFonts w:ascii="Times New Roman" w:eastAsia="Times New Roman" w:hAnsi="Times New Roman" w:cs="Times New Roman"/>
          <w:sz w:val="24"/>
          <w:szCs w:val="24"/>
          <w:lang w:eastAsia="ru-RU"/>
        </w:rPr>
        <w:lastRenderedPageBreak/>
        <w:t xml:space="preserve">в условиях повышенной опасности».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Правительства РФ от 04.09.1995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РФ от 01.12.2009 г. № 982 «Об утверждении единого 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30.06.2014 г.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реестра организаций, проводящих специальную оценку условий труда».</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03.07.2014 г.№ 614 «О порядке аттестации на право выполнения работ по специальной оценке условий труда, выдачи сертификата на право проведения работ по специальной оценке условий труда и его аннулирования».</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Минтруда России от 09.02.2004 г. № 9. «Об утверждении порядка применения единого квалификационного справочника должностей руководителей, специалистов и служащих».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от 17.05.2012 г. № 559н «Об утверждении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Минтруда России от 04.08.2014 № 524н «Об утверждении профессионального стандарта «Специалист по охране труда».</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Минтруда РФ от 17.12.2002 г. № 80 «Об утверждении Методических рекомендаций по разработке государственных нормативных требований охраны труда».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Минтруда России от 17.01.2001 г. № 7 «Об утверждении рекомендаций по организации работы кабинета охраны труда и уголка охраны труда»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Минтруда России от 22.01.2001 г. № 10 «Об утверждении межотраслевых </w:t>
      </w:r>
      <w:proofErr w:type="gramStart"/>
      <w:r>
        <w:rPr>
          <w:rFonts w:ascii="Times New Roman" w:eastAsia="Times New Roman" w:hAnsi="Times New Roman" w:cs="Times New Roman"/>
          <w:sz w:val="24"/>
          <w:szCs w:val="24"/>
          <w:lang w:eastAsia="ru-RU"/>
        </w:rPr>
        <w:t>нормативов численности работников службы охраны труда</w:t>
      </w:r>
      <w:proofErr w:type="gramEnd"/>
      <w:r>
        <w:rPr>
          <w:rFonts w:ascii="Times New Roman" w:eastAsia="Times New Roman" w:hAnsi="Times New Roman" w:cs="Times New Roman"/>
          <w:sz w:val="24"/>
          <w:szCs w:val="24"/>
          <w:lang w:eastAsia="ru-RU"/>
        </w:rPr>
        <w:t xml:space="preserve"> в организациях».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Минтруда России от 08.04.1994 г.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Минтруда России от 08.02.2000 г. № 14 «Об утверждении рекомендаций по организации работы службы охраны труда в организации».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Минтруда РФ и Минобразования РФ от 13.01.2003 г. № 1/29 «Об утверждении порядка обучения по охране труда и проверки </w:t>
      </w:r>
      <w:proofErr w:type="gramStart"/>
      <w:r>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Pr>
          <w:rFonts w:ascii="Times New Roman" w:eastAsia="Times New Roman" w:hAnsi="Times New Roman" w:cs="Times New Roman"/>
          <w:sz w:val="24"/>
          <w:szCs w:val="24"/>
          <w:lang w:eastAsia="ru-RU"/>
        </w:rPr>
        <w:t xml:space="preserve">».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Госкомтруда СССР и Президиума ВЦСПС от 25.10.1974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Госстандарта РФ от 19.06.2000 г. № 34 «Об утверждении и введении в действие </w:t>
      </w:r>
      <w:proofErr w:type="gramStart"/>
      <w:r>
        <w:rPr>
          <w:rFonts w:ascii="Times New Roman" w:eastAsia="Times New Roman" w:hAnsi="Times New Roman" w:cs="Times New Roman"/>
          <w:sz w:val="24"/>
          <w:szCs w:val="24"/>
          <w:lang w:eastAsia="ru-RU"/>
        </w:rPr>
        <w:t>правил проведения сертификации средств индивидуальной защиты</w:t>
      </w:r>
      <w:proofErr w:type="gramEnd"/>
      <w:r>
        <w:rPr>
          <w:rFonts w:ascii="Times New Roman" w:eastAsia="Times New Roman" w:hAnsi="Times New Roman" w:cs="Times New Roman"/>
          <w:sz w:val="24"/>
          <w:szCs w:val="24"/>
          <w:lang w:eastAsia="ru-RU"/>
        </w:rPr>
        <w:t xml:space="preserve">».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 Госстандарта РФ от 26.12.1994 г. № 367 «О принятии и введение в действие Общероссийского классификатора профессий рабочих, должностей служащих и тарифных разрядов </w:t>
      </w: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016-94».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Постановление ФНПР от 26.09.2007 г. № 4-6 «О методических рекомендациях по организации наблюдения (контроля) за состоянием условий и охраны труда на рабочих местах уполномоченными (доверенными) лицами профессиональных союзов».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Минтруда России от 24.06.2014 г. № 412н «Об утверждении Типового положения о комитете (комиссии) по охране труда».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01.06.2009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03.10.2008 г. № 543н «Об утверждении типовых норм бесплатной выдачи сертифицированных специальной одежды, специальной обуви и других средств индивидуальной залиты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09.12.2014 г. № 997н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16.07.2007 г. №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01.11.2013 № 652н Типовые нормы бесплатной выдачи специальной одежды, специальной обуви и других средств индивидуальной защиты.</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16.02.2009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w:t>
      </w:r>
      <w:proofErr w:type="gramEnd"/>
      <w:r>
        <w:rPr>
          <w:rFonts w:ascii="Times New Roman" w:eastAsia="Times New Roman" w:hAnsi="Times New Roman" w:cs="Times New Roman"/>
          <w:sz w:val="24"/>
          <w:szCs w:val="24"/>
          <w:lang w:eastAsia="ru-RU"/>
        </w:rPr>
        <w:t xml:space="preserve"> продуктов»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16.02.2009 г.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м вредными и (или) опасными условиями труда». </w:t>
      </w:r>
      <w:proofErr w:type="gramEnd"/>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17.12.2010г. № 1122н «Об утверждении типовых норм выдачи работникам смывающих и (или) обезвреживающих средств и стандарта безопасности труда «Обеспечение работающих смывающими и (или) обезвреживающими средствами».</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05.03.2011г. № 169н «Об утверждении требований к комплектации изделиями медицинского назначения аптечек для оказания первой помощи».</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04.05.2012г. № 477н «Об утверждении перечня состояний, при которых оказывается первая помощь, и перечня мероприятий по оказанию первой помощи».</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Минтруда России от 24.01.2014 г. № 33н «Об утверждении методики проведения специальной оценки условий труда, Классификатора вредных и опасных факторов производственной среды и трудового процесса, формы отчета комиссии по проведению специальной оценки условий труда и инструкции по ее заполнению».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Минтруда России от 07.02.2014 г. № 80н «О форме и порядке </w:t>
      </w:r>
      <w:proofErr w:type="gramStart"/>
      <w:r>
        <w:rPr>
          <w:rFonts w:ascii="Times New Roman" w:eastAsia="Times New Roman" w:hAnsi="Times New Roman" w:cs="Times New Roman"/>
          <w:sz w:val="24"/>
          <w:szCs w:val="24"/>
          <w:lang w:eastAsia="ru-RU"/>
        </w:rPr>
        <w:t xml:space="preserve">подачи декларации </w:t>
      </w:r>
      <w:r>
        <w:rPr>
          <w:rFonts w:ascii="Times New Roman" w:eastAsia="Times New Roman" w:hAnsi="Times New Roman" w:cs="Times New Roman"/>
          <w:sz w:val="24"/>
          <w:szCs w:val="24"/>
          <w:lang w:eastAsia="ru-RU"/>
        </w:rPr>
        <w:lastRenderedPageBreak/>
        <w:t>соответствия условий труда</w:t>
      </w:r>
      <w:proofErr w:type="gramEnd"/>
      <w:r>
        <w:rPr>
          <w:rFonts w:ascii="Times New Roman" w:eastAsia="Times New Roman" w:hAnsi="Times New Roman" w:cs="Times New Roman"/>
          <w:sz w:val="24"/>
          <w:szCs w:val="24"/>
          <w:lang w:eastAsia="ru-RU"/>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Минтруда России от 12.08.2014 г. № 549н «Об утверждении </w:t>
      </w:r>
      <w:proofErr w:type="gramStart"/>
      <w:r>
        <w:rPr>
          <w:rFonts w:ascii="Times New Roman" w:eastAsia="Times New Roman" w:hAnsi="Times New Roman" w:cs="Times New Roman"/>
          <w:sz w:val="24"/>
          <w:szCs w:val="24"/>
          <w:lang w:eastAsia="ru-RU"/>
        </w:rPr>
        <w:t>Порядка проведения государственной экспертизы условий труда</w:t>
      </w:r>
      <w:proofErr w:type="gramEnd"/>
      <w:r>
        <w:rPr>
          <w:rFonts w:ascii="Times New Roman" w:eastAsia="Times New Roman" w:hAnsi="Times New Roman" w:cs="Times New Roman"/>
          <w:sz w:val="24"/>
          <w:szCs w:val="24"/>
          <w:lang w:eastAsia="ru-RU"/>
        </w:rPr>
        <w:t>».</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Минтруда России от 05.12.2014 г. №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остановленном соответствующим техническим регламентом».</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Приказ Минтруда России от 08.09.2016 г. №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proofErr w:type="gramEnd"/>
      <w:r>
        <w:rPr>
          <w:rFonts w:ascii="Times New Roman" w:eastAsia="Times New Roman" w:hAnsi="Times New Roman" w:cs="Times New Roman"/>
          <w:sz w:val="24"/>
          <w:szCs w:val="24"/>
          <w:lang w:eastAsia="ru-RU"/>
        </w:rPr>
        <w:t xml:space="preserve"> права, организаций, проводящих специальную оценку условий труда, с результатами </w:t>
      </w:r>
      <w:proofErr w:type="gramStart"/>
      <w:r>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Pr>
          <w:rFonts w:ascii="Times New Roman" w:eastAsia="Times New Roman" w:hAnsi="Times New Roman" w:cs="Times New Roman"/>
          <w:sz w:val="24"/>
          <w:szCs w:val="24"/>
          <w:lang w:eastAsia="ru-RU"/>
        </w:rPr>
        <w:t xml:space="preserve">».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Минтруда России от 19.08.2016 № 438н «Об утверждении Типового положения о системе управления охраной труда».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Технический регламент Таможенного союза </w:t>
      </w:r>
      <w:proofErr w:type="gramStart"/>
      <w:r>
        <w:rPr>
          <w:rFonts w:ascii="Times New Roman" w:eastAsia="Times New Roman" w:hAnsi="Times New Roman" w:cs="Times New Roman"/>
          <w:sz w:val="24"/>
          <w:szCs w:val="24"/>
          <w:lang w:eastAsia="ru-RU"/>
        </w:rPr>
        <w:t>ТР</w:t>
      </w:r>
      <w:proofErr w:type="gramEnd"/>
      <w:r>
        <w:rPr>
          <w:rFonts w:ascii="Times New Roman" w:eastAsia="Times New Roman" w:hAnsi="Times New Roman" w:cs="Times New Roman"/>
          <w:sz w:val="24"/>
          <w:szCs w:val="24"/>
          <w:lang w:eastAsia="ru-RU"/>
        </w:rPr>
        <w:t xml:space="preserve"> ТС 019/2011 «О безопасности средств индивидуальной защиты».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Технический регламент Таможенного союза </w:t>
      </w:r>
      <w:proofErr w:type="gramStart"/>
      <w:r>
        <w:rPr>
          <w:rFonts w:ascii="Times New Roman" w:eastAsia="Times New Roman" w:hAnsi="Times New Roman" w:cs="Times New Roman"/>
          <w:sz w:val="24"/>
          <w:szCs w:val="24"/>
          <w:lang w:eastAsia="ru-RU"/>
        </w:rPr>
        <w:t>ТР</w:t>
      </w:r>
      <w:proofErr w:type="gramEnd"/>
      <w:r>
        <w:rPr>
          <w:rFonts w:ascii="Times New Roman" w:eastAsia="Times New Roman" w:hAnsi="Times New Roman" w:cs="Times New Roman"/>
          <w:sz w:val="24"/>
          <w:szCs w:val="24"/>
          <w:lang w:eastAsia="ru-RU"/>
        </w:rPr>
        <w:t xml:space="preserve"> ТС 010/2011 «О безопасности машин и оборудования».</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12.0.004-2015,  ССБТ. Организация обучения безопасности труда. Общие положения».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12.0.230-2007, ССБТ. Системы управления охраной труда. Общие требования.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12.0.007-2009. ССБТ. Система управления охраной труда в организации. Общие требования по разработке, применению, оценке и совершенствованию.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12.0.008-2009. ССБТ. Системы управления охраной труда в организациях. Проверка (Аудит).</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12.0.010-2009. ССБТ. Системы управления охраной труда. Определение опасностей и оценка рисков.</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12.0.230.1-2015 ССБТ. Системы управления охраной труда в организациях. Руководство по применению ГОСТ 12.0.230-2007.</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12.0.230.2-2015 ССБТ. Системы управления охраной труда в организациях. Оценка соответствия. Требования.</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hyperlink r:id="rId8" w:tooltip="Введен в действие ГОСТ 12.0.230.3-2016 " w:history="1">
        <w:r>
          <w:rPr>
            <w:rStyle w:val="a3"/>
            <w:rFonts w:ascii="Times New Roman" w:eastAsia="Times New Roman" w:hAnsi="Times New Roman" w:cs="Times New Roman"/>
            <w:bCs/>
            <w:color w:val="auto"/>
            <w:sz w:val="24"/>
            <w:szCs w:val="24"/>
            <w:u w:val="none"/>
            <w:lang w:eastAsia="ru-RU"/>
          </w:rPr>
          <w:t> ГОСТ 12.0.230.3-2016 «ССБТ. Системы управления охраной труда. Оценка результативности и эффективности»</w:t>
        </w:r>
      </w:hyperlink>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54934 – 2012 /</w:t>
      </w:r>
      <w:r>
        <w:rPr>
          <w:rFonts w:ascii="Times New Roman" w:eastAsia="Times New Roman" w:hAnsi="Times New Roman" w:cs="Times New Roman"/>
          <w:sz w:val="24"/>
          <w:szCs w:val="24"/>
          <w:lang w:val="en-US" w:eastAsia="ru-RU"/>
        </w:rPr>
        <w:t>OHSAS</w:t>
      </w:r>
      <w:r>
        <w:rPr>
          <w:rFonts w:ascii="Times New Roman" w:eastAsia="Times New Roman" w:hAnsi="Times New Roman" w:cs="Times New Roman"/>
          <w:sz w:val="24"/>
          <w:szCs w:val="24"/>
          <w:lang w:eastAsia="ru-RU"/>
        </w:rPr>
        <w:t xml:space="preserve">  18001:2007 «Система менеджмента безопасности труда и охраны здоровья. Требования».</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12.4.011-89. ССБТ. Средства защиты </w:t>
      </w:r>
      <w:proofErr w:type="gramStart"/>
      <w:r>
        <w:rPr>
          <w:rFonts w:ascii="Times New Roman" w:eastAsia="Times New Roman" w:hAnsi="Times New Roman" w:cs="Times New Roman"/>
          <w:sz w:val="24"/>
          <w:szCs w:val="24"/>
          <w:lang w:eastAsia="ru-RU"/>
        </w:rPr>
        <w:t>работающих</w:t>
      </w:r>
      <w:proofErr w:type="gramEnd"/>
      <w:r>
        <w:rPr>
          <w:rFonts w:ascii="Times New Roman" w:eastAsia="Times New Roman" w:hAnsi="Times New Roman" w:cs="Times New Roman"/>
          <w:sz w:val="24"/>
          <w:szCs w:val="24"/>
          <w:lang w:eastAsia="ru-RU"/>
        </w:rPr>
        <w:t xml:space="preserve">. Общие требования и классификация.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12.1.007-76. ССБТ. Вредные вещества. Классификация и общие требования безопасности.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12.1.005-88*. ССБТ. Общие санитарно-гигиенические требования к воздуху рабочей зоны.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12.1.012-90. ССБТ. Вибрационная безопасность. Общие требования.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12.1.003-2014. ССБТ. Шум. Общие требования безопасности.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12.1.002-84. ССБТ. Электрические поля промышленной частоты. Допустимые уровни напряженности и требования к проведению контроля на рабочих местах.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Р</w:t>
      </w:r>
      <w:proofErr w:type="gramEnd"/>
      <w:r>
        <w:rPr>
          <w:rFonts w:ascii="Times New Roman" w:eastAsia="Times New Roman" w:hAnsi="Times New Roman" w:cs="Times New Roman"/>
          <w:sz w:val="24"/>
          <w:szCs w:val="24"/>
          <w:lang w:eastAsia="ru-RU"/>
        </w:rPr>
        <w:t xml:space="preserve"> 2.2.2006-05 Руководство по гигиенической оценке факторов рабочей среды и трудового процесса. Критерии и классификация условий труда. Утв. Приказом Главного Государственного санитарного врача РФ от 29.07.2005 г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52.13330.2011 «Естественное и искусственное освещение. Актуализированная редакция СНиП 23-05-95*».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ГН 2.2.5.3532-18 </w:t>
      </w:r>
      <w:hyperlink r:id="rId9" w:tooltip="Утверждены новые размеры предельно допустимой концентрации (ПДК) вредных веществ в воздухе рабочей з" w:history="1">
        <w:r>
          <w:rPr>
            <w:rStyle w:val="a3"/>
            <w:rFonts w:ascii="Times New Roman" w:eastAsia="Times New Roman" w:hAnsi="Times New Roman" w:cs="Times New Roman"/>
            <w:bCs/>
            <w:color w:val="auto"/>
            <w:sz w:val="24"/>
            <w:szCs w:val="24"/>
            <w:u w:val="none"/>
            <w:lang w:eastAsia="ru-RU"/>
          </w:rPr>
          <w:t>размеры предельно допустимой концентрации вредных веществ в воздухе рабочей зоны</w:t>
        </w:r>
      </w:hyperlink>
      <w:r>
        <w:rPr>
          <w:rFonts w:ascii="Times New Roman" w:eastAsia="Times New Roman" w:hAnsi="Times New Roman" w:cs="Times New Roman"/>
          <w:sz w:val="24"/>
          <w:szCs w:val="24"/>
          <w:lang w:eastAsia="ru-RU"/>
        </w:rPr>
        <w:t>.</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1.1.1058-01. Организация и проведение производственного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санитарных правил и выполнения санитарно-противоэпидемических (профилактических) мероприятий.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2.2.2.1327-03 Гигиенические требования к организации технологических процессов, производственному оборудованию и рабочему инструменту.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СанПиН 2.2.2.540-96 Гигиенические требования к ручным инструментам и организации работ.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СанПиН 2.2.4.3359-16 Санитарно-гигиенические требования к физическим факторам на рабочих местах.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СанПиН 2.2.2/2.4.1340-03 Гигиенические требования к ПЭВМ и организации работ.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СанПиН 2.2.555-96. 2.2. Гигиена труда. Гигиенические требования к условиям труда женщин.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2.4.6.2553-09 Санитарно-эпидемиологические требования к безопасности условий труда работников, не достигших 18-летнего возраста.</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СанПиН 2.2.8.46-03 Санитарные правила по дезактивации средств индивидуальной защиты. </w:t>
      </w:r>
    </w:p>
    <w:p w:rsidR="00D22BF2" w:rsidRDefault="00D22BF2" w:rsidP="00D22BF2">
      <w:pPr>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рекомендации по разработке инструкций по охране труда, утв. Минтрудом РФ от 13.05.2004 г. </w:t>
      </w:r>
    </w:p>
    <w:p w:rsidR="00D22BF2" w:rsidRDefault="00D22BF2" w:rsidP="00D22BF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22BF2" w:rsidRDefault="00D22BF2" w:rsidP="00D22BF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 СПЕЦИАЛЬНЫЕ ВОПРОСЫ ОБЕСПЕЧЕНИЯ ТРЕБОВАНИЙ ОХРАНЫ ТРУДА И БЕЗОПАСНОСТИ ПРОИЗВОДСТВЕННОЙ ДЕЯТЕЛЬНОСТИ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30.12.2001 г. № 197-ФЗ. Трудовой кодекс Российской Федерации.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21.12.1994 г. № 68-ФЗ «О защите населения и территорий от чрезвычайных ситуаций природного и техногенного характера».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22.08.1995 г. № 151-ФЗ «Об аварийно-спасательных службах и статусе спасателей».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21.12.1994 г. № 69-ФЗ «О пожарной безопасности».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22.07.2008 г. № 123-ФЗ «Технический регламент о требованиях пожарной безопасности».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30.12.2009 г. № 384-ФЗ «Технический регламент о безопасности зданий и сооружений».</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Комитета Таможенного союза от 18.10.2011 г. № 823</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принятии технического регламента Таможенного союза «О безопасности машин и оборудования».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РФ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РФ от 04.09.1995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25.04.2012г. № 390 «О противопожарном режиме».</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Госстроя СССР от 29.12.1973 г. № 279 «Об утверждении Положения о проведении планового предупредительного ремонта производственных зданий и сооружений».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Госкомархитектуры</w:t>
      </w:r>
      <w:proofErr w:type="spellEnd"/>
      <w:r>
        <w:rPr>
          <w:rFonts w:ascii="Times New Roman" w:eastAsia="Times New Roman" w:hAnsi="Times New Roman" w:cs="Times New Roman"/>
          <w:sz w:val="24"/>
          <w:szCs w:val="24"/>
          <w:lang w:eastAsia="ru-RU"/>
        </w:rPr>
        <w:t xml:space="preserve"> при Госстрое СССР от 23.11.1988 г. № 312 «Об утверждении Положения об организации и проведении реконструкции, ремонта и технического обслуживания </w:t>
      </w:r>
      <w:r>
        <w:rPr>
          <w:rFonts w:ascii="Times New Roman" w:eastAsia="Times New Roman" w:hAnsi="Times New Roman" w:cs="Times New Roman"/>
          <w:sz w:val="24"/>
          <w:szCs w:val="24"/>
          <w:lang w:eastAsia="ru-RU"/>
        </w:rPr>
        <w:lastRenderedPageBreak/>
        <w:t>зданий, объектов коммунального и социально культурного хозяйства».</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Ростехнадзора</w:t>
      </w:r>
      <w:proofErr w:type="spellEnd"/>
      <w:r>
        <w:rPr>
          <w:rFonts w:ascii="Times New Roman" w:eastAsia="Times New Roman" w:hAnsi="Times New Roman" w:cs="Times New Roman"/>
          <w:sz w:val="24"/>
          <w:szCs w:val="24"/>
          <w:lang w:eastAsia="ru-RU"/>
        </w:rPr>
        <w:t xml:space="preserve"> от 29.01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МЧС РФ от 12.12.2007 г. № 645 «Об утверждении норм пожарной безопасности «Обучение мерам пожарной безопасности работников организаций».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МЧС РФ от 24.02.2009 г. № 91 «Об утверждении формы и порядка регистрации декларации пожарной безопасности».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Минэнерго России от 13.01.2003 № 6 «Об утверждении Правил технической эксплуатации электроустановок потребителей».</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2.2.2006-05 Руководство по гигиенической оценке факторов рабочей среды и трудового процесса. Критерии и классификация условий труда. Утв. Приказом Главного Государственного санитарного врача РФ от 29.07.2005 г.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по охране труда в лесозаготовительном, деревообрабатывающем </w:t>
      </w:r>
      <w:proofErr w:type="gramStart"/>
      <w:r>
        <w:rPr>
          <w:rFonts w:ascii="Times New Roman" w:eastAsia="Times New Roman" w:hAnsi="Times New Roman" w:cs="Times New Roman"/>
          <w:sz w:val="24"/>
          <w:szCs w:val="24"/>
          <w:lang w:eastAsia="ru-RU"/>
        </w:rPr>
        <w:t>производствах</w:t>
      </w:r>
      <w:proofErr w:type="gramEnd"/>
      <w:r>
        <w:rPr>
          <w:rFonts w:ascii="Times New Roman" w:eastAsia="Times New Roman" w:hAnsi="Times New Roman" w:cs="Times New Roman"/>
          <w:sz w:val="24"/>
          <w:szCs w:val="24"/>
          <w:lang w:eastAsia="ru-RU"/>
        </w:rPr>
        <w:t xml:space="preserve"> и при проведении лесохозяйственных работ, утвержденные Приказом Минтруда России от 02.11.2015 № 835 н.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по охране труда при погрузочно-разгрузочных работах и размещении грузов. Утв. Приказом  Минтруда России от 17.09.20014 г. № 642н.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при работе на высоте. Утв. Приказом Минтруда России  от 25.03.2014 г. № 155н.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при выполнении окрасочных работ, утвержденные приказом Минтруда России от 07.03.2018 № 127н.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ПОТ РМ-025-2002. Межотраслевые правила по охране труда при эксплуатации водопроводно-канализационного хозяйства. Утв. Постановлением Минтруда РФ от 16.08.2002 г. № 61.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при эксплуатации электроустановок. Утв. Приказом Минтруда России от 24.07.2013г. № 328н.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на автомобильном транспорте, утвержденные приказом Минтруда России от 06.02.2018 г. №59н.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в жилищно-коммунальном хозяйстве, утвержденные приказом Минтруда России от 07.07.2015 № 439н.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Правила по охране труда при работе с инструментом и приспособлениями, утвержденные приказом Минтруда России от 17.08.2015 № 552н.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в строительстве, утвержденные приказом Минтруда  России от 1.06.2014 № 336н.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 охране труда при осуществлении охраны (защиты) объектов и (или) имущества, утвержденные приказом Минтруда России от 28.07.2017 № 601н.</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12.1.004-91. ССБТ. Пожарная безопасность. Общие требования.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27331-87. Пожарная техника. Классификация пожаров.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3.1120-83 «Общие правила отражения и оформления требований безопасности труда в технологической документации»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12.0.003-2015. ССБТ. Опасные и вредные производственные факторы. Классификация.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12.1.007-76. ССБТ. Вредные вещества. Классификация и общие требования безопасности.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12.1.005-88*. ССБТ. Общие санитарно-гигиенические требования к воздуху рабочей зоны.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12.2.061-81. ССБТ ГОСТ 12.4.120-83. ССБТ. Средства коллективной защиты от ионизирующих излучений. Общие технические требования.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12.4.123-83. ССБТ. Средства коллективной защиты от инфракрасных излучений. Общие технические требования.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12.4.125-83. ССБТ. Средства коллективной защиты работающих от воздействия </w:t>
      </w:r>
      <w:r>
        <w:rPr>
          <w:rFonts w:ascii="Times New Roman" w:eastAsia="Times New Roman" w:hAnsi="Times New Roman" w:cs="Times New Roman"/>
          <w:sz w:val="24"/>
          <w:szCs w:val="24"/>
          <w:lang w:eastAsia="ru-RU"/>
        </w:rPr>
        <w:lastRenderedPageBreak/>
        <w:t>механических факторов. Классификация.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12.1.003-83. ССБТ. Шум. Общие требования безопасности.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12.1.012-2004. ССБТ. Вибрационная безопасность. Общие требования.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12.1.030-81. ССБТ. Электробезопасность. Защитное заземление. </w:t>
      </w:r>
      <w:proofErr w:type="spellStart"/>
      <w:r>
        <w:rPr>
          <w:rFonts w:ascii="Times New Roman" w:eastAsia="Times New Roman" w:hAnsi="Times New Roman" w:cs="Times New Roman"/>
          <w:sz w:val="24"/>
          <w:szCs w:val="24"/>
          <w:lang w:eastAsia="ru-RU"/>
        </w:rPr>
        <w:t>Зануление</w:t>
      </w:r>
      <w:proofErr w:type="spellEnd"/>
      <w:r>
        <w:rPr>
          <w:rFonts w:ascii="Times New Roman" w:eastAsia="Times New Roman" w:hAnsi="Times New Roman" w:cs="Times New Roman"/>
          <w:sz w:val="24"/>
          <w:szCs w:val="24"/>
          <w:lang w:eastAsia="ru-RU"/>
        </w:rPr>
        <w:t>.</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50571.3-2009 (МЭК 60364-4-41:2005) Электроустановки низковольтные. Часть 4-41. Требования для обеспечения безопасности. Защита от поражения электрическим током</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 ГОСТ 12.1.012-2004 Система стандартов безопасности труда (ССБТ). Вибрационная безопасность. Общие требования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ГОСТ12.3.09-76* Работы погрузо-разгрузочные. Общие требования безопасности.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 12.3.020-80*. ССБТ. Процессы перемещения грузов на предприятиях. Общие требования безопасности.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3.13130.2009 Системы противопожарной защиты. Система оповещения и управления эвакуацией людей при пожаре. Требования пожарной безопасности. Утв. Приказом МЧС России от 25.03.2009     № 173.</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12.13130.2009 Определение категорий помещений, зданий и наружных установок по взрывопожарной и пожарной опасности. Утв. Приказом МЧС России от 25.03.2009 № 182.</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2.13130.2012 Системы противопожарной защиты. Обеспечение огнестойкости объектов защиты. Утв. Приказом МЧС России от 21.11.2012 № 693.</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9.13130.2009 Техника пожарная. Огнетушители. Требования к эксплуатации. Утв. Приказом МЧС России от 25.03.2009 № 179.</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1.13130.2009 Системы противопожарной защиты. Эвакуационные пути и выходы. Утв. Приказом МЧС России от 25.03.2009 № 171.</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России от 25.03.2009    № 175.</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56.13330.2011. СНиП 31-03-2001 Производственные здания.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7.13130.2013 Отопление, вентиляция и кондиционирование. Требования пожарной безопасности.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СНИП 2.04.05-91. Отопление, вентиляция и кондиционирование.</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w:t>
      </w:r>
      <w:r>
        <w:rPr>
          <w:rFonts w:ascii="Times New Roman" w:hAnsi="Times New Roman" w:cs="Times New Roman"/>
          <w:sz w:val="24"/>
          <w:szCs w:val="24"/>
        </w:rPr>
        <w:t>32.13330.2012</w:t>
      </w:r>
      <w:r>
        <w:t xml:space="preserve"> </w:t>
      </w:r>
      <w:r>
        <w:rPr>
          <w:rFonts w:ascii="Times New Roman" w:eastAsia="Times New Roman" w:hAnsi="Times New Roman" w:cs="Times New Roman"/>
          <w:sz w:val="24"/>
          <w:szCs w:val="24"/>
          <w:lang w:eastAsia="ru-RU"/>
        </w:rPr>
        <w:t>СНиП 2.04.03-85. Канализация. Наружные сети и сооружения.</w:t>
      </w:r>
      <w:r>
        <w:rPr>
          <w:rFonts w:ascii="Times New Roman" w:hAnsi="Times New Roman" w:cs="Times New Roman"/>
          <w:sz w:val="24"/>
          <w:szCs w:val="24"/>
        </w:rPr>
        <w:t xml:space="preserve"> </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73.13330.2016 СНиП 3 05.01-85. Внутренние санитарно-технические системы.</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СП 112.13330.2011 </w:t>
      </w:r>
      <w:r>
        <w:rPr>
          <w:rFonts w:ascii="Times New Roman" w:eastAsia="Times New Roman" w:hAnsi="Times New Roman" w:cs="Times New Roman"/>
          <w:sz w:val="24"/>
          <w:szCs w:val="24"/>
          <w:lang w:eastAsia="ru-RU"/>
        </w:rPr>
        <w:t>СНиП 21-01-97. Пожарная безопасность зданий и сооружений.</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52.13330.2011. Свод правил. Естественное и искусственное освещение</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СНиП 31-04-2001. Складские здания.</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СНиП 3.05.03-85. Тепловые сети.</w:t>
      </w:r>
    </w:p>
    <w:p w:rsidR="00D22BF2" w:rsidRDefault="00D22BF2" w:rsidP="00D22BF2">
      <w:pPr>
        <w:widowControl w:val="0"/>
        <w:numPr>
          <w:ilvl w:val="1"/>
          <w:numId w:val="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СП 76.13330 СНиП 3.05.06-85. Электротехнические устройства. </w:t>
      </w:r>
    </w:p>
    <w:p w:rsidR="00D22BF2" w:rsidRDefault="00D22BF2" w:rsidP="00D22BF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p>
    <w:p w:rsidR="00D22BF2" w:rsidRDefault="00D22BF2" w:rsidP="00D22BF2">
      <w:pPr>
        <w:tabs>
          <w:tab w:val="left" w:pos="127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p w:rsidR="00D22BF2" w:rsidRDefault="00D22BF2" w:rsidP="00D22BF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СОЦИАЛЬНАЯ ЗАЩИТА ПОСТРАДАВШИХ НА ПРОИЗВОДСТВЕ</w:t>
      </w:r>
    </w:p>
    <w:p w:rsidR="00D22BF2" w:rsidRDefault="00D22BF2" w:rsidP="00D22BF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30.12.2001 г. № 197-ФЗ. Трудовой кодекс Российской Федерации.</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30.12.2001 г. № 195-ФЗ. Кодекс Российской Федерации об административных правонарушениях.</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24.07.1998 г. № 125-ФЗ. «Об обязательном социальном страховании от несчастных случаев на производстве и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30.03.1999 г. № 52-ФЗ. «О санитарно-эпидемиологическом благополучии населения».</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16.07.1999 г. № 165-ФЗ. «Об основах обязательного социального страхования».</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01.12.2014 г. № 401-ФЗ «О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 </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Российской Федерации от 13.05.1992 г. № 2761-1. «Об ответственности за нарушение порядка представления государственной статистической отчетности».</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РФ от 02.02.2010 г. № 36. «Об установлении </w:t>
      </w:r>
      <w:r>
        <w:rPr>
          <w:rFonts w:ascii="Times New Roman" w:eastAsia="Times New Roman" w:hAnsi="Times New Roman" w:cs="Times New Roman"/>
          <w:sz w:val="24"/>
          <w:szCs w:val="24"/>
          <w:lang w:eastAsia="ru-RU"/>
        </w:rPr>
        <w:lastRenderedPageBreak/>
        <w:t>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ФСС РФ от 15.10.2008 № 209 «Об утверждении формы и порядка представления отчета по использованию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01.12.2005 г. № 713. «Об утверждении Правил отнесения видов экономической деятельности к классу профессионального риска».</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Минтруда РФ от 24.10.2002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Минтруда РФ от 18.07.2001 г. № 56. «Об утверждении Временных </w:t>
      </w:r>
      <w:proofErr w:type="gramStart"/>
      <w:r>
        <w:rPr>
          <w:rFonts w:ascii="Times New Roman" w:eastAsia="Times New Roman" w:hAnsi="Times New Roman" w:cs="Times New Roman"/>
          <w:sz w:val="24"/>
          <w:szCs w:val="24"/>
          <w:lang w:eastAsia="ru-RU"/>
        </w:rPr>
        <w:t>критериев определения степени утраты профессиональной трудоспособности</w:t>
      </w:r>
      <w:proofErr w:type="gramEnd"/>
      <w:r>
        <w:rPr>
          <w:rFonts w:ascii="Times New Roman" w:eastAsia="Times New Roman" w:hAnsi="Times New Roman" w:cs="Times New Roman"/>
          <w:sz w:val="24"/>
          <w:szCs w:val="24"/>
          <w:lang w:eastAsia="ru-RU"/>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30.05.2012г.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15.12.2000 г. № 967 «Об утверждении Положения о расследовании и учете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РФ от 16.10.2000 г. № 789. «Об утверждении </w:t>
      </w:r>
      <w:proofErr w:type="gramStart"/>
      <w:r>
        <w:rPr>
          <w:rFonts w:ascii="Times New Roman" w:eastAsia="Times New Roman" w:hAnsi="Times New Roman" w:cs="Times New Roman"/>
          <w:sz w:val="24"/>
          <w:szCs w:val="24"/>
          <w:lang w:eastAsia="ru-RU"/>
        </w:rPr>
        <w:t>Правил установления степени утраты профессиональной трудоспособности</w:t>
      </w:r>
      <w:proofErr w:type="gramEnd"/>
      <w:r>
        <w:rPr>
          <w:rFonts w:ascii="Times New Roman" w:eastAsia="Times New Roman" w:hAnsi="Times New Roman" w:cs="Times New Roman"/>
          <w:sz w:val="24"/>
          <w:szCs w:val="24"/>
          <w:lang w:eastAsia="ru-RU"/>
        </w:rPr>
        <w:t xml:space="preserve"> в результате несчастных случаев на производстве и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02.03.2000 г. № 184. «Правила начисления и учета расходования средств на осуществление обязательного социального страхования от несчастных случаев на производстве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Минтруда России от 01.08.2012 г. № 39н «Об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Минтруда России от 10.12.2012г.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30.12.2009 г. № 1045н. «Об утверждении статистического инструментария по учету пострадавшего от несчастного случая на производстве» (вместе с "Инструкцией по заполнению учетной формы № 59-НСП/у «Извещение о пострадавшем от несчастного случая на производстве, обратившемся или доставленном в медицинскую организацию).</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24.04.2008 г. № 194н «Об утверждении Медицинских критериев определения степени тяжести вреда, причиненного здоровью человека». </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Министерства труда и социального развития Российской Федерации от 18 июля 2001 г. № 56 «Об утверждении временных </w:t>
      </w:r>
      <w:proofErr w:type="gramStart"/>
      <w:r>
        <w:rPr>
          <w:rFonts w:ascii="Times New Roman" w:eastAsia="Times New Roman" w:hAnsi="Times New Roman" w:cs="Times New Roman"/>
          <w:sz w:val="24"/>
          <w:szCs w:val="24"/>
          <w:lang w:eastAsia="ru-RU"/>
        </w:rPr>
        <w:t>критериев определения степени утраты профессиональной трудоспособности</w:t>
      </w:r>
      <w:proofErr w:type="gramEnd"/>
      <w:r>
        <w:rPr>
          <w:rFonts w:ascii="Times New Roman" w:eastAsia="Times New Roman" w:hAnsi="Times New Roman" w:cs="Times New Roman"/>
          <w:sz w:val="24"/>
          <w:szCs w:val="24"/>
          <w:lang w:eastAsia="ru-RU"/>
        </w:rPr>
        <w:t xml:space="preserve"> в результате несчастных случаев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31.01.2006 г. №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 xml:space="preserve">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Минтруда России от 30.12.2016 № 851н «Об утверждении классификации видов экономической деятельности по классам профессионального риска».</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14.12.2006 г. № 842 «Разъяснение о порядке оплаты </w:t>
      </w:r>
      <w:r>
        <w:rPr>
          <w:rFonts w:ascii="Times New Roman" w:eastAsia="Times New Roman" w:hAnsi="Times New Roman" w:cs="Times New Roman"/>
          <w:sz w:val="24"/>
          <w:szCs w:val="24"/>
          <w:lang w:eastAsia="ru-RU"/>
        </w:rPr>
        <w:lastRenderedPageBreak/>
        <w:t>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15.04.2005 г. № 275 «О формах документов, необходимых для расследования несчастных случаев на производстве».</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РФ от 24.02.2005 г. № 160 «Об определении степени тяжести повреждения здоровья при несчастных случаях на производстве».</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Минздравсоцразвития</w:t>
      </w:r>
      <w:proofErr w:type="spellEnd"/>
      <w:r>
        <w:rPr>
          <w:rFonts w:ascii="Times New Roman" w:eastAsia="Times New Roman" w:hAnsi="Times New Roman" w:cs="Times New Roman"/>
          <w:sz w:val="24"/>
          <w:szCs w:val="24"/>
          <w:lang w:eastAsia="ru-RU"/>
        </w:rPr>
        <w:t xml:space="preserve"> России от 04.05.2012г. № 477н «Об утверждении перечня состояний, при которых оказывается первая помощь, и перечня мероприятий по оказанию первой помощи».</w:t>
      </w:r>
    </w:p>
    <w:p w:rsidR="00D22BF2" w:rsidRDefault="00D22BF2" w:rsidP="00D22BF2">
      <w:pPr>
        <w:widowControl w:val="0"/>
        <w:numPr>
          <w:ilvl w:val="1"/>
          <w:numId w:val="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Росстата от 06.08.2018 г. №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D22BF2" w:rsidRDefault="00D22BF2" w:rsidP="00D22BF2">
      <w:pPr>
        <w:widowControl w:val="0"/>
        <w:numPr>
          <w:ilvl w:val="1"/>
          <w:numId w:val="4"/>
        </w:numPr>
        <w:tabs>
          <w:tab w:val="left" w:pos="1276"/>
        </w:tabs>
        <w:autoSpaceDE w:val="0"/>
        <w:autoSpaceDN w:val="0"/>
        <w:adjustRightInd w:val="0"/>
        <w:spacing w:after="12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Росстата от 21.06.2017 г. № 417 «Об утверждении статистического инструментария для организации федерального статистического наблюдения за травматизмом на производстве и профессиональными заболеваниями».</w:t>
      </w:r>
    </w:p>
    <w:p w:rsidR="00243F1B" w:rsidRDefault="00243F1B"/>
    <w:sectPr w:rsidR="00243F1B" w:rsidSect="00D22B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C8E"/>
    <w:multiLevelType w:val="multilevel"/>
    <w:tmpl w:val="C4BE353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47233E5C"/>
    <w:multiLevelType w:val="multilevel"/>
    <w:tmpl w:val="C4BE353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5BFE707F"/>
    <w:multiLevelType w:val="multilevel"/>
    <w:tmpl w:val="055853B8"/>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
    <w:nsid w:val="77513B5D"/>
    <w:multiLevelType w:val="multilevel"/>
    <w:tmpl w:val="533C929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C2"/>
    <w:rsid w:val="00132C2A"/>
    <w:rsid w:val="00243F1B"/>
    <w:rsid w:val="00395921"/>
    <w:rsid w:val="00D22BF2"/>
    <w:rsid w:val="00E5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F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F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2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ot.jimdo.com/2018/01/01/%D0%B2%D0%B2%D0%B5%D0%B4%D0%B5%D0%BD-%D0%B2-%D0%B4%D0%B5%D0%B9%D1%81%D1%82%D0%B2%D0%B8%D0%B5-%D0%B3%D0%BE%D1%81%D1%82-12-0-230-3-2016-%D1%81%D1%81%D0%B1%D1%82-%D1%81%D0%B8%D1%81%D1%82%D0%B5%D0%BC%D1%8B-%D1%83%D0%BF%D1%80%D0%B0%D0%B2%D0%BB%D0%B5%D0%BD%D0%B8%D1%8F-%D0%BE%D1%85%D1%80%D0%B0%D0%BD%D0%BE%D0%B9-%D1%82%D1%80%D1%83%D0%B4%D0%B0-%D0%BE%D1%86%D0%B5%D0%BD%D0%BA%D0%B0-%D1%80%D0%B5%D0%B7%D1%83%D0%BB%D1%8C%D1%82%D0%B0%D1%82%D0%B8%D0%B2%D0%BD%D0%BE%D1%81%D1%82%D0%B8-%D0%B8-%D1%8D%D1%84%D1%84%D0%B5%D0%BA%D1%82%D0%B8%D0%B2%D0%BD%D0%BE%D1%81%D1%82%D0%B8/" TargetMode="External"/><Relationship Id="rId3" Type="http://schemas.openxmlformats.org/officeDocument/2006/relationships/styles" Target="styles.xml"/><Relationship Id="rId7" Type="http://schemas.openxmlformats.org/officeDocument/2006/relationships/hyperlink" Target="https://websot.jimdo.com/2018/11/13/%D1%83%D1%82%D0%B2%D0%B5%D1%80%D0%B6%D0%B4%D0%B5%D0%BD%D1%8B-%D0%BD%D0%BE%D0%B2%D1%8B%D0%B5-%D1%84%D0%BE%D1%80%D0%BC%D1%8B-%D0%BF%D1%80%D0%BE%D0%B2%D0%B5%D1%80%D0%BE%D1%87%D0%BD%D1%8B%D1%85-%D0%BB%D0%B8%D1%81%D1%82%D0%BE%D0%B2-%D0%B8%D1%81%D0%BF%D0%BE%D0%BB%D1%8C%D0%B7%D1%83%D0%B5%D0%BC%D1%8B%D1%85-%D0%BF%D1%80%D0%B8-%D0%BF%D1%80%D0%BE%D0%B2%D0%B5%D0%B4%D0%B5%D0%BD%D0%B8%D0%B8-%D0%BF%D0%BB%D0%B0%D0%BD%D0%BE%D0%B2%D1%8B%D1%85-%D0%BF%D1%80%D0%BE%D0%B2%D0%B5%D1%80%D0%BE%D0%BA-%D1%81%D0%BE%D0%B1%D0%BB%D1%8E%D0%B4%D0%B5%D0%BD%D0%B8%D1%8F-%D1%82%D1%80%D0%B5%D0%B1%D0%BE%D0%B2%D0%B0%D0%BD%D0%B8%D0%B9-%D0%BF%D0%BE%D0%B6%D0%B0%D1%80%D0%BD%D0%BE%D0%B9-%D0%B1%D0%B5%D0%B7%D0%BE%D0%BF%D0%B0%D1%81%D0%BD%D0%BE%D1%81%D1%82%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sot.jimdo.com/2018/04/25/%D1%83%D1%82%D0%B2%D0%B5%D1%80%D0%B6%D0%B4%D0%B5%D0%BD%D1%8B-%D0%BD%D0%BE%D0%B2%D1%8B%D0%B5-%D1%80%D0%B0%D0%B7%D0%BC%D0%B5%D1%80%D1%8B-%D0%BF%D1%80%D0%B5%D0%B4%D0%B5%D0%BB%D1%8C%D0%BD%D0%BE-%D0%B4%D0%BE%D0%BF%D1%83%D1%81%D1%82%D0%B8%D0%BC%D0%BE%D0%B9-%D0%BA%D0%BE%D0%BD%D1%86%D0%B5%D0%BD%D1%82%D1%80%D0%B0%D1%86%D0%B8%D0%B8-%D0%BF%D0%B4%D0%BA-%D0%B2%D1%80%D0%B5%D0%B4%D0%BD%D1%8B%D1%85-%D0%B2%D0%B5%D1%89%D0%B5%D1%81%D1%82%D0%B2-%D0%B2-%D0%B2%D0%BE%D0%B7%D0%B4%D1%83%D1%85%D0%B5-%D1%80%D0%B0%D0%B1%D0%BE%D1%87%D0%B5%D0%B9-%D0%B7%D0%BE%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2D0C-E4B2-45E3-9836-E56530C6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5966</Words>
  <Characters>34007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Гончарова</cp:lastModifiedBy>
  <cp:revision>3</cp:revision>
  <dcterms:created xsi:type="dcterms:W3CDTF">2020-03-12T04:58:00Z</dcterms:created>
  <dcterms:modified xsi:type="dcterms:W3CDTF">2020-03-12T04:59:00Z</dcterms:modified>
</cp:coreProperties>
</file>