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BA" w:rsidRPr="00BB4E71" w:rsidRDefault="003469BA" w:rsidP="003469BA">
      <w:pPr>
        <w:widowControl w:val="0"/>
        <w:tabs>
          <w:tab w:val="left" w:pos="1041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Par791"/>
      <w:bookmarkStart w:id="1" w:name="Par714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BB4E71">
        <w:rPr>
          <w:rFonts w:ascii="Liberation Serif" w:hAnsi="Liberation Serif" w:cs="Liberation Serif"/>
          <w:sz w:val="24"/>
          <w:szCs w:val="24"/>
        </w:rPr>
        <w:t>Приложение к письму</w:t>
      </w:r>
    </w:p>
    <w:p w:rsidR="003469BA" w:rsidRPr="00BB4E71" w:rsidRDefault="003469BA" w:rsidP="003469BA">
      <w:pPr>
        <w:widowControl w:val="0"/>
        <w:tabs>
          <w:tab w:val="left" w:pos="1042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B4E71">
        <w:rPr>
          <w:rFonts w:ascii="Liberation Serif" w:hAnsi="Liberation Serif" w:cs="Liberation Serif"/>
          <w:sz w:val="24"/>
          <w:szCs w:val="24"/>
        </w:rPr>
        <w:tab/>
        <w:t>от ______________ № ________________</w:t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3469BA" w:rsidRPr="00BB4E71" w:rsidRDefault="003469BA" w:rsidP="003469B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t>о реализации мероприятий комплексной программы Свердловской области «Сопровождение инвалидов молодого возраста при получении ими профессионального образования и содействие в последующем трудоустройстве на 2018-2020 годы»</w:t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724"/>
      <w:bookmarkEnd w:id="2"/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t xml:space="preserve">Финансирование мероприятий </w:t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t>за 201</w:t>
      </w:r>
      <w:r>
        <w:rPr>
          <w:rFonts w:ascii="Liberation Serif" w:hAnsi="Liberation Serif" w:cs="Liberation Serif"/>
          <w:b/>
          <w:sz w:val="24"/>
          <w:szCs w:val="24"/>
        </w:rPr>
        <w:t>9</w:t>
      </w:r>
      <w:r w:rsidRPr="00BB4E71">
        <w:rPr>
          <w:rFonts w:ascii="Liberation Serif" w:hAnsi="Liberation Serif" w:cs="Liberation Serif"/>
          <w:b/>
          <w:sz w:val="24"/>
          <w:szCs w:val="24"/>
        </w:rPr>
        <w:t xml:space="preserve"> год</w:t>
      </w:r>
      <w:bookmarkStart w:id="3" w:name="_GoBack"/>
      <w:bookmarkEnd w:id="3"/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8"/>
        <w:gridCol w:w="1141"/>
        <w:gridCol w:w="1276"/>
        <w:gridCol w:w="1011"/>
        <w:gridCol w:w="1011"/>
        <w:gridCol w:w="6"/>
        <w:gridCol w:w="6"/>
        <w:gridCol w:w="1083"/>
        <w:gridCol w:w="1107"/>
        <w:gridCol w:w="900"/>
        <w:gridCol w:w="9"/>
        <w:gridCol w:w="960"/>
        <w:gridCol w:w="1122"/>
        <w:gridCol w:w="684"/>
        <w:gridCol w:w="9"/>
        <w:gridCol w:w="672"/>
        <w:gridCol w:w="6"/>
        <w:gridCol w:w="6"/>
        <w:gridCol w:w="966"/>
        <w:gridCol w:w="9"/>
        <w:gridCol w:w="18"/>
        <w:gridCol w:w="687"/>
        <w:gridCol w:w="645"/>
        <w:gridCol w:w="6"/>
        <w:gridCol w:w="6"/>
        <w:gridCol w:w="879"/>
      </w:tblGrid>
      <w:tr w:rsidR="003469BA" w:rsidRPr="00BB4E71" w:rsidTr="00DD5B72">
        <w:trPr>
          <w:trHeight w:val="360"/>
          <w:tblCellSpacing w:w="5" w:type="nil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№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4741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3469BA" w:rsidRPr="00BB4E71" w:rsidTr="00DD5B72">
        <w:trPr>
          <w:trHeight w:val="540"/>
          <w:tblCellSpacing w:w="5" w:type="nil"/>
        </w:trPr>
        <w:tc>
          <w:tcPr>
            <w:tcW w:w="2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4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Всего,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07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9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4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внебюджетные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источники</w:t>
            </w:r>
          </w:p>
        </w:tc>
      </w:tr>
      <w:tr w:rsidR="003469BA" w:rsidRPr="00BB4E71" w:rsidTr="00DD5B72">
        <w:trPr>
          <w:trHeight w:val="360"/>
          <w:tblCellSpacing w:w="5" w:type="nil"/>
        </w:trPr>
        <w:tc>
          <w:tcPr>
            <w:tcW w:w="2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процент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34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процент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процент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2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22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3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процент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21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процент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выполнения</w:t>
            </w: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2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1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16</w:t>
            </w: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41" w:type="pct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 xml:space="preserve">Всего по программе:                                                                                     </w:t>
            </w: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4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41" w:type="pct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 xml:space="preserve">Капитальные вложения                                                                                    </w:t>
            </w: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41" w:type="pct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 xml:space="preserve">Научно-исследовательские и опытно-конструкторские работы                                                </w:t>
            </w: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41" w:type="pct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 xml:space="preserve">Прочие нужды                                                                                            </w:t>
            </w:r>
          </w:p>
        </w:tc>
      </w:tr>
      <w:tr w:rsidR="003469BA" w:rsidRPr="00BB4E71" w:rsidTr="00DD5B72">
        <w:trPr>
          <w:tblCellSpacing w:w="5" w:type="nil"/>
        </w:trPr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rPr>
          <w:rFonts w:ascii="Liberation Serif" w:hAnsi="Liberation Serif" w:cs="Liberation Serif"/>
          <w:sz w:val="24"/>
          <w:szCs w:val="24"/>
        </w:rPr>
      </w:pPr>
      <w:r w:rsidRPr="00BB4E71">
        <w:rPr>
          <w:rFonts w:ascii="Liberation Serif" w:hAnsi="Liberation Serif" w:cs="Liberation Serif"/>
          <w:sz w:val="24"/>
          <w:szCs w:val="24"/>
        </w:rPr>
        <w:br w:type="page"/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t xml:space="preserve">Достижение целевых показателей </w:t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t>за 201</w:t>
      </w:r>
      <w:r>
        <w:rPr>
          <w:rFonts w:ascii="Liberation Serif" w:hAnsi="Liberation Serif" w:cs="Liberation Serif"/>
          <w:b/>
          <w:sz w:val="24"/>
          <w:szCs w:val="24"/>
        </w:rPr>
        <w:t>9</w:t>
      </w:r>
      <w:r w:rsidRPr="00BB4E71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3469BA" w:rsidRPr="00BB4E71" w:rsidRDefault="003469BA" w:rsidP="003469B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4"/>
        <w:gridCol w:w="4007"/>
        <w:gridCol w:w="4253"/>
        <w:gridCol w:w="1416"/>
        <w:gridCol w:w="1275"/>
        <w:gridCol w:w="2878"/>
      </w:tblGrid>
      <w:tr w:rsidR="003469BA" w:rsidRPr="00BB4E71" w:rsidTr="00DD5B72">
        <w:trPr>
          <w:trHeight w:val="400"/>
          <w:tblCellSpacing w:w="5" w:type="nil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№ строки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целевого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показателя</w:t>
            </w:r>
          </w:p>
        </w:tc>
        <w:tc>
          <w:tcPr>
            <w:tcW w:w="13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Наименование</w:t>
            </w:r>
          </w:p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целевого показателя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Расчет целевого показателя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</w:tr>
      <w:tr w:rsidR="003469BA" w:rsidRPr="00BB4E71" w:rsidTr="00DD5B72">
        <w:trPr>
          <w:trHeight w:val="383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pct"/>
            <w:tcBorders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2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абсолютное значение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 xml:space="preserve">процент </w:t>
            </w:r>
          </w:p>
        </w:tc>
        <w:tc>
          <w:tcPr>
            <w:tcW w:w="9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BB4E71" w:rsidTr="00DD5B72">
        <w:trPr>
          <w:trHeight w:val="382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469BA" w:rsidRPr="00BB4E71" w:rsidRDefault="003469BA" w:rsidP="003469BA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4"/>
        <w:gridCol w:w="4034"/>
        <w:gridCol w:w="4256"/>
        <w:gridCol w:w="1416"/>
        <w:gridCol w:w="1275"/>
        <w:gridCol w:w="2878"/>
      </w:tblGrid>
      <w:tr w:rsidR="003469BA" w:rsidRPr="00BB4E71" w:rsidTr="00DD5B72">
        <w:trPr>
          <w:tblHeader/>
          <w:tblCellSpacing w:w="5" w:type="nil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4E71">
              <w:rPr>
                <w:rFonts w:ascii="Liberation Serif" w:hAnsi="Liberation Serif" w:cs="Liberation Serif"/>
              </w:rPr>
              <w:t>6</w:t>
            </w:r>
          </w:p>
        </w:tc>
      </w:tr>
      <w:tr w:rsidR="003469BA" w:rsidRPr="004613C2" w:rsidTr="00DD5B72">
        <w:trPr>
          <w:trHeight w:val="3073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12,5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 Министерство культуры Свердловской области</w:t>
            </w: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2876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</w:t>
            </w:r>
          </w:p>
        </w:tc>
      </w:tr>
      <w:tr w:rsidR="003469BA" w:rsidRPr="004613C2" w:rsidTr="00DD5B72">
        <w:trPr>
          <w:trHeight w:val="1489"/>
          <w:tblHeader/>
          <w:tblCellSpacing w:w="5" w:type="nil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1835"/>
          <w:tblHeader/>
          <w:tblCellSpacing w:w="5" w:type="nil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2254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4613C2">
              <w:rPr>
                <w:rFonts w:ascii="Liberation Serif" w:hAnsi="Liberation Serif" w:cs="Liberation Serif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 общей численности выпускников 2016 и последующих годов (до отчетного</w:t>
            </w:r>
            <w:proofErr w:type="gramEnd"/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lastRenderedPageBreak/>
              <w:t xml:space="preserve">периода включительно), </w:t>
            </w:r>
            <w:proofErr w:type="gramStart"/>
            <w:r w:rsidRPr="004613C2">
              <w:rPr>
                <w:rFonts w:ascii="Liberation Serif" w:hAnsi="Liberation Serif" w:cs="Liberation Serif"/>
              </w:rPr>
              <w:t>являющихся</w:t>
            </w:r>
            <w:proofErr w:type="gramEnd"/>
            <w:r w:rsidRPr="004613C2">
              <w:rPr>
                <w:rFonts w:ascii="Liberation Serif" w:hAnsi="Liberation Serif" w:cs="Liberation Serif"/>
              </w:rPr>
              <w:t xml:space="preserve">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4613C2">
              <w:rPr>
                <w:rFonts w:ascii="Liberation Serif" w:hAnsi="Liberation Serif" w:cs="Liberation Serif"/>
              </w:rPr>
              <w:lastRenderedPageBreak/>
              <w:t>численность выпускников 2016 и последующих годов (до отчетного периода включительно), являющихся инвалидами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Министерство здравоохранения </w:t>
            </w:r>
            <w:r w:rsidRPr="004613C2">
              <w:rPr>
                <w:rFonts w:ascii="Liberation Serif" w:hAnsi="Liberation Serif" w:cs="Liberation Serif"/>
              </w:rPr>
              <w:lastRenderedPageBreak/>
              <w:t>Свердловской области Министерство культуры Свердловской области</w:t>
            </w:r>
          </w:p>
        </w:tc>
      </w:tr>
      <w:tr w:rsidR="003469BA" w:rsidRPr="004613C2" w:rsidTr="00DD5B72">
        <w:trPr>
          <w:trHeight w:val="1974"/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2016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1549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Доля занятых инвалидов молодого возраста, нашедших работу в течение 3 месяцев после прохождения профессионального обучения, в общей численности выпускников текущего года, являющихся инвалидами молодого возраста, получившими образование по образовательным программам профессионального обучения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</w:t>
            </w: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получившими образование по образовательным программам профессионального обучения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1273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Доля занятых инвалидов молодого возраста, нашедших работу в течение 6 месяцев после прохождения профессионального обучения, в общей численности выпускников текущего года, являющихся инвалидами молодого возраста, получившими образование по образовательным программам профессионального обучения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нашедших работу в течение</w:t>
            </w:r>
          </w:p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6 месяцев после прохождения профессионального обучения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</w:t>
            </w:r>
          </w:p>
        </w:tc>
      </w:tr>
      <w:tr w:rsidR="003469BA" w:rsidRPr="004613C2" w:rsidTr="00DD5B72">
        <w:trPr>
          <w:trHeight w:val="1561"/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получившими образование по образовательным программам профессионального обучения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2257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4613C2">
              <w:rPr>
                <w:rFonts w:ascii="Liberation Serif" w:hAnsi="Liberation Serif" w:cs="Liberation Serif"/>
              </w:rPr>
              <w:t xml:space="preserve">Доля занятых инвалидов молодого возраста, нашедших работу по прошествии 6 месяцев и более после прохождения профессионального обучения, в общей численности выпускников 2016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профессионального обучения 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численность выпускников 2016 и последующих годов (до отчетного периода включительно), являющихся инвалидами молодого возраста, нашедших работу по </w:t>
            </w:r>
            <w:proofErr w:type="gramStart"/>
            <w:r w:rsidRPr="004613C2">
              <w:rPr>
                <w:rFonts w:ascii="Liberation Serif" w:hAnsi="Liberation Serif" w:cs="Liberation Serif"/>
              </w:rPr>
              <w:t>прошествии</w:t>
            </w:r>
            <w:proofErr w:type="gramEnd"/>
            <w:r w:rsidRPr="004613C2">
              <w:rPr>
                <w:rFonts w:ascii="Liberation Serif" w:hAnsi="Liberation Serif" w:cs="Liberation Serif"/>
              </w:rPr>
              <w:t xml:space="preserve"> 6 месяцев и более после прохождения профессионального обучения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37,7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</w:t>
            </w: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2016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профессионального обучения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2116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переподготовки), в общей численности выпускников текущего года, являющихся инвалидами молодого возраста, освоившими дополнительные профессиональные программы (программы повышения квалификации и программы профессиональной переподготовки)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10,5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</w:t>
            </w:r>
          </w:p>
        </w:tc>
      </w:tr>
      <w:tr w:rsidR="003469BA" w:rsidRPr="004613C2" w:rsidTr="00DD5B72">
        <w:trPr>
          <w:trHeight w:val="1691"/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освоившими дополнительные профессиональные программы (программы повышения квалификации и программы профессиональной переподготовки)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1970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переподготовки), в общей численности выпускников </w:t>
            </w:r>
            <w:r w:rsidRPr="004613C2">
              <w:rPr>
                <w:rFonts w:ascii="Liberation Serif" w:hAnsi="Liberation Serif" w:cs="Liberation Serif"/>
              </w:rPr>
              <w:lastRenderedPageBreak/>
              <w:t xml:space="preserve">текущего года, являющихся инвалидами молодого возраста, освоившими дополнительные профессиональные программы (программы повышения квалификации и программы профессиональной переподготовки)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lastRenderedPageBreak/>
              <w:t>численность выпускников текущего года, являющихся инвалидами молодого возраста, нашедших работу в течение</w:t>
            </w:r>
          </w:p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Министерство </w:t>
            </w:r>
            <w:r w:rsidRPr="004613C2">
              <w:rPr>
                <w:rFonts w:ascii="Liberation Serif" w:hAnsi="Liberation Serif" w:cs="Liberation Serif"/>
              </w:rPr>
              <w:lastRenderedPageBreak/>
              <w:t>здравоохранения Свердловской области</w:t>
            </w:r>
          </w:p>
        </w:tc>
      </w:tr>
      <w:tr w:rsidR="003469BA" w:rsidRPr="004613C2" w:rsidTr="00DD5B72">
        <w:trPr>
          <w:trHeight w:val="1829"/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выпускников текущего года, являющихся инвалидами молодого возраста, освоившими дополнительные профессиональные программы (программы повышения квалификации и программы профессиональной переподготовки)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613C2">
              <w:rPr>
                <w:rFonts w:ascii="Liberation Serif" w:hAnsi="Liberation Serif" w:cs="Liberation Serif"/>
                <w:b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rHeight w:val="3229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Доля инвалидов и лиц с ограниченными возможностями здоровья, обучающихся в профессиональных образовательных организациях, функции и полномочия </w:t>
            </w:r>
            <w:proofErr w:type="gramStart"/>
            <w:r w:rsidRPr="004613C2">
              <w:rPr>
                <w:rFonts w:ascii="Liberation Serif" w:hAnsi="Liberation Serif" w:cs="Liberation Serif"/>
              </w:rPr>
              <w:t>учредителя</w:t>
            </w:r>
            <w:proofErr w:type="gramEnd"/>
            <w:r w:rsidRPr="004613C2">
              <w:rPr>
                <w:rFonts w:ascii="Liberation Serif" w:hAnsi="Liberation Serif" w:cs="Liberation Serif"/>
              </w:rPr>
              <w:t xml:space="preserve"> в отношении которых осуществляют исполнительные органы государственной власти Свердловской области, проинформированных о наличии вакансий в подведомственных государственных учреждениях, расположенных на территории Свердловской области, от общего числа таких обучающихся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численность инвалидов и лиц с ограниченными возможностями здоровья, проинформированных о наличии вакансий </w:t>
            </w:r>
            <w:proofErr w:type="gramStart"/>
            <w:r w:rsidRPr="004613C2">
              <w:rPr>
                <w:rFonts w:ascii="Liberation Serif" w:hAnsi="Liberation Serif" w:cs="Liberation Serif"/>
              </w:rPr>
              <w:t>в</w:t>
            </w:r>
            <w:proofErr w:type="gramEnd"/>
            <w:r w:rsidRPr="004613C2">
              <w:rPr>
                <w:rFonts w:ascii="Liberation Serif" w:hAnsi="Liberation Serif" w:cs="Liberation Serif"/>
              </w:rPr>
              <w:t xml:space="preserve"> подведомственных</w:t>
            </w:r>
          </w:p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государственных </w:t>
            </w:r>
            <w:proofErr w:type="gramStart"/>
            <w:r w:rsidRPr="004613C2">
              <w:rPr>
                <w:rFonts w:ascii="Liberation Serif" w:hAnsi="Liberation Serif" w:cs="Liberation Serif"/>
              </w:rPr>
              <w:t>учреждениях</w:t>
            </w:r>
            <w:proofErr w:type="gramEnd"/>
            <w:r w:rsidRPr="004613C2">
              <w:rPr>
                <w:rFonts w:ascii="Liberation Serif" w:hAnsi="Liberation Serif" w:cs="Liberation Serif"/>
              </w:rPr>
              <w:t>, расположенных на территории Свердловской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 Министерство культуры Свердловской области</w:t>
            </w: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 xml:space="preserve">общая численность инвалидов и лиц с ограниченными возможностями здоровья, обучающихся в профессиональных образовательных организациях, функции и полномочия </w:t>
            </w:r>
            <w:proofErr w:type="gramStart"/>
            <w:r w:rsidRPr="004613C2">
              <w:rPr>
                <w:rFonts w:ascii="Liberation Serif" w:hAnsi="Liberation Serif" w:cs="Liberation Serif"/>
              </w:rPr>
              <w:t>учредителя</w:t>
            </w:r>
            <w:proofErr w:type="gramEnd"/>
            <w:r w:rsidRPr="004613C2">
              <w:rPr>
                <w:rFonts w:ascii="Liberation Serif" w:hAnsi="Liberation Serif" w:cs="Liberation Serif"/>
              </w:rPr>
              <w:t xml:space="preserve"> в отношении которых осуществляют исполнительные органы государственной власти Свердловской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инвалидов молодого возраста, для трудоустройства которых планируется оборудование (оснащение) рабочих (человек)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количество инвалидов, для трудоустройства которых планируется оборудование (оснащение) рабочих мест и (или) привлечение наставников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</w:tc>
      </w:tr>
      <w:tr w:rsidR="003469BA" w:rsidRPr="004613C2" w:rsidTr="00DD5B72">
        <w:trPr>
          <w:trHeight w:val="1208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Доля инвалидов молодого возраста, охваченных профессиональной ориентацией, в общей численности инвалидов молодого возраста,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4613C2">
              <w:rPr>
                <w:rFonts w:ascii="Liberation Serif" w:hAnsi="Liberation Serif" w:cs="Liberation Serif"/>
              </w:rPr>
              <w:t>обучающихся в профессиональных образовательных организациях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инвалидов молодого возраста, охваченных профессиональной ориентацией, обучающихся в профессиональных образовательных организациях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здравоохранения Свердловской области Министерство культуры Свердловской области</w:t>
            </w:r>
          </w:p>
        </w:tc>
      </w:tr>
      <w:tr w:rsidR="003469BA" w:rsidRPr="004613C2" w:rsidTr="00DD5B72">
        <w:trPr>
          <w:trHeight w:val="1495"/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общая численность инвалидов молодого возраста, обучающихся в профессиональных образовательных организациях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69BA" w:rsidRPr="004613C2" w:rsidTr="00DD5B72">
        <w:trPr>
          <w:tblHeader/>
          <w:tblCellSpacing w:w="5" w:type="nil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Численность участников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613C2">
              <w:rPr>
                <w:rFonts w:ascii="Liberation Serif" w:hAnsi="Liberation Serif" w:cs="Liberation Serif"/>
              </w:rPr>
              <w:t>Абилимпикс</w:t>
            </w:r>
            <w:proofErr w:type="spellEnd"/>
            <w:r w:rsidRPr="004613C2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количество участников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613C2">
              <w:rPr>
                <w:rFonts w:ascii="Liberation Serif" w:hAnsi="Liberation Serif" w:cs="Liberation Serif"/>
              </w:rPr>
              <w:t>Абилимпикс</w:t>
            </w:r>
            <w:proofErr w:type="spellEnd"/>
            <w:r w:rsidRPr="004613C2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</w:tc>
      </w:tr>
      <w:tr w:rsidR="003469BA" w:rsidRPr="004613C2" w:rsidTr="00DD5B72">
        <w:trPr>
          <w:trHeight w:val="2020"/>
          <w:tblHeader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Pr="00DF7CB8">
              <w:rPr>
                <w:rFonts w:ascii="Liberation Serif" w:hAnsi="Liberation Serif" w:cs="Liberation Serif"/>
              </w:rPr>
              <w:t xml:space="preserve">общая численность выпускников 2016 и последующих годов </w:t>
            </w:r>
            <w:r w:rsidRPr="00DF7CB8">
              <w:rPr>
                <w:rFonts w:ascii="Liberation Serif" w:hAnsi="Liberation Serif" w:cs="Liberation Serif"/>
              </w:rPr>
              <w:lastRenderedPageBreak/>
              <w:t>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lastRenderedPageBreak/>
              <w:t>Доля трудоустроенных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613C2">
              <w:rPr>
                <w:rFonts w:ascii="Liberation Serif" w:hAnsi="Liberation Serif" w:cs="Liberation Serif"/>
              </w:rPr>
              <w:t>Абилимпикс</w:t>
            </w:r>
            <w:proofErr w:type="spellEnd"/>
            <w:r w:rsidRPr="004613C2">
              <w:rPr>
                <w:rFonts w:ascii="Liberation Serif" w:hAnsi="Liberation Serif" w:cs="Liberation Serif"/>
              </w:rPr>
              <w:t xml:space="preserve">» с финансированием из областного </w:t>
            </w:r>
            <w:r w:rsidRPr="004613C2">
              <w:rPr>
                <w:rFonts w:ascii="Liberation Serif" w:hAnsi="Liberation Serif" w:cs="Liberation Serif"/>
              </w:rPr>
              <w:lastRenderedPageBreak/>
              <w:t>бюджета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pStyle w:val="ConsPlusNormal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lastRenderedPageBreak/>
              <w:t>численность трудоустроенных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613C2">
              <w:rPr>
                <w:rFonts w:ascii="Liberation Serif" w:hAnsi="Liberation Serif" w:cs="Liberation Serif"/>
              </w:rPr>
              <w:t>Абилимпикс</w:t>
            </w:r>
            <w:proofErr w:type="spellEnd"/>
            <w:r w:rsidRPr="004613C2">
              <w:rPr>
                <w:rFonts w:ascii="Liberation Serif" w:hAnsi="Liberation Serif" w:cs="Liberation Serif"/>
              </w:rPr>
              <w:t>»</w:t>
            </w:r>
          </w:p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</w:tc>
      </w:tr>
      <w:tr w:rsidR="003469BA" w:rsidRPr="00BB4E71" w:rsidTr="00DD5B72">
        <w:trPr>
          <w:tblHeader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общая численность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613C2">
              <w:rPr>
                <w:rFonts w:ascii="Liberation Serif" w:hAnsi="Liberation Serif" w:cs="Liberation Serif"/>
              </w:rPr>
              <w:t>Абилимпикс</w:t>
            </w:r>
            <w:proofErr w:type="spellEnd"/>
            <w:r w:rsidRPr="004613C2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4613C2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613C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613C2">
              <w:rPr>
                <w:rFonts w:ascii="Liberation Serif" w:hAnsi="Liberation Serif" w:cs="Liberation Serif"/>
                <w:lang w:val="en-US"/>
              </w:rPr>
              <w:t>x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469BA" w:rsidRPr="00BB4E71" w:rsidRDefault="003469BA" w:rsidP="003469BA">
      <w:pPr>
        <w:rPr>
          <w:rFonts w:ascii="Liberation Serif" w:hAnsi="Liberation Serif" w:cs="Liberation Serif"/>
          <w:b/>
          <w:sz w:val="24"/>
          <w:szCs w:val="24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Выполнение плана мероприятий </w:t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BB4E71">
        <w:rPr>
          <w:rFonts w:ascii="Liberation Serif" w:hAnsi="Liberation Serif" w:cs="Liberation Serif"/>
          <w:b/>
          <w:sz w:val="24"/>
          <w:szCs w:val="24"/>
        </w:rPr>
        <w:t>за 201</w:t>
      </w:r>
      <w:r>
        <w:rPr>
          <w:rFonts w:ascii="Liberation Serif" w:hAnsi="Liberation Serif" w:cs="Liberation Serif"/>
          <w:b/>
          <w:sz w:val="24"/>
          <w:szCs w:val="24"/>
        </w:rPr>
        <w:t>9</w:t>
      </w:r>
      <w:r w:rsidRPr="00BB4E71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3370"/>
        <w:gridCol w:w="3744"/>
        <w:gridCol w:w="3744"/>
        <w:gridCol w:w="2621"/>
      </w:tblGrid>
      <w:tr w:rsidR="003469BA" w:rsidRPr="00BB4E71" w:rsidTr="00DD5B72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строки 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планового мероприятия*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Финансирование мероприятий - всего и с выделением источников финансирования (тыс. рублей) 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Фактическое исполнение планового мероприятия </w:t>
            </w:r>
          </w:p>
        </w:tc>
      </w:tr>
      <w:tr w:rsidR="003469BA" w:rsidRPr="00BB4E71" w:rsidTr="00DD5B72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469BA" w:rsidRPr="00BB4E71" w:rsidTr="00DD5B7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5 </w:t>
            </w:r>
          </w:p>
        </w:tc>
      </w:tr>
      <w:tr w:rsidR="003469BA" w:rsidRPr="00BB4E71" w:rsidTr="00DD5B7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4E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1...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Заключение договоров о прохождении производственной практики на предприятиях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100%</w:t>
            </w:r>
          </w:p>
        </w:tc>
      </w:tr>
      <w:tr w:rsidR="003469BA" w:rsidRPr="00BB4E71" w:rsidTr="00DD5B7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мероприятия через газету, выезд в образовательные учреждения, центры занятости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100%</w:t>
            </w:r>
          </w:p>
        </w:tc>
      </w:tr>
      <w:tr w:rsidR="003469BA" w:rsidRPr="00BB4E71" w:rsidTr="00DD5B7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469BA" w:rsidRPr="00BB4E71" w:rsidTr="00DD5B7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Pr="00BB4E71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A" w:rsidRDefault="003469BA" w:rsidP="00DD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3469BA" w:rsidRPr="00BB4E71" w:rsidRDefault="003469BA" w:rsidP="003469BA">
      <w:pPr>
        <w:spacing w:after="0"/>
        <w:rPr>
          <w:rFonts w:ascii="Liberation Serif" w:hAnsi="Liberation Serif" w:cs="Liberation Serif"/>
          <w:sz w:val="2"/>
          <w:szCs w:val="2"/>
          <w:highlight w:val="yellow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4E71">
        <w:rPr>
          <w:rFonts w:ascii="Liberation Serif" w:hAnsi="Liberation Serif" w:cs="Liberation Serif"/>
          <w:sz w:val="24"/>
          <w:szCs w:val="24"/>
        </w:rPr>
        <w:t>*включая мероприятия, по которым в приложении № 2 к комплексной программе Свердловской области «Сопровождение инвалидов молодого возраста при получении ими профессионального образования и содействие в последующем трудоустройстве на 2018-2020 годы» указано финансирование 0,0 тыс. рублей.</w:t>
      </w:r>
    </w:p>
    <w:p w:rsidR="003469BA" w:rsidRPr="00BB4E71" w:rsidRDefault="003469BA" w:rsidP="003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43F1B" w:rsidRDefault="00243F1B"/>
    <w:sectPr w:rsidR="00243F1B" w:rsidSect="00EB1E54">
      <w:headerReference w:type="default" r:id="rId5"/>
      <w:pgSz w:w="16838" w:h="11905" w:orient="landscape"/>
      <w:pgMar w:top="1134" w:right="567" w:bottom="851" w:left="1418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4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1247" w:rsidRPr="00276290" w:rsidRDefault="003469BA" w:rsidP="00276290">
        <w:pPr>
          <w:pStyle w:val="a3"/>
          <w:jc w:val="center"/>
          <w:rPr>
            <w:rFonts w:ascii="Times New Roman" w:hAnsi="Times New Roman" w:cs="Times New Roman"/>
          </w:rPr>
        </w:pPr>
        <w:r w:rsidRPr="000D4F06">
          <w:rPr>
            <w:rFonts w:ascii="Times New Roman" w:hAnsi="Times New Roman" w:cs="Times New Roman"/>
          </w:rPr>
          <w:fldChar w:fldCharType="begin"/>
        </w:r>
        <w:r w:rsidRPr="000D4F06">
          <w:rPr>
            <w:rFonts w:ascii="Times New Roman" w:hAnsi="Times New Roman" w:cs="Times New Roman"/>
          </w:rPr>
          <w:instrText>PAGE   \* MERGEFORMAT</w:instrText>
        </w:r>
        <w:r w:rsidRPr="000D4F0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0D4F0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DB"/>
    <w:rsid w:val="00243F1B"/>
    <w:rsid w:val="003469BA"/>
    <w:rsid w:val="00395921"/>
    <w:rsid w:val="004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9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4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9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4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2</cp:revision>
  <dcterms:created xsi:type="dcterms:W3CDTF">2020-03-11T12:26:00Z</dcterms:created>
  <dcterms:modified xsi:type="dcterms:W3CDTF">2020-03-11T12:27:00Z</dcterms:modified>
</cp:coreProperties>
</file>