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27" w:rsidRDefault="00270A2B" w:rsidP="00270A2B">
      <w:pPr>
        <w:pStyle w:val="Default"/>
        <w:jc w:val="center"/>
      </w:pPr>
      <w:r>
        <w:t>ГАУ КЦСОН города Каменска-Уральского</w:t>
      </w:r>
    </w:p>
    <w:p w:rsidR="00270A2B" w:rsidRDefault="00270A2B" w:rsidP="003C3127">
      <w:pPr>
        <w:pStyle w:val="Default"/>
      </w:pPr>
    </w:p>
    <w:p w:rsidR="003C3127" w:rsidRPr="00270A2B" w:rsidRDefault="003C3127" w:rsidP="003C3127">
      <w:pPr>
        <w:pStyle w:val="Default"/>
        <w:rPr>
          <w:sz w:val="20"/>
          <w:szCs w:val="20"/>
        </w:rPr>
      </w:pPr>
    </w:p>
    <w:p w:rsidR="003C3127" w:rsidRDefault="003C3127" w:rsidP="00270A2B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ТРЕНИНГ-ИГРА «ТЕЛЕФОННЫЙ ДЕЛОВОЙ РАЗГОВОР»</w:t>
      </w:r>
    </w:p>
    <w:p w:rsidR="003C3127" w:rsidRDefault="003C3127" w:rsidP="00270A2B">
      <w:pPr>
        <w:pStyle w:val="Default"/>
        <w:pageBreakBefore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Коммуникативный тренинг, как самый популярный на сегодняшний день из всей классификации тренингов, охватывает все основные виды делового общения, ориентированные на творческое саморазвитие и профессиональное самостановление личности.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нами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тренинга </w:t>
      </w:r>
      <w:r>
        <w:rPr>
          <w:rFonts w:ascii="Times New Roman" w:hAnsi="Times New Roman" w:cs="Times New Roman"/>
          <w:sz w:val="28"/>
          <w:szCs w:val="28"/>
        </w:rPr>
        <w:t xml:space="preserve">– получить систематизированное представление об особенностях и нюансах процесса делового телефонного общения.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2-3 часа (в зависимости от способностей группы)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групп: 15-20 человек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на тренинге решались следующие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Ознакомление с особенностями и правилами телефонного разговора с клиентом, партнёром, коллегой – телефонный этикет.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Постановка телефонного голоса: дикция, правильное произнесение гласных и согласных букв, интонация, пауза, ключевые слова, тембр, скорость.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Знакомство с типами клиентов и особенностями взаимодействия с каждым типом клиентов.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Знакомство со структурой телефонного разговора.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Овладение техникой постановки вопросов и ответов на них.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Формирование навыка делового телефонного разговора.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результате тренинга участники: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ознакомятся с особенностями и правилами телефонного разговора с клиентом, партнёром, коллегой, телефонным деловым этикетом;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повысят свою компетентность в осуществлении делового телефонного разговора;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отработают навыки вступления в контакт, поддержания разговора, развития и перехода на другую тему, достижения договоренностей;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научатся создавать благоприятный имидж о себе в разговоре по телефону;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смогут создавать индивидуальный стиль общения;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овладеют знаниями правильного произнесения и правильного построения речи;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получат систематизированное представление об особенностях и нюансах процесса делового телефонного общения.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этап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Тренинг по ведению телефонных переговоров можно начать с вот такой </w:t>
      </w:r>
      <w:r>
        <w:rPr>
          <w:rFonts w:ascii="Times New Roman" w:hAnsi="Times New Roman" w:cs="Times New Roman"/>
          <w:b/>
          <w:bCs/>
          <w:sz w:val="28"/>
          <w:szCs w:val="28"/>
        </w:rPr>
        <w:t>разминки-знакомства</w:t>
      </w:r>
      <w:r>
        <w:rPr>
          <w:rFonts w:ascii="Times New Roman" w:hAnsi="Times New Roman" w:cs="Times New Roman"/>
          <w:sz w:val="28"/>
          <w:szCs w:val="28"/>
        </w:rPr>
        <w:t xml:space="preserve">, которая одновременно развлечет и настроит участников тренинга на эффективную работу.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«Такие разные приветствия»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 просит каждого участника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таким образом, как он это делает обычно, при знакомстве или при представлении по телефону (как он хочет, чтобы его называли и при непосредственном общении; и в течение данного тренинга). После того, как прозвучат имена каждого из участников и их способы представления, тренер дает следующую инструкцию группе: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буду звонящим. Кидая кому-то мячик (или называя участника по имени), я буду сообщать, куда я звоню на этот раз. Задача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получившего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мячик – ответить адекватно тому месту, куда я позвонил».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Звонки поступают в следующие заведения: школа, стоянка торпедных катеров, гараж, ресторан, стадион, салон красоты, бюро ритуальных услуг, приемная психиатрической больницы и т.д.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Обсуждение: Обсуждается, были ли приветствия адекватными по интонации и содержательно, на что ориентировались участники, когда выбирали соответствующий ответ, что могло бы быть по-другому. </w:t>
      </w:r>
    </w:p>
    <w:p w:rsidR="00523A73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5-10 минут.</w:t>
      </w:r>
    </w:p>
    <w:p w:rsidR="003C3127" w:rsidRDefault="00523A73" w:rsidP="00523A73">
      <w:pPr>
        <w:pStyle w:val="Default"/>
        <w:pageBreakBefore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 этап.</w:t>
      </w:r>
      <w:r w:rsidR="003C3127">
        <w:rPr>
          <w:rFonts w:ascii="Times New Roman" w:hAnsi="Times New Roman" w:cs="Times New Roman"/>
          <w:b/>
          <w:bCs/>
          <w:sz w:val="28"/>
          <w:szCs w:val="28"/>
        </w:rPr>
        <w:t xml:space="preserve"> Разыгрываем ситуации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       По 2-3 человека в группе.                                                                            </w:t>
      </w:r>
      <w:r w:rsidR="003C3127">
        <w:rPr>
          <w:rFonts w:ascii="Times New Roman" w:hAnsi="Times New Roman" w:cs="Times New Roman"/>
          <w:i/>
          <w:iCs/>
          <w:sz w:val="28"/>
          <w:szCs w:val="28"/>
        </w:rPr>
        <w:t xml:space="preserve">Ситуация первая.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очень заняты, а вам звонят. Возникает проблема: брать или не брать трубку? У вас срочная работа, а телефон постоянно отвлекает вас. Более того, телефон звонит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почти непрерывно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вам некогда взять даже трубку.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Ситуация вторая.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в кабинете посетитель. Идёт деловой разговор, а вам в это время звонят. Как быть? Кому отдать предпочтение? – телефону или посетителю? Ясно, что если вы снимете трубку, то вы проявите неуважение к посетителю. Но с другой стороны, иногда имеет особое значение телефонный разговор, особенно если вы его ждёте, и для вас он имеет огромное значение. Итак, как поступить? Разыграйте два варианта.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Ситуация третья.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собеседник по телефону весьма словоохотлив и затягивает разговор. Вы уже очень спешите. Как поступить в данной ситуации? Помните, что малопродуктивные и длинные разговоры – вина не только вашего собеседника, но и ваша. Вы где-то тоже были многословны. Каков выход из ситуации?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Обсуждение: Какие фразы можно употреблять, общаясь по телефону, а </w:t>
      </w:r>
      <w:r w:rsidR="00523A73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кие являются нежелательными? Как вежливо завершить затянувшийся разговор. Как выяснить, с кем имеет дело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отвечающий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телефону? Как вести себя, если вы не узнали того, кто вам звонит?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20-25 минут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 этап. Речевая маска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«Речевая маска» можно применять в тренинге по Телефонным переговорам.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Цель – отточить «слух» на различную интонационную «окраску» речи и использовать ее для получения недостающей информации (уметь «вырисовывать портрет» собеседника, ориентируюсь на интонационный рисунок) </w:t>
      </w:r>
      <w:proofErr w:type="gramEnd"/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1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Участники работают в мини-группах (по 3-4 человека). Каждая группа обсуждает и выбирает разные речевые маски, которые можно услышать </w:t>
      </w:r>
    </w:p>
    <w:p w:rsidR="003C3127" w:rsidRDefault="003C3127" w:rsidP="003C3127">
      <w:pPr>
        <w:pStyle w:val="Default"/>
        <w:pageBreakBefore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телефонном взаимодействии. Каждый из участников мини-группы должен продемонстрировать выбранную речевую маску.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 мини-группе: </w:t>
      </w:r>
      <w:proofErr w:type="gramStart"/>
      <w:r>
        <w:rPr>
          <w:rFonts w:ascii="Times New Roman" w:hAnsi="Times New Roman" w:cs="Times New Roman"/>
          <w:sz w:val="28"/>
          <w:szCs w:val="28"/>
        </w:rPr>
        <w:t>«Обсудите, какие «речевые маски» можно выявить в процессе телефонного общения (например, «умный профессор», «зануда», «ботаник» и т.д.).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Каждый участник группы выбирает ту или иную «речевую маску» и демонстрирует ее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Обсуждение: участники выступают (произнося любую речь), «надев на себя» выбранную маску. Все предложенные ва</w:t>
      </w:r>
      <w:r w:rsidR="00523A73">
        <w:rPr>
          <w:rFonts w:ascii="Times New Roman" w:hAnsi="Times New Roman" w:cs="Times New Roman"/>
          <w:sz w:val="28"/>
          <w:szCs w:val="28"/>
        </w:rPr>
        <w:t xml:space="preserve">рианты </w:t>
      </w:r>
      <w:proofErr w:type="gramStart"/>
      <w:r w:rsidR="00523A73">
        <w:rPr>
          <w:rFonts w:ascii="Times New Roman" w:hAnsi="Times New Roman" w:cs="Times New Roman"/>
          <w:sz w:val="28"/>
          <w:szCs w:val="28"/>
        </w:rPr>
        <w:t>фиксируются психологом</w:t>
      </w:r>
      <w:r>
        <w:rPr>
          <w:rFonts w:ascii="Times New Roman" w:hAnsi="Times New Roman" w:cs="Times New Roman"/>
          <w:sz w:val="28"/>
          <w:szCs w:val="28"/>
        </w:rPr>
        <w:t xml:space="preserve"> и каждой маске дается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название. Подробно анализируются и фиксируются голосовые характеристики каждой маски (тон, тембр, паузы и т.д. – как «маска» говорит).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10-15 минут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2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Работа в новых мини-группах (по 3-4 человека – участники объединяются по принципу «с кем еще не работал»).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Инструкция: «Обсудите, напишите, какие определения к голосу и тону говорящего будут уместны, а какие нет при общении с каждой из этих «масок».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Обсуждение: участники рассказывают о результатах своего обсуждения. Называют характеристики голоса и тона уместные/не уместные собеседника при общении с каждой «маской» и дают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обоснование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оно уместно/не уместно при данных обстоятельствах.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10-15 минут.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мы не просто воспринимаем смысл адресованного нам послания, мы реагируем на него определенным образом. А также мы сами, как источник сообщения, способны вызвать (спровоцировать) у партнера ту или иную реакцию на наше сообщение.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 этап. Образ по телефону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каждый участник выступает в роли собеседника по телефону. Задача остальных – описать его как собеседника, при помощи метафорического образа. </w:t>
      </w:r>
    </w:p>
    <w:p w:rsidR="003C3127" w:rsidRDefault="003C3127" w:rsidP="003C312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участник воспроизводит фрагмент из своего </w:t>
      </w:r>
      <w:r w:rsidR="00F33544">
        <w:rPr>
          <w:rFonts w:ascii="Times New Roman" w:hAnsi="Times New Roman" w:cs="Times New Roman"/>
          <w:sz w:val="28"/>
          <w:szCs w:val="28"/>
        </w:rPr>
        <w:t>повседневного делового общения п</w:t>
      </w:r>
      <w:r>
        <w:rPr>
          <w:rFonts w:ascii="Times New Roman" w:hAnsi="Times New Roman" w:cs="Times New Roman"/>
          <w:sz w:val="28"/>
          <w:szCs w:val="28"/>
        </w:rPr>
        <w:t xml:space="preserve">о телефону (это может быть предложение какой-либо </w:t>
      </w:r>
      <w:r w:rsidR="00F33544">
        <w:rPr>
          <w:rFonts w:ascii="Times New Roman" w:hAnsi="Times New Roman" w:cs="Times New Roman"/>
          <w:sz w:val="28"/>
          <w:szCs w:val="28"/>
        </w:rPr>
        <w:t>услуги, общение с однокурсником, начальством, преподавателем,</w:t>
      </w:r>
      <w:r w:rsidR="004C1361">
        <w:rPr>
          <w:rFonts w:ascii="Times New Roman" w:hAnsi="Times New Roman" w:cs="Times New Roman"/>
          <w:sz w:val="28"/>
          <w:szCs w:val="28"/>
        </w:rPr>
        <w:t xml:space="preserve"> или любая друга хорошо отточенная информация) Если участники </w:t>
      </w:r>
      <w:proofErr w:type="gramStart"/>
      <w:r w:rsidR="004C1361">
        <w:rPr>
          <w:rFonts w:ascii="Times New Roman" w:hAnsi="Times New Roman" w:cs="Times New Roman"/>
          <w:sz w:val="28"/>
          <w:szCs w:val="28"/>
        </w:rPr>
        <w:t>затрудняются с выбором ситуации психолог предлагает</w:t>
      </w:r>
      <w:proofErr w:type="gramEnd"/>
      <w:r w:rsidR="004C1361">
        <w:rPr>
          <w:rFonts w:ascii="Times New Roman" w:hAnsi="Times New Roman" w:cs="Times New Roman"/>
          <w:sz w:val="28"/>
          <w:szCs w:val="28"/>
        </w:rPr>
        <w:t xml:space="preserve"> заранее подготовленный текст.</w:t>
      </w:r>
    </w:p>
    <w:p w:rsidR="003C3127" w:rsidRPr="003C3127" w:rsidRDefault="003C3127" w:rsidP="003C3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C3127" w:rsidRPr="003C3127">
          <w:pgSz w:w="11908" w:h="17340"/>
          <w:pgMar w:top="1414" w:right="333" w:bottom="1339" w:left="862" w:header="720" w:footer="720" w:gutter="0"/>
          <w:cols w:space="720"/>
          <w:noEndnote/>
        </w:sectPr>
      </w:pPr>
    </w:p>
    <w:tbl>
      <w:tblPr>
        <w:tblW w:w="100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040"/>
        <w:gridCol w:w="5040"/>
      </w:tblGrid>
      <w:tr w:rsidR="003C3127" w:rsidRPr="003C3127" w:rsidTr="003C3127">
        <w:trPr>
          <w:trHeight w:val="5735"/>
        </w:trPr>
        <w:tc>
          <w:tcPr>
            <w:tcW w:w="5040" w:type="dxa"/>
          </w:tcPr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Например: </w:t>
            </w:r>
            <w:proofErr w:type="gramStart"/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-А</w:t>
            </w:r>
            <w:proofErr w:type="gramEnd"/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лло?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Могу ли я услышать профессора Виктора Ивановича?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Здравствуйте.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Меня зовут Джон Браун. Я из Англии.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Прошу прощения, за мой ломаный русский.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Я прилетел сегодня. Я здесь проездом.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Да-да. В самолёт на Японию. Я звоню вам, чтобы передать привет от Екатерины, вашей аспирантки. Вы её помните?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Спасибо! Всё хорошо. Она просила сообщить, что ваша последняя книга переведена на английский язык и будет выпущена в апреле.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Не стоит благодарности. Вам спасибо, что уделили мне время.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И вам всего хорошего. До свидания. </w:t>
            </w:r>
          </w:p>
        </w:tc>
        <w:tc>
          <w:tcPr>
            <w:tcW w:w="5040" w:type="dxa"/>
          </w:tcPr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Да.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Я вас слушаю.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Здравствуйте. Извините, а кто это говорит?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Очень приятно.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Ну что вы! Не стоит извиняться. Вы надолго приехали в Москву?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У вас здесь пересадка?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О! Как же! Конечно! Большое спасибо! Как она живёт? Как её здоровье?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Спасибо за столь приятное известие. Я очень рад!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Спасибо. Всего вам доброго </w:t>
            </w:r>
          </w:p>
          <w:p w:rsidR="003C3127" w:rsidRPr="003C3127" w:rsidRDefault="003C3127" w:rsidP="003C3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31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До свидания. Счастливого пути.</w:t>
            </w:r>
          </w:p>
        </w:tc>
      </w:tr>
    </w:tbl>
    <w:p w:rsidR="003C3127" w:rsidRPr="003C3127" w:rsidRDefault="003C3127" w:rsidP="003C3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C3127">
        <w:rPr>
          <w:rFonts w:ascii="Times New Roman" w:hAnsi="Times New Roman" w:cs="Times New Roman"/>
          <w:color w:val="000000"/>
          <w:sz w:val="28"/>
          <w:szCs w:val="28"/>
        </w:rPr>
        <w:t xml:space="preserve">Важная часть этого задания состоит в том, что задача каждого участника – не просто произнести/зачитать текст, а привлечь внимание своего слушателя – «оживить» этот текст, «добавить свою индивидуальность». </w:t>
      </w:r>
    </w:p>
    <w:p w:rsidR="003C3127" w:rsidRPr="003C3127" w:rsidRDefault="003C3127" w:rsidP="003C3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C3127">
        <w:rPr>
          <w:rFonts w:ascii="Times New Roman" w:hAnsi="Times New Roman" w:cs="Times New Roman"/>
          <w:color w:val="000000"/>
          <w:sz w:val="28"/>
          <w:szCs w:val="28"/>
        </w:rPr>
        <w:t xml:space="preserve">Тренер организовывает пространство – участник, исполняющий роль собеседника занимает определенную часть пространства (комнаты), чтобы остальные участники его не видели, а только слышали. </w:t>
      </w:r>
    </w:p>
    <w:p w:rsidR="003C3127" w:rsidRPr="003C3127" w:rsidRDefault="003C3127" w:rsidP="003C3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C312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Инструкция: </w:t>
      </w:r>
      <w:r w:rsidRPr="003C3127">
        <w:rPr>
          <w:rFonts w:ascii="Times New Roman" w:hAnsi="Times New Roman" w:cs="Times New Roman"/>
          <w:color w:val="000000"/>
          <w:sz w:val="28"/>
          <w:szCs w:val="28"/>
        </w:rPr>
        <w:t xml:space="preserve">«Сейчас каждый из Вас побывает в роли собеседника по телефону. Вам нужно будет воспроизвести любой фрагмент вашего повседневного делового общения по телефону (например, предложение определенной услуги)». Ваша задача – произнести этот текст, добавив от себя любую уместную вставку – притчу, анекдот, ссылку на реальный случай, происшедший с Вами или с вашими знакомыми и т.д. </w:t>
      </w:r>
    </w:p>
    <w:p w:rsidR="003C3127" w:rsidRPr="003C3127" w:rsidRDefault="003C3127" w:rsidP="003C3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C3127">
        <w:rPr>
          <w:rFonts w:ascii="Times New Roman" w:hAnsi="Times New Roman" w:cs="Times New Roman"/>
          <w:color w:val="000000"/>
          <w:sz w:val="28"/>
          <w:szCs w:val="28"/>
        </w:rPr>
        <w:t xml:space="preserve">Задача тех, кто слушает «собеседника» – сформировать его образ – каким он вам представился. Что вы смогли «считать с его голоса», какую информацию о нем получили. Все данные необходимо занести в эти таблички. В конце напишите, какой у Вас сформировался образ этого собеседника, и в чем конкретно его уникальность и важное преимущество, которое Вы наиболее всего отметили. </w:t>
      </w:r>
    </w:p>
    <w:p w:rsidR="003C3127" w:rsidRDefault="003C3127" w:rsidP="003C312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C3127">
        <w:rPr>
          <w:rFonts w:ascii="Times New Roman" w:hAnsi="Times New Roman" w:cs="Times New Roman"/>
          <w:color w:val="000000"/>
          <w:sz w:val="28"/>
          <w:szCs w:val="28"/>
        </w:rPr>
        <w:t>Таким образом, каждый из Вас получает возможность узнать, каким он может представиться своему собеседнику – получит обратную связь от каждого участника группы (</w:t>
      </w:r>
      <w:proofErr w:type="gramStart"/>
      <w:r w:rsidRPr="003C3127">
        <w:rPr>
          <w:rFonts w:ascii="Times New Roman" w:hAnsi="Times New Roman" w:cs="Times New Roman"/>
          <w:color w:val="000000"/>
          <w:sz w:val="28"/>
          <w:szCs w:val="28"/>
        </w:rPr>
        <w:t>см</w:t>
      </w:r>
      <w:proofErr w:type="gramEnd"/>
      <w:r w:rsidRPr="003C3127">
        <w:rPr>
          <w:rFonts w:ascii="Times New Roman" w:hAnsi="Times New Roman" w:cs="Times New Roman"/>
          <w:color w:val="000000"/>
          <w:sz w:val="28"/>
          <w:szCs w:val="28"/>
        </w:rPr>
        <w:t>. таблицу обратной связи)</w:t>
      </w:r>
    </w:p>
    <w:p w:rsidR="003C3127" w:rsidRDefault="003C3127" w:rsidP="003C312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Таблица обратной связи.</w:t>
      </w:r>
    </w:p>
    <w:p w:rsidR="003C3127" w:rsidRDefault="003C3127" w:rsidP="003C3127"/>
    <w:p w:rsidR="003C3127" w:rsidRDefault="003C3127" w:rsidP="003C3127"/>
    <w:p w:rsidR="003C3127" w:rsidRDefault="003C3127" w:rsidP="003C3127"/>
    <w:tbl>
      <w:tblPr>
        <w:tblStyle w:val="a3"/>
        <w:tblW w:w="0" w:type="auto"/>
        <w:tblLook w:val="04A0"/>
      </w:tblPr>
      <w:tblGrid>
        <w:gridCol w:w="1400"/>
        <w:gridCol w:w="1305"/>
        <w:gridCol w:w="1303"/>
        <w:gridCol w:w="1248"/>
        <w:gridCol w:w="1138"/>
        <w:gridCol w:w="1738"/>
        <w:gridCol w:w="1439"/>
      </w:tblGrid>
      <w:tr w:rsidR="003C3127" w:rsidTr="003C3127">
        <w:tc>
          <w:tcPr>
            <w:tcW w:w="1367" w:type="dxa"/>
          </w:tcPr>
          <w:p w:rsidR="003C3127" w:rsidRDefault="003C3127" w:rsidP="003C3127">
            <w:r>
              <w:t>Приветствие</w:t>
            </w:r>
          </w:p>
        </w:tc>
        <w:tc>
          <w:tcPr>
            <w:tcW w:w="1367" w:type="dxa"/>
          </w:tcPr>
          <w:p w:rsidR="003C3127" w:rsidRDefault="003C3127" w:rsidP="003C3127">
            <w:r>
              <w:t>Вхождение в контакт</w:t>
            </w:r>
          </w:p>
        </w:tc>
        <w:tc>
          <w:tcPr>
            <w:tcW w:w="1367" w:type="dxa"/>
          </w:tcPr>
          <w:p w:rsidR="003C3127" w:rsidRDefault="003C3127" w:rsidP="003C3127">
            <w:r>
              <w:t xml:space="preserve">Речевые параметры </w:t>
            </w:r>
            <w:proofErr w:type="gramStart"/>
            <w:r>
              <w:t xml:space="preserve">( </w:t>
            </w:r>
            <w:proofErr w:type="gramEnd"/>
            <w:r>
              <w:t>тембр, голос, интонация, громкость, дикция)</w:t>
            </w:r>
          </w:p>
        </w:tc>
        <w:tc>
          <w:tcPr>
            <w:tcW w:w="1367" w:type="dxa"/>
          </w:tcPr>
          <w:p w:rsidR="003C3127" w:rsidRDefault="003C3127" w:rsidP="003C3127">
            <w:r>
              <w:t>Методика задавания вопросов и ответов на них</w:t>
            </w:r>
          </w:p>
        </w:tc>
        <w:tc>
          <w:tcPr>
            <w:tcW w:w="1367" w:type="dxa"/>
          </w:tcPr>
          <w:p w:rsidR="003C3127" w:rsidRDefault="003C3127" w:rsidP="003C3127">
            <w:r>
              <w:t>Выход из контакта</w:t>
            </w:r>
          </w:p>
        </w:tc>
        <w:tc>
          <w:tcPr>
            <w:tcW w:w="1368" w:type="dxa"/>
          </w:tcPr>
          <w:p w:rsidR="003C3127" w:rsidRDefault="003C3127" w:rsidP="003C3127">
            <w:r>
              <w:t>Эмоциональное состояние собеседника</w:t>
            </w:r>
          </w:p>
        </w:tc>
        <w:tc>
          <w:tcPr>
            <w:tcW w:w="1368" w:type="dxa"/>
          </w:tcPr>
          <w:p w:rsidR="003C3127" w:rsidRDefault="003C3127" w:rsidP="003C3127">
            <w:r>
              <w:t>Этический аспект телефонного общения (вежливость, знание этикетных фраз, поведение в целом)</w:t>
            </w:r>
          </w:p>
        </w:tc>
      </w:tr>
    </w:tbl>
    <w:p w:rsidR="003C3127" w:rsidRDefault="003C3127" w:rsidP="003C3127"/>
    <w:p w:rsidR="003C3127" w:rsidRPr="00F33544" w:rsidRDefault="003C3127" w:rsidP="003C3127">
      <w:pPr>
        <w:rPr>
          <w:sz w:val="24"/>
          <w:szCs w:val="24"/>
        </w:rPr>
      </w:pPr>
      <w:r w:rsidRPr="00F33544">
        <w:rPr>
          <w:sz w:val="24"/>
          <w:szCs w:val="24"/>
        </w:rPr>
        <w:t>По итогам задания участники обмениваются друг с другом таблицами обратной связи.</w:t>
      </w:r>
    </w:p>
    <w:p w:rsidR="003C3127" w:rsidRPr="00F33544" w:rsidRDefault="003C3127" w:rsidP="003C3127">
      <w:pPr>
        <w:rPr>
          <w:sz w:val="24"/>
          <w:szCs w:val="24"/>
        </w:rPr>
      </w:pPr>
      <w:r w:rsidRPr="00F33544">
        <w:rPr>
          <w:sz w:val="24"/>
          <w:szCs w:val="24"/>
        </w:rPr>
        <w:t>Трудный собеседник.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расширить репертуар ролей участников, позволяющий эффективно вести телефонные переговоры, не зависимо от того или иного типа собеседников.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Описание: В начале тренер собирает мнения участников всей группы, какой собеседник «на другом конце трубки» является трудным для каждого из них. Записываются все прозвучавшие мнения участников. Далее создается пространство – моделируется ситуация телефонного взаимодействия (два стула ставятся спинками друг к другу). 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Распределяются роли – роль «трудного собеседника» (тот, кто будет играть эту роль сам выбирает себе тип, который будет изображать, ориентируясь на уже имеющийся на доске перечень), задача второго участника – определить тип трудного собеседника и найти к нему подход (если ситуация «заходит в тупик» тренер меняет участника для того, чтобы попробовать новые «ходы» в работе с «трудным собеседником»).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 Условно можно предложить студентам разделить всех собеседников на 4 группы: уверенный в себе, недовольный вами, плывущий по течению, любитель поговорить.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Обсуждение: после работы каждой пары делается анализ.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Вопросы к 1-му участнику: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Насколько трудно было общаться с таким типом собеседника?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Что давалось труднее всего (если были такие моменты)? Что вы делали в такие моменты? А что хотелось сделать?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На что ориентировались, когда выбирали ту или иную тактику поведения с данным типом собеседника?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Были ли моменты, когда вы знали, что вам удалось наладить отношения/контакт с вашим собеседником?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Вопросы к «трудному собеседнику»:</w:t>
      </w:r>
    </w:p>
    <w:p w:rsidR="008F0FD3" w:rsidRPr="008F0FD3" w:rsidRDefault="008F0FD3" w:rsidP="008F0FD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Насколько приятно было общаться по телефону с партнером?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Попробуйте оценить в процентном соотношении: на сколько процентов вы уверены, что в дальнейшем согласитесь на личную встречу со своим партнером?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Были ли моменты, когда вы хотели повесить трубку? Что именно делал собеседник, что спровоцировало такую реакцию?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- В какие моменты вы точно знали, что вас понимают?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Примечание: Во время анализа упражнения важно особое внимание уделить пристройкам к собеседнику.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Продолжительность: 25-30 минут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>Поскольку конкурентоспособность будущего рабочего – это интегральное личностное качество, а значит коммуникативная профессиональная подготовка – важнейший фактор повышения конкурентоспособности студентов вуза [4, 20]. Обучение студентов в группе в форме тренинга – новый этап в организации профессиональной подготовки, формировании каче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ств пр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офессиональной культуры. Такая организация занятий позволила нам посредством подбора специальной учебной деятельности и общения целенаправленно развивать личность каждого конкретного обучаемого в учебной группе в соответствии со стандартами третьего поколения.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Литература </w:t>
      </w:r>
    </w:p>
    <w:p w:rsidR="008F0FD3" w:rsidRPr="008F0FD3" w:rsidRDefault="008F0FD3" w:rsidP="008F0FD3">
      <w:pPr>
        <w:autoSpaceDE w:val="0"/>
        <w:autoSpaceDN w:val="0"/>
        <w:adjustRightInd w:val="0"/>
        <w:spacing w:after="8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Акишина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, А.А.,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Акишина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, Т.Е. Этикет русского телефонного разговора. – М.: Русский язык, 1990 – 116 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F0FD3" w:rsidRPr="008F0FD3" w:rsidRDefault="008F0FD3" w:rsidP="008F0FD3">
      <w:pPr>
        <w:autoSpaceDE w:val="0"/>
        <w:autoSpaceDN w:val="0"/>
        <w:adjustRightInd w:val="0"/>
        <w:spacing w:after="8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Кан-Калик</w:t>
      </w:r>
      <w:proofErr w:type="spellEnd"/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 В.А. Основы профессионально-педагогического общения. – Грозный, 1979. </w:t>
      </w:r>
    </w:p>
    <w:p w:rsidR="008F0FD3" w:rsidRPr="008F0FD3" w:rsidRDefault="008F0FD3" w:rsidP="008F0FD3">
      <w:pPr>
        <w:autoSpaceDE w:val="0"/>
        <w:autoSpaceDN w:val="0"/>
        <w:adjustRightInd w:val="0"/>
        <w:spacing w:after="8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Кан-Калик</w:t>
      </w:r>
      <w:proofErr w:type="spellEnd"/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 В.А. Учителю о педагогическом общении: книга для учителя. Москва: Просвещение, 1987 – 190 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4. Ковалёв, А.В., Кузнецов, В.В. Психологическая подготовка руководителя профессионального училища как фактор повышения конкурентоспособности будущих рабочих: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учеб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>метод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. пособие / А.В.Ковалёв, В.В.Кузнецов – Оренбург: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Оренб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Гос</w:t>
      </w:r>
      <w:proofErr w:type="gram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Pr="008F0FD3">
        <w:rPr>
          <w:rFonts w:ascii="Times New Roman" w:hAnsi="Times New Roman" w:cs="Times New Roman"/>
          <w:color w:val="000000"/>
          <w:sz w:val="28"/>
          <w:szCs w:val="28"/>
        </w:rPr>
        <w:t>и-т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 менеджмента, 2005 – 21 с.</w:t>
      </w:r>
    </w:p>
    <w:p w:rsidR="008F0FD3" w:rsidRPr="008F0FD3" w:rsidRDefault="008F0FD3" w:rsidP="008F0F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5. Леонтьев А.Н. Деятельность. Сознание. Личность. М.: </w:t>
      </w:r>
      <w:proofErr w:type="spellStart"/>
      <w:r w:rsidRPr="008F0FD3">
        <w:rPr>
          <w:rFonts w:ascii="Times New Roman" w:hAnsi="Times New Roman" w:cs="Times New Roman"/>
          <w:color w:val="000000"/>
          <w:sz w:val="28"/>
          <w:szCs w:val="28"/>
        </w:rPr>
        <w:t>Инфро</w:t>
      </w:r>
      <w:proofErr w:type="spellEnd"/>
      <w:r w:rsidRPr="008F0FD3">
        <w:rPr>
          <w:rFonts w:ascii="Times New Roman" w:hAnsi="Times New Roman" w:cs="Times New Roman"/>
          <w:color w:val="000000"/>
          <w:sz w:val="28"/>
          <w:szCs w:val="28"/>
        </w:rPr>
        <w:t xml:space="preserve">, 2007 – 276 с. </w:t>
      </w:r>
    </w:p>
    <w:p w:rsidR="003C3127" w:rsidRPr="00F33544" w:rsidRDefault="003C3127" w:rsidP="00F335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C3127" w:rsidRPr="00F33544" w:rsidSect="006A0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altName w:val="Monotype Corsiva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8C0E976"/>
    <w:multiLevelType w:val="hybridMultilevel"/>
    <w:tmpl w:val="FC72FB5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01CD6BF"/>
    <w:multiLevelType w:val="hybridMultilevel"/>
    <w:tmpl w:val="78213F9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39371B6"/>
    <w:multiLevelType w:val="hybridMultilevel"/>
    <w:tmpl w:val="E92465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54DEC167"/>
    <w:multiLevelType w:val="hybridMultilevel"/>
    <w:tmpl w:val="A09F054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6DC6B6DD"/>
    <w:multiLevelType w:val="hybridMultilevel"/>
    <w:tmpl w:val="DDB717D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C3127"/>
    <w:rsid w:val="00227FD0"/>
    <w:rsid w:val="00270A2B"/>
    <w:rsid w:val="003B7A9B"/>
    <w:rsid w:val="003C3127"/>
    <w:rsid w:val="003D3DAE"/>
    <w:rsid w:val="004C1361"/>
    <w:rsid w:val="00523A73"/>
    <w:rsid w:val="006A0FCF"/>
    <w:rsid w:val="007405FF"/>
    <w:rsid w:val="008065EE"/>
    <w:rsid w:val="008F0FD3"/>
    <w:rsid w:val="00EB487A"/>
    <w:rsid w:val="00F3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3127"/>
    <w:pPr>
      <w:autoSpaceDE w:val="0"/>
      <w:autoSpaceDN w:val="0"/>
      <w:adjustRightInd w:val="0"/>
      <w:spacing w:after="0" w:line="240" w:lineRule="auto"/>
    </w:pPr>
    <w:rPr>
      <w:rFonts w:ascii="Monotype Corsiva" w:hAnsi="Monotype Corsiva" w:cs="Monotype Corsiva"/>
      <w:color w:val="000000"/>
      <w:sz w:val="24"/>
      <w:szCs w:val="24"/>
    </w:rPr>
  </w:style>
  <w:style w:type="table" w:styleId="a3">
    <w:name w:val="Table Grid"/>
    <w:basedOn w:val="a1"/>
    <w:uiPriority w:val="59"/>
    <w:rsid w:val="003C3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star-1</dc:creator>
  <cp:keywords/>
  <dc:description/>
  <cp:lastModifiedBy>star-1</cp:lastModifiedBy>
  <cp:revision>5</cp:revision>
  <dcterms:created xsi:type="dcterms:W3CDTF">2019-12-02T09:28:00Z</dcterms:created>
  <dcterms:modified xsi:type="dcterms:W3CDTF">2019-12-02T10:30:00Z</dcterms:modified>
</cp:coreProperties>
</file>