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003FF">
      <w:pPr>
        <w:pStyle w:val="printredaction-line"/>
        <w:divId w:val="1180389464"/>
        <w:rPr>
          <w:rFonts w:ascii="Georgia" w:hAnsi="Georgia"/>
        </w:rPr>
      </w:pPr>
      <w:bookmarkStart w:id="0" w:name="_GoBack"/>
      <w:bookmarkEnd w:id="0"/>
      <w:r>
        <w:rPr>
          <w:rFonts w:ascii="Georgia" w:hAnsi="Georgia"/>
        </w:rPr>
        <w:t>Редакция от 1 июля 2019</w:t>
      </w:r>
    </w:p>
    <w:p w:rsidR="00000000" w:rsidRDefault="004003FF">
      <w:pPr>
        <w:divId w:val="706834266"/>
        <w:rPr>
          <w:rFonts w:ascii="Georgia" w:eastAsia="Times New Roman" w:hAnsi="Georgia"/>
        </w:rPr>
      </w:pPr>
      <w:r>
        <w:rPr>
          <w:rFonts w:ascii="Georgia" w:eastAsia="Times New Roman" w:hAnsi="Georgia"/>
        </w:rPr>
        <w:t>Федеральный закон, Технический регламент от 22.07.2008 № 123-ФЗ</w:t>
      </w:r>
    </w:p>
    <w:p w:rsidR="00000000" w:rsidRDefault="004003FF">
      <w:pPr>
        <w:pStyle w:val="2"/>
        <w:divId w:val="1180389464"/>
        <w:rPr>
          <w:rFonts w:ascii="Georgia" w:eastAsia="Times New Roman" w:hAnsi="Georgia"/>
        </w:rPr>
      </w:pPr>
      <w:r>
        <w:rPr>
          <w:rFonts w:ascii="Georgia" w:eastAsia="Times New Roman" w:hAnsi="Georgia"/>
        </w:rPr>
        <w:t>Технический регламент о требованиях пожарной безопасности</w:t>
      </w:r>
    </w:p>
    <w:p w:rsidR="00000000" w:rsidRDefault="004003FF">
      <w:pPr>
        <w:spacing w:after="223"/>
        <w:jc w:val="both"/>
        <w:divId w:val="1242059263"/>
        <w:rPr>
          <w:rFonts w:ascii="Georgia" w:hAnsi="Georgia"/>
        </w:rPr>
      </w:pPr>
      <w:r>
        <w:rPr>
          <w:rFonts w:ascii="Georgia" w:hAnsi="Georgia"/>
        </w:rPr>
        <w:t>Перечень национальных стандартов и иных документов,</w:t>
      </w:r>
      <w:r>
        <w:rPr>
          <w:rFonts w:ascii="Georgia" w:hAnsi="Georgia"/>
        </w:rPr>
        <w:br/>
      </w:r>
      <w:r>
        <w:rPr>
          <w:rFonts w:ascii="Georgia" w:hAnsi="Georgia"/>
        </w:rPr>
        <w:t xml:space="preserve">обеспечивающих соблюдение требований </w:t>
      </w:r>
      <w:r>
        <w:rPr>
          <w:rFonts w:ascii="Georgia" w:hAnsi="Georgia"/>
        </w:rPr>
        <w:br/>
      </w:r>
      <w:r>
        <w:rPr>
          <w:rFonts w:ascii="Georgia" w:hAnsi="Georgia"/>
        </w:rPr>
        <w:t>настоящего Технического регламента</w:t>
      </w:r>
      <w:r>
        <w:rPr>
          <w:rFonts w:ascii="Georgia" w:hAnsi="Georgia"/>
        </w:rPr>
        <w:t>.</w:t>
      </w:r>
    </w:p>
    <w:p w:rsidR="00000000" w:rsidRDefault="004003FF">
      <w:pPr>
        <w:spacing w:after="223"/>
        <w:jc w:val="both"/>
        <w:divId w:val="1242059263"/>
        <w:rPr>
          <w:rFonts w:ascii="Georgia" w:hAnsi="Georgia"/>
        </w:rPr>
      </w:pPr>
      <w:r>
        <w:rPr>
          <w:rFonts w:ascii="Georgia" w:hAnsi="Georgia"/>
        </w:rPr>
        <w:t>Принят</w:t>
      </w:r>
      <w:r>
        <w:rPr>
          <w:rFonts w:ascii="Georgia" w:hAnsi="Georgia"/>
        </w:rPr>
        <w:br/>
      </w:r>
      <w:r>
        <w:rPr>
          <w:rFonts w:ascii="Georgia" w:hAnsi="Georgia"/>
        </w:rPr>
        <w:t>Государственной Думой</w:t>
      </w:r>
      <w:r>
        <w:rPr>
          <w:rFonts w:ascii="Georgia" w:hAnsi="Georgia"/>
        </w:rPr>
        <w:br/>
      </w:r>
      <w:r>
        <w:rPr>
          <w:rFonts w:ascii="Georgia" w:hAnsi="Georgia"/>
        </w:rPr>
        <w:t>4 июля 2008 год</w:t>
      </w:r>
      <w:r>
        <w:rPr>
          <w:rFonts w:ascii="Georgia" w:hAnsi="Georgia"/>
        </w:rPr>
        <w:t>а</w:t>
      </w:r>
      <w:r>
        <w:rPr>
          <w:rFonts w:ascii="Georgia" w:hAnsi="Georgia"/>
        </w:rPr>
        <w:t>Одобрен</w:t>
      </w:r>
      <w:r>
        <w:rPr>
          <w:rFonts w:ascii="Georgia" w:hAnsi="Georgia"/>
        </w:rPr>
        <w:br/>
      </w:r>
      <w:r>
        <w:rPr>
          <w:rFonts w:ascii="Georgia" w:hAnsi="Georgia"/>
        </w:rPr>
        <w:t>Советом Федерации</w:t>
      </w:r>
      <w:r>
        <w:rPr>
          <w:rFonts w:ascii="Georgia" w:hAnsi="Georgia"/>
        </w:rPr>
        <w:br/>
      </w:r>
      <w:r>
        <w:rPr>
          <w:rFonts w:ascii="Georgia" w:hAnsi="Georgia"/>
        </w:rPr>
        <w:t>11 июля 2008 год</w:t>
      </w:r>
      <w:r>
        <w:rPr>
          <w:rFonts w:ascii="Georgia" w:hAnsi="Georgia"/>
        </w:rPr>
        <w:t>а</w:t>
      </w:r>
    </w:p>
    <w:p w:rsidR="00000000" w:rsidRDefault="004003FF">
      <w:pPr>
        <w:divId w:val="121459884"/>
        <w:rPr>
          <w:rFonts w:ascii="Georgia" w:eastAsia="Times New Roman" w:hAnsi="Georgia"/>
          <w:sz w:val="42"/>
          <w:szCs w:val="42"/>
        </w:rPr>
      </w:pPr>
      <w:r>
        <w:rPr>
          <w:rStyle w:val="docsection-number"/>
          <w:rFonts w:ascii="Georgia" w:eastAsia="Times New Roman" w:hAnsi="Georgia"/>
          <w:sz w:val="42"/>
          <w:szCs w:val="42"/>
        </w:rPr>
        <w:t xml:space="preserve">Раздел I. </w:t>
      </w:r>
      <w:r>
        <w:rPr>
          <w:rStyle w:val="docsection-name1"/>
          <w:rFonts w:eastAsia="Times New Roman"/>
          <w:sz w:val="42"/>
          <w:szCs w:val="42"/>
        </w:rPr>
        <w:t>Общие принципы обеспечения пожарной безопасност</w:t>
      </w:r>
      <w:r>
        <w:rPr>
          <w:rStyle w:val="docsection-name1"/>
          <w:rFonts w:eastAsia="Times New Roman"/>
          <w:sz w:val="42"/>
          <w:szCs w:val="42"/>
        </w:rPr>
        <w:t>и</w:t>
      </w:r>
      <w:r>
        <w:rPr>
          <w:rStyle w:val="btn"/>
          <w:rFonts w:ascii="Georgia" w:eastAsia="Times New Roman" w:hAnsi="Georgia"/>
          <w:vanish/>
          <w:sz w:val="42"/>
          <w:szCs w:val="42"/>
        </w:rPr>
        <w:t>5</w:t>
      </w:r>
    </w:p>
    <w:p w:rsidR="00000000" w:rsidRDefault="004003FF">
      <w:pPr>
        <w:divId w:val="1853177794"/>
        <w:rPr>
          <w:rFonts w:ascii="Georgia" w:eastAsia="Times New Roman" w:hAnsi="Georgia"/>
          <w:sz w:val="35"/>
          <w:szCs w:val="35"/>
        </w:rPr>
      </w:pPr>
      <w:r>
        <w:rPr>
          <w:rStyle w:val="docchapter-number"/>
          <w:rFonts w:ascii="Georgia" w:eastAsia="Times New Roman" w:hAnsi="Georgia"/>
          <w:sz w:val="35"/>
          <w:szCs w:val="35"/>
        </w:rPr>
        <w:t xml:space="preserve">Глава 1. </w:t>
      </w:r>
      <w:r>
        <w:rPr>
          <w:rStyle w:val="docchapter-name"/>
          <w:rFonts w:ascii="Georgia" w:eastAsia="Times New Roman" w:hAnsi="Georgia"/>
          <w:sz w:val="35"/>
          <w:szCs w:val="35"/>
        </w:rPr>
        <w:t>Общие положени</w:t>
      </w:r>
      <w:r>
        <w:rPr>
          <w:rStyle w:val="docchapter-name"/>
          <w:rFonts w:ascii="Georgia" w:eastAsia="Times New Roman" w:hAnsi="Georgia"/>
          <w:sz w:val="35"/>
          <w:szCs w:val="35"/>
        </w:rPr>
        <w:t>я</w:t>
      </w:r>
      <w:r>
        <w:rPr>
          <w:rStyle w:val="btn"/>
          <w:rFonts w:ascii="Georgia" w:eastAsia="Times New Roman" w:hAnsi="Georgia"/>
          <w:vanish/>
          <w:sz w:val="35"/>
          <w:szCs w:val="35"/>
        </w:rPr>
        <w:t>6</w:t>
      </w:r>
    </w:p>
    <w:p w:rsidR="00000000" w:rsidRDefault="004003FF">
      <w:pPr>
        <w:divId w:val="499809754"/>
        <w:rPr>
          <w:rFonts w:ascii="Helvetica" w:eastAsia="Times New Roman" w:hAnsi="Helvetica" w:cs="Helvetica"/>
          <w:b/>
          <w:bCs/>
        </w:rPr>
      </w:pPr>
      <w:r>
        <w:rPr>
          <w:rStyle w:val="docarticle-number"/>
          <w:rFonts w:ascii="Helvetica" w:eastAsia="Times New Roman" w:hAnsi="Helvetica" w:cs="Helvetica"/>
          <w:b/>
          <w:bCs/>
        </w:rPr>
        <w:t xml:space="preserve">Статья 1. </w:t>
      </w:r>
      <w:r>
        <w:rPr>
          <w:rStyle w:val="docarticle-name"/>
          <w:rFonts w:ascii="Helvetica" w:eastAsia="Times New Roman" w:hAnsi="Helvetica" w:cs="Helvetica"/>
          <w:b/>
          <w:bCs/>
        </w:rPr>
        <w:t>Цели и сфера применения техническог</w:t>
      </w:r>
      <w:r>
        <w:rPr>
          <w:rStyle w:val="docarticle-name"/>
          <w:rFonts w:ascii="Helvetica" w:eastAsia="Times New Roman" w:hAnsi="Helvetica" w:cs="Helvetica"/>
          <w:b/>
          <w:bCs/>
        </w:rPr>
        <w:t>о регламент</w:t>
      </w:r>
      <w:r>
        <w:rPr>
          <w:rStyle w:val="docarticle-name"/>
          <w:rFonts w:ascii="Helvetica" w:eastAsia="Times New Roman" w:hAnsi="Helvetica" w:cs="Helvetica"/>
          <w:b/>
          <w:bCs/>
        </w:rPr>
        <w:t>а</w:t>
      </w:r>
      <w:r>
        <w:rPr>
          <w:rStyle w:val="btn"/>
          <w:rFonts w:ascii="Helvetica" w:eastAsia="Times New Roman" w:hAnsi="Helvetica" w:cs="Helvetica"/>
          <w:b/>
          <w:bCs/>
          <w:vanish/>
        </w:rPr>
        <w:t>82</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Настоящий Федеральный закон принимается в целях защиты жизни, здоровья, имущества граждан и юридических лиц, государственного и муниципального имущества от пожаров, определяет основные положения технического регулирования в области пожар</w:t>
      </w:r>
      <w:r>
        <w:rPr>
          <w:rFonts w:ascii="Georgia" w:hAnsi="Georgia"/>
        </w:rPr>
        <w:t>ной безопасности и устанавливает общие требования пожарной безопасности к объектам защиты (продукции), в том числе к зданиям и сооружениям, производственным объектам, пожарно-технической продукции и продукции общего назначения. Технические регламенты, прин</w:t>
      </w:r>
      <w:r>
        <w:rPr>
          <w:rFonts w:ascii="Georgia" w:hAnsi="Georgia"/>
        </w:rPr>
        <w:t>ятые в соответствии с</w:t>
      </w:r>
      <w:r>
        <w:rPr>
          <w:rFonts w:ascii="Georgia" w:hAnsi="Georgia"/>
        </w:rPr>
        <w:t xml:space="preserve"> </w:t>
      </w:r>
      <w:hyperlink w:anchor="/document/99/901836556/XA00M6G2N3/" w:history="1">
        <w:r>
          <w:rPr>
            <w:rStyle w:val="a4"/>
            <w:rFonts w:ascii="Georgia" w:hAnsi="Georgia"/>
          </w:rPr>
          <w:t>Федеральным законом от 27 декабря 2002 года № 184-ФЗ "О техническом регулировании"</w:t>
        </w:r>
      </w:hyperlink>
      <w:r>
        <w:rPr>
          <w:rFonts w:ascii="Georgia" w:hAnsi="Georgia"/>
        </w:rPr>
        <w:t xml:space="preserve"> (далее -</w:t>
      </w:r>
      <w:r>
        <w:rPr>
          <w:rFonts w:ascii="Georgia" w:hAnsi="Georgia"/>
        </w:rPr>
        <w:t xml:space="preserve"> </w:t>
      </w:r>
      <w:hyperlink w:anchor="/document/99/901836556/XA00M6G2N3/" w:history="1">
        <w:r>
          <w:rPr>
            <w:rStyle w:val="a4"/>
            <w:rFonts w:ascii="Georgia" w:hAnsi="Georgia"/>
          </w:rPr>
          <w:t>Федеральный закон "О техниче</w:t>
        </w:r>
        <w:r>
          <w:rPr>
            <w:rStyle w:val="a4"/>
            <w:rFonts w:ascii="Georgia" w:hAnsi="Georgia"/>
          </w:rPr>
          <w:t>ском регулировании"</w:t>
        </w:r>
      </w:hyperlink>
      <w:r>
        <w:rPr>
          <w:rFonts w:ascii="Georgia" w:hAnsi="Georgia"/>
        </w:rPr>
        <w:t>), не действуют в части, содержащей требования пожарной безопасности к указанной продукции, отличные от требований, установленных настоящим Федеральным законом</w:t>
      </w:r>
      <w:r>
        <w:rPr>
          <w:rFonts w:ascii="Georgia" w:hAnsi="Georgia"/>
        </w:rPr>
        <w:t>.</w:t>
      </w:r>
      <w:r>
        <w:rPr>
          <w:rStyle w:val="btn"/>
          <w:rFonts w:ascii="Georgia" w:hAnsi="Georgia"/>
          <w:vanish/>
        </w:rPr>
        <w:t>92</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Положения настоящего Федерального закона об обеспечении пожарной безопасности объектов защиты обязательны для исполнения при</w:t>
      </w:r>
      <w:r>
        <w:rPr>
          <w:rFonts w:ascii="Georgia" w:hAnsi="Georgia"/>
        </w:rPr>
        <w:t>:</w:t>
      </w:r>
      <w:r>
        <w:rPr>
          <w:rStyle w:val="btn"/>
          <w:rFonts w:ascii="Georgia" w:hAnsi="Georgia"/>
          <w:vanish/>
        </w:rPr>
        <w:t>24</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 xml:space="preserve">1) проектировании, строительстве, капитальном ремонте, реконструкции, техническом перевооружении, изменении функционального </w:t>
      </w:r>
      <w:r>
        <w:rPr>
          <w:rFonts w:ascii="Georgia" w:hAnsi="Georgia"/>
        </w:rPr>
        <w:t>назначения, техническом обслуживании, эксплуатации и утилизации объектов защиты</w:t>
      </w:r>
      <w:r>
        <w:rPr>
          <w:rFonts w:ascii="Georgia" w:hAnsi="Georgia"/>
        </w:rPr>
        <w:t>;</w:t>
      </w:r>
      <w:r>
        <w:rPr>
          <w:rStyle w:val="btn"/>
          <w:rFonts w:ascii="Georgia" w:hAnsi="Georgia"/>
          <w:vanish/>
        </w:rPr>
        <w:t>77</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 разработке, принятии, применении и исполнении технических регламентов, принятых в соответствии с</w:t>
      </w:r>
      <w:r>
        <w:rPr>
          <w:rFonts w:ascii="Georgia" w:hAnsi="Georgia"/>
        </w:rPr>
        <w:t xml:space="preserve"> </w:t>
      </w:r>
      <w:hyperlink w:anchor="/document/99/901836556/XA00M6G2N3/" w:history="1">
        <w:r>
          <w:rPr>
            <w:rStyle w:val="a4"/>
            <w:rFonts w:ascii="Georgia" w:hAnsi="Georgia"/>
          </w:rPr>
          <w:t>Федеральным зак</w:t>
        </w:r>
        <w:r>
          <w:rPr>
            <w:rStyle w:val="a4"/>
            <w:rFonts w:ascii="Georgia" w:hAnsi="Georgia"/>
          </w:rPr>
          <w:t xml:space="preserve">оном "О техническом </w:t>
        </w:r>
        <w:r>
          <w:rPr>
            <w:rStyle w:val="a4"/>
            <w:rFonts w:ascii="Georgia" w:hAnsi="Georgia"/>
          </w:rPr>
          <w:lastRenderedPageBreak/>
          <w:t>регулировании"</w:t>
        </w:r>
      </w:hyperlink>
      <w:r>
        <w:rPr>
          <w:rFonts w:ascii="Georgia" w:hAnsi="Georgia"/>
        </w:rPr>
        <w:t>, содержащих требования пожарной безопасности, а также нормативных документов по пожарной безопасности</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3) разработке технической документации на объекты защиты</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 xml:space="preserve">3. В отношении объектов защиты специального назначения, в </w:t>
      </w:r>
      <w:r>
        <w:rPr>
          <w:rFonts w:ascii="Georgia" w:hAnsi="Georgia"/>
        </w:rPr>
        <w:t>том числе объектов военного назначения, атомных станций, производственных объектов, объектов переработки, хранения радиоактивных и взрывчатых веществ и материалов, объектов уничтожения и хранения химического оружия и средств взрывания, наземных космических</w:t>
      </w:r>
      <w:r>
        <w:rPr>
          <w:rFonts w:ascii="Georgia" w:hAnsi="Georgia"/>
        </w:rPr>
        <w:t xml:space="preserve"> объектов и стартовых комплексов, горных выработок, объектов, расположенных в лесах, наряду с настоящим Федеральным законом должны соблюдаться требования пожарной безопасности, установленные нормативными правовыми актами Российской Федерации</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4. Техничес</w:t>
      </w:r>
      <w:r>
        <w:rPr>
          <w:rFonts w:ascii="Georgia" w:hAnsi="Georgia"/>
        </w:rPr>
        <w:t>кое регулирование в области пожарной безопасности ядерного оружия и связанных с ним процессов разработки, производства, эксплуатации, хранения, перевозки, ликвидации и утилизации его составных частей, а также в области пожарной безопасности зданий и сооруж</w:t>
      </w:r>
      <w:r>
        <w:rPr>
          <w:rFonts w:ascii="Georgia" w:hAnsi="Georgia"/>
        </w:rPr>
        <w:t>ений, объектов организаций ядерного оружейного комплекса Российской Федерации устанавливается законодательством Российской Федерации</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5. В отношении объектов культурного наследия (памятников истории и культуры) народов Российской Федерации религиозного на</w:t>
      </w:r>
      <w:r>
        <w:rPr>
          <w:rFonts w:ascii="Georgia" w:hAnsi="Georgia"/>
        </w:rPr>
        <w:t>значения требования пожарной безопасности устанавливаются соответствующим нормативным документом по пожарной безопасности</w:t>
      </w:r>
      <w:r>
        <w:rPr>
          <w:rFonts w:ascii="Georgia" w:hAnsi="Georgia"/>
        </w:rPr>
        <w:t>.</w:t>
      </w:r>
      <w:r>
        <w:rPr>
          <w:rStyle w:val="btn"/>
          <w:rFonts w:ascii="Georgia" w:hAnsi="Georgia"/>
          <w:vanish/>
        </w:rPr>
        <w:t>1</w:t>
      </w:r>
    </w:p>
    <w:p w:rsidR="00000000" w:rsidRDefault="004003FF">
      <w:pPr>
        <w:divId w:val="914978264"/>
        <w:rPr>
          <w:rFonts w:ascii="Helvetica" w:eastAsia="Times New Roman" w:hAnsi="Helvetica" w:cs="Helvetica"/>
          <w:b/>
          <w:bCs/>
        </w:rPr>
      </w:pPr>
      <w:r>
        <w:rPr>
          <w:rStyle w:val="docarticle-number"/>
          <w:rFonts w:ascii="Helvetica" w:eastAsia="Times New Roman" w:hAnsi="Helvetica" w:cs="Helvetica"/>
          <w:b/>
          <w:bCs/>
        </w:rPr>
        <w:t xml:space="preserve">Статья 2. </w:t>
      </w:r>
      <w:r>
        <w:rPr>
          <w:rStyle w:val="docarticle-name"/>
          <w:rFonts w:ascii="Helvetica" w:eastAsia="Times New Roman" w:hAnsi="Helvetica" w:cs="Helvetica"/>
          <w:b/>
          <w:bCs/>
        </w:rPr>
        <w:t>Основные поняти</w:t>
      </w:r>
      <w:r>
        <w:rPr>
          <w:rStyle w:val="docarticle-name"/>
          <w:rFonts w:ascii="Helvetica" w:eastAsia="Times New Roman" w:hAnsi="Helvetica" w:cs="Helvetica"/>
          <w:b/>
          <w:bCs/>
        </w:rPr>
        <w:t>я</w:t>
      </w:r>
      <w:r>
        <w:rPr>
          <w:rStyle w:val="btn"/>
          <w:rFonts w:ascii="Helvetica" w:eastAsia="Times New Roman" w:hAnsi="Helvetica" w:cs="Helvetica"/>
          <w:b/>
          <w:bCs/>
          <w:vanish/>
        </w:rPr>
        <w:t>114</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Для целей настоящего Федерального закона используются основные понятия, установленные</w:t>
      </w:r>
      <w:r>
        <w:rPr>
          <w:rFonts w:ascii="Georgia" w:hAnsi="Georgia"/>
        </w:rPr>
        <w:t xml:space="preserve"> </w:t>
      </w:r>
      <w:hyperlink w:anchor="/document/99/901836556/XA00M2O2MP/" w:history="1">
        <w:r>
          <w:rPr>
            <w:rStyle w:val="a4"/>
            <w:rFonts w:ascii="Georgia" w:hAnsi="Georgia"/>
          </w:rPr>
          <w:t>статьей 2 Федерального закона "О техническом регулировании"</w:t>
        </w:r>
      </w:hyperlink>
      <w:r>
        <w:rPr>
          <w:rFonts w:ascii="Georgia" w:hAnsi="Georgia"/>
        </w:rPr>
        <w:t>,</w:t>
      </w:r>
      <w:r>
        <w:rPr>
          <w:rFonts w:ascii="Georgia" w:hAnsi="Georgia"/>
        </w:rPr>
        <w:t xml:space="preserve"> </w:t>
      </w:r>
      <w:hyperlink w:anchor="/document/99/9028718/XA00LU62M3/" w:history="1">
        <w:r>
          <w:rPr>
            <w:rStyle w:val="a4"/>
            <w:rFonts w:ascii="Georgia" w:hAnsi="Georgia"/>
          </w:rPr>
          <w:t>статьей 1 Федерального закона от 21 декабря 1994 года № 69-ФЗ "О пожарной безопасности"</w:t>
        </w:r>
      </w:hyperlink>
      <w:r>
        <w:rPr>
          <w:rFonts w:ascii="Georgia" w:hAnsi="Georgia"/>
        </w:rPr>
        <w:t xml:space="preserve"> (далее -</w:t>
      </w:r>
      <w:r>
        <w:rPr>
          <w:rFonts w:ascii="Georgia" w:hAnsi="Georgia"/>
        </w:rPr>
        <w:t xml:space="preserve"> </w:t>
      </w:r>
      <w:hyperlink w:anchor="/document/99/9028718/XA00M6G2N3/" w:history="1">
        <w:r>
          <w:rPr>
            <w:rStyle w:val="a4"/>
            <w:rFonts w:ascii="Georgia" w:hAnsi="Georgia"/>
          </w:rPr>
          <w:t>Федеральный закон "О пожарной безопасности"</w:t>
        </w:r>
      </w:hyperlink>
      <w:r>
        <w:rPr>
          <w:rFonts w:ascii="Georgia" w:hAnsi="Georgia"/>
        </w:rPr>
        <w:t>), а также следующие основные понятия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аварийный выход - дверь, люк или иной выход, которые ведут на путь эвакуации, непосредственно наружу или в безопасну</w:t>
      </w:r>
      <w:r>
        <w:rPr>
          <w:rFonts w:ascii="Georgia" w:hAnsi="Georgia"/>
        </w:rPr>
        <w:t>ю зону, используются как дополнительный выход для спасания людей, но не учитываются при оценке соответствия необходимого количества и размеров эвакуационных путей и эвакуационных выходов и которые удовлетворяют требованиям безопасной эвакуации людей при по</w:t>
      </w:r>
      <w:r>
        <w:rPr>
          <w:rFonts w:ascii="Georgia" w:hAnsi="Georgia"/>
        </w:rPr>
        <w:t>жаре</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безопасная зона - зона, в которой люди защищены от воздействия опасных факторов пожара или в которой опасные факторы пожара отсутствуют либо не превышают предельно допустимых значений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взрыв - быстрое химическое превращение среды, сопровождаю</w:t>
      </w:r>
      <w:r>
        <w:rPr>
          <w:rFonts w:ascii="Georgia" w:hAnsi="Georgia"/>
        </w:rPr>
        <w:t>щееся выделением энергии и образованием сжатых газов</w:t>
      </w:r>
      <w:r>
        <w:rPr>
          <w:rFonts w:ascii="Georgia" w:hAnsi="Georgia"/>
        </w:rPr>
        <w:t>;</w:t>
      </w:r>
    </w:p>
    <w:p w:rsidR="00000000" w:rsidRDefault="004003FF">
      <w:pPr>
        <w:spacing w:after="223"/>
        <w:jc w:val="both"/>
        <w:divId w:val="1242059263"/>
        <w:rPr>
          <w:rFonts w:ascii="Georgia" w:hAnsi="Georgia"/>
        </w:rPr>
      </w:pPr>
      <w:r>
        <w:rPr>
          <w:rFonts w:ascii="Georgia" w:hAnsi="Georgia"/>
        </w:rPr>
        <w:t>4) взрывоопасная смесь - смесь воздуха или окислителя с горючими газами, парами легковоспламеняющихся жидкостей, горючими пылями или волокнами, которая при определенной концентрации и возникновении исто</w:t>
      </w:r>
      <w:r>
        <w:rPr>
          <w:rFonts w:ascii="Georgia" w:hAnsi="Georgia"/>
        </w:rPr>
        <w:t>чника инициирования взрыва способна взорваться</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5) взрывопожароопасность объекта защиты - состояние объекта защиты, характеризуемое возможностью возникновения взрыва и развития пожара или возникновения пожара и последующего взрыва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6) горючая среда - сред</w:t>
      </w:r>
      <w:r>
        <w:rPr>
          <w:rFonts w:ascii="Georgia" w:hAnsi="Georgia"/>
        </w:rPr>
        <w:t>а, способная воспламеняться при воздействии источника зажигания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7) декларация пожарной безопасности - форма оценки соответствия, содержащая информацию о мерах пожарной безопасности, направленных на обеспечение на объекте защиты нормативного значения пожа</w:t>
      </w:r>
      <w:r>
        <w:rPr>
          <w:rFonts w:ascii="Georgia" w:hAnsi="Georgia"/>
        </w:rPr>
        <w:t>рного риска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8) допустимый пожарный риск - пожарный риск, уровень которого допустим и обоснован исходя из социально-экономических условий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9) индивидуальный пожарный риск - пожарный риск, который может привести к гибели человека в результате воздействия </w:t>
      </w:r>
      <w:r>
        <w:rPr>
          <w:rFonts w:ascii="Georgia" w:hAnsi="Georgia"/>
        </w:rPr>
        <w:t>опасных факторов пожара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10) источник зажигания - средство энергетического воздействия, инициирующее возникновение горения</w:t>
      </w:r>
      <w:r>
        <w:rPr>
          <w:rFonts w:ascii="Georgia" w:hAnsi="Georgia"/>
        </w:rPr>
        <w:t>;</w:t>
      </w:r>
    </w:p>
    <w:p w:rsidR="00000000" w:rsidRDefault="004003FF">
      <w:pPr>
        <w:spacing w:after="223"/>
        <w:jc w:val="both"/>
        <w:divId w:val="1242059263"/>
        <w:rPr>
          <w:rFonts w:ascii="Georgia" w:hAnsi="Georgia"/>
        </w:rPr>
      </w:pPr>
      <w:r>
        <w:rPr>
          <w:rFonts w:ascii="Georgia" w:hAnsi="Georgia"/>
        </w:rPr>
        <w:t>11) класс конструктивной пожарной опасности зданий, сооружений и пожарных отсеков - классификационная характеристика зданий, сооруж</w:t>
      </w:r>
      <w:r>
        <w:rPr>
          <w:rFonts w:ascii="Georgia" w:hAnsi="Georgia"/>
        </w:rPr>
        <w:t>ений и пожарных отсеков, определяемая степенью участия строительных конструкций в развитии пожара и образовании опасных факторов пожара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12) класс функциональной пожарной опасности зданий, сооружений и пожарных отсеков - классификационная характеристика зданий, сооружений и пожарных отсеков, определяемая назначением и особенностями эксплуатации указанных зданий, сооружений и пожарных отсеко</w:t>
      </w:r>
      <w:r>
        <w:rPr>
          <w:rFonts w:ascii="Georgia" w:hAnsi="Georgia"/>
        </w:rPr>
        <w:t>в, в том числе особенностями осуществления в указанных зданиях, сооружениях и пожарных отсеках технологических процессов производства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13) наружная установка - комплекс аппаратов и технологического оборудования, расположенных вне зданий и сооружений</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14)</w:t>
      </w:r>
      <w:r>
        <w:rPr>
          <w:rFonts w:ascii="Georgia" w:hAnsi="Georgia"/>
        </w:rPr>
        <w:t xml:space="preserve"> необходимое время эвакуации - время с момента возникновения пожара, в течение которого люди должны эвакуироваться в безопасную зону без причинения вреда жизни и здоровью людей в результате воздействия опасных факторов пожара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15) объект защиты - продукци</w:t>
      </w:r>
      <w:r>
        <w:rPr>
          <w:rFonts w:ascii="Georgia" w:hAnsi="Georgia"/>
        </w:rPr>
        <w:t>я, в том числе имущество граждан или юридических лиц, государственное или муниципальное имущество (включая объекты, расположенные на территориях поселений, а также здания, сооружения, транспортные средства, технологические установки, оборудование, агрегаты</w:t>
      </w:r>
      <w:r>
        <w:rPr>
          <w:rFonts w:ascii="Georgia" w:hAnsi="Georgia"/>
        </w:rPr>
        <w:t>, изделия и иное имущество), к которой установлены или должны быть установлены требования пожарной безопасности для предотвращения пожара и защиты людей при пожаре</w:t>
      </w:r>
      <w:r>
        <w:rPr>
          <w:rFonts w:ascii="Georgia" w:hAnsi="Georgia"/>
        </w:rPr>
        <w:t>;</w:t>
      </w:r>
      <w:r>
        <w:rPr>
          <w:rStyle w:val="btn"/>
          <w:rFonts w:ascii="Georgia" w:hAnsi="Georgia"/>
          <w:vanish/>
        </w:rPr>
        <w:t>1</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16) окислители - вещества и материалы, обладающие способностью вступать в реакцию с горюч</w:t>
      </w:r>
      <w:r>
        <w:rPr>
          <w:rFonts w:ascii="Georgia" w:hAnsi="Georgia"/>
        </w:rPr>
        <w:t>ими веществами, вызывая их горение, а также увеличивать его интенсивность</w:t>
      </w:r>
      <w:r>
        <w:rPr>
          <w:rFonts w:ascii="Georgia" w:hAnsi="Georgia"/>
        </w:rPr>
        <w:t>;</w:t>
      </w:r>
    </w:p>
    <w:p w:rsidR="00000000" w:rsidRDefault="004003FF">
      <w:pPr>
        <w:spacing w:after="223"/>
        <w:jc w:val="both"/>
        <w:divId w:val="1242059263"/>
        <w:rPr>
          <w:rFonts w:ascii="Georgia" w:hAnsi="Georgia"/>
        </w:rPr>
      </w:pPr>
      <w:r>
        <w:rPr>
          <w:rFonts w:ascii="Georgia" w:hAnsi="Georgia"/>
        </w:rPr>
        <w:t>17) опасные факторы пожара - факторы пожара, воздействие которых может привести к травме, отравлению или гибели человека и (или) к материальному ущербу</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lastRenderedPageBreak/>
        <w:t>18) очаг пожара - место первоначального возникновения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19) первичные средства пожаротушения - средства пожаротушения, используемые для борьбы с пожаром в начальной стадии его развития</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20) пожарная безопасность объекта защиты - состояние объекта за</w:t>
      </w:r>
      <w:r>
        <w:rPr>
          <w:rFonts w:ascii="Georgia" w:hAnsi="Georgia"/>
        </w:rPr>
        <w:t>щиты, характеризуемое возможностью предотвращения возникновения и развития пожара, а также воздействия на людей и имущество опасных факторов пожара</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21) пожарная опасность веществ и материалов - состояние веществ и материалов, характеризуемое возможностью</w:t>
      </w:r>
      <w:r>
        <w:rPr>
          <w:rFonts w:ascii="Georgia" w:hAnsi="Georgia"/>
        </w:rPr>
        <w:t xml:space="preserve"> возникновения горения или взрыва веществ и материалов</w:t>
      </w:r>
      <w:r>
        <w:rPr>
          <w:rFonts w:ascii="Georgia" w:hAnsi="Georgia"/>
        </w:rPr>
        <w:t>;</w:t>
      </w:r>
    </w:p>
    <w:p w:rsidR="00000000" w:rsidRDefault="004003FF">
      <w:pPr>
        <w:spacing w:after="223"/>
        <w:jc w:val="both"/>
        <w:divId w:val="1242059263"/>
        <w:rPr>
          <w:rFonts w:ascii="Georgia" w:hAnsi="Georgia"/>
        </w:rPr>
      </w:pPr>
      <w:r>
        <w:rPr>
          <w:rFonts w:ascii="Georgia" w:hAnsi="Georgia"/>
        </w:rPr>
        <w:t>22) пожарная опасность объекта защиты - состояние объекта защиты, характеризуемое возможностью возникновения и развития пожара, а также воздействия на людей и имущество опасных факторов пожара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22.1)</w:t>
      </w:r>
      <w:r>
        <w:rPr>
          <w:rFonts w:ascii="Georgia" w:hAnsi="Georgia"/>
        </w:rPr>
        <w:t xml:space="preserve"> пожарная секция - часть пожарного отсека, выделенная противопожарными преградами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23) пожарная сигнализация - совокупность технических средств, предназначенных для обнаружения пожара, обработки, передачи в заданном виде извещения о пожаре, специальной ин</w:t>
      </w:r>
      <w:r>
        <w:rPr>
          <w:rFonts w:ascii="Georgia" w:hAnsi="Georgia"/>
        </w:rPr>
        <w:t>формации и (или) выдачи команд на включение автоматических установок пожаротушения и включение исполнительных установок систем противодымной защиты, технологического и инженерного оборудования, а также других устройств противопожарной защиты</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24) пожарное</w:t>
      </w:r>
      <w:r>
        <w:rPr>
          <w:rFonts w:ascii="Georgia" w:hAnsi="Georgia"/>
        </w:rPr>
        <w:t xml:space="preserve"> депо - объект пожарной охраны, в котором расположены помещения для хранения пожарной техники и ее технического обслуживания, служебные помещения для размещения личного состава, помещение для приема извещений о пожаре, технические и вспомогательные помещен</w:t>
      </w:r>
      <w:r>
        <w:rPr>
          <w:rFonts w:ascii="Georgia" w:hAnsi="Georgia"/>
        </w:rPr>
        <w:t>ия, необходимые для выполнения задач, возложенных на пожарную охрану</w:t>
      </w:r>
      <w:r>
        <w:rPr>
          <w:rFonts w:ascii="Georgia" w:hAnsi="Georgia"/>
        </w:rPr>
        <w:t>;</w:t>
      </w:r>
    </w:p>
    <w:p w:rsidR="00000000" w:rsidRDefault="004003FF">
      <w:pPr>
        <w:spacing w:after="223"/>
        <w:jc w:val="both"/>
        <w:divId w:val="1242059263"/>
        <w:rPr>
          <w:rFonts w:ascii="Georgia" w:hAnsi="Georgia"/>
        </w:rPr>
      </w:pPr>
      <w:r>
        <w:rPr>
          <w:rFonts w:ascii="Georgia" w:hAnsi="Georgia"/>
        </w:rPr>
        <w:t>25) пожарный извещатель - техническое средство, предназначенное для формирования сигнала о пожаре</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26) пожарный оповещатель - техническое средство, предназначенное для оповещения людей </w:t>
      </w:r>
      <w:r>
        <w:rPr>
          <w:rFonts w:ascii="Georgia" w:hAnsi="Georgia"/>
        </w:rPr>
        <w:t>о пожаре</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27) пожарный отсек - часть здания и сооружения, выделенная противопожарными стенами и противопожарными перекрытиями или покрытиями, с пределами огнестойкости конструкции, обеспечивающими нераспространение пожара за границы пожарного отсека в теч</w:t>
      </w:r>
      <w:r>
        <w:rPr>
          <w:rFonts w:ascii="Georgia" w:hAnsi="Georgia"/>
        </w:rPr>
        <w:t>ение всей продолжительности пожара</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28) пожарный риск - мера возможности реализации пожарной опасности объекта защиты и ее последствий для людей и материальных ценностей</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29) пожаровзрывоопасность веществ и материалов - способность веществ и материалов к</w:t>
      </w:r>
      <w:r>
        <w:rPr>
          <w:rFonts w:ascii="Georgia" w:hAnsi="Georgia"/>
        </w:rPr>
        <w:t xml:space="preserve"> образованию горючей (пожароопасной или взрывоопасной) среды, характеризуемая их физико-химическими свойствами и (или) поведением в условиях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30) пожароопасная (взрывоопасная) зона - часть замкнутого или открытого пространства, в пределах которого п</w:t>
      </w:r>
      <w:r>
        <w:rPr>
          <w:rFonts w:ascii="Georgia" w:hAnsi="Georgia"/>
        </w:rPr>
        <w:t xml:space="preserve">остоянно или периодически обращаются </w:t>
      </w:r>
      <w:r>
        <w:rPr>
          <w:rFonts w:ascii="Georgia" w:hAnsi="Georgia"/>
        </w:rPr>
        <w:lastRenderedPageBreak/>
        <w:t>горючие вещества и в котором они могут находиться при нормальном режиме технологического процесса или его нарушении (аварии)</w:t>
      </w:r>
      <w:r>
        <w:rPr>
          <w:rFonts w:ascii="Georgia" w:hAnsi="Georgia"/>
        </w:rPr>
        <w:t>;</w:t>
      </w:r>
    </w:p>
    <w:p w:rsidR="00000000" w:rsidRDefault="004003FF">
      <w:pPr>
        <w:spacing w:after="223"/>
        <w:jc w:val="both"/>
        <w:divId w:val="1242059263"/>
        <w:rPr>
          <w:rFonts w:ascii="Georgia" w:hAnsi="Georgia"/>
        </w:rPr>
      </w:pPr>
      <w:r>
        <w:rPr>
          <w:rFonts w:ascii="Georgia" w:hAnsi="Georgia"/>
        </w:rPr>
        <w:t>31) предел огнестойкости конструкции (заполнения проемов противопожарных преград) - промежуто</w:t>
      </w:r>
      <w:r>
        <w:rPr>
          <w:rFonts w:ascii="Georgia" w:hAnsi="Georgia"/>
        </w:rPr>
        <w:t>к времени от начала огневого воздействия в условиях стандартных испытаний до наступления одного из нормированных для данной конструкции (заполнения проемов противопожарных преград) предельных состояний</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32) прибор приемно-контрольный пожарный - техническо</w:t>
      </w:r>
      <w:r>
        <w:rPr>
          <w:rFonts w:ascii="Georgia" w:hAnsi="Georgia"/>
        </w:rPr>
        <w:t>е средство, предназначенное для приема сигналов от пожарных извещателей, осуществления контроля целостности шлейфа пожарной сигнализации, световой индикации и звуковой сигнализации событий, формирования стартового импульса запуска прибора управления пожарн</w:t>
      </w:r>
      <w:r>
        <w:rPr>
          <w:rFonts w:ascii="Georgia" w:hAnsi="Georgia"/>
        </w:rPr>
        <w:t>ого</w:t>
      </w:r>
      <w:r>
        <w:rPr>
          <w:rFonts w:ascii="Georgia" w:hAnsi="Georgia"/>
        </w:rPr>
        <w:t>;</w:t>
      </w:r>
    </w:p>
    <w:p w:rsidR="00000000" w:rsidRDefault="004003FF">
      <w:pPr>
        <w:spacing w:after="223"/>
        <w:jc w:val="both"/>
        <w:divId w:val="1242059263"/>
        <w:rPr>
          <w:rFonts w:ascii="Georgia" w:hAnsi="Georgia"/>
        </w:rPr>
      </w:pPr>
      <w:r>
        <w:rPr>
          <w:rFonts w:ascii="Georgia" w:hAnsi="Georgia"/>
        </w:rPr>
        <w:t>33) прибор управления пожарный - техническое средство, предназначенное для передачи сигналов управления автоматическим установкам пожаротушения, и (или) включения исполнительных установок систем противодымной защиты, и (или) оповещения людей о пожаре,</w:t>
      </w:r>
      <w:r>
        <w:rPr>
          <w:rFonts w:ascii="Georgia" w:hAnsi="Georgia"/>
        </w:rPr>
        <w:t xml:space="preserve"> а также для передачи сигналов управления другим устройствам противопожарной защиты</w:t>
      </w:r>
      <w:r>
        <w:rPr>
          <w:rFonts w:ascii="Georgia" w:hAnsi="Georgia"/>
        </w:rPr>
        <w:t>;</w:t>
      </w:r>
    </w:p>
    <w:p w:rsidR="00000000" w:rsidRDefault="004003FF">
      <w:pPr>
        <w:spacing w:after="223"/>
        <w:jc w:val="both"/>
        <w:divId w:val="1242059263"/>
        <w:rPr>
          <w:rFonts w:ascii="Georgia" w:hAnsi="Georgia"/>
        </w:rPr>
      </w:pPr>
      <w:r>
        <w:rPr>
          <w:rFonts w:ascii="Georgia" w:hAnsi="Georgia"/>
        </w:rPr>
        <w:t>34) производственные объекты - объекты промышленного и сельскохозяйственного назначения, в том числе склады, объекты инженерной и транспортной инфраструктуры (железнодорож</w:t>
      </w:r>
      <w:r>
        <w:rPr>
          <w:rFonts w:ascii="Georgia" w:hAnsi="Georgia"/>
        </w:rPr>
        <w:t>ного, автомобильного, речного, морского, воздушного и трубопроводного транспорта), объекты связи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35) противопожарная преграда - строительная конструкция с нормированными пределом огнестойкости и классом конструктивной пожарной опасности конструкции, объе</w:t>
      </w:r>
      <w:r>
        <w:rPr>
          <w:rFonts w:ascii="Georgia" w:hAnsi="Georgia"/>
        </w:rPr>
        <w:t>мный элемент здания или иное инженерное решение, предназначенные для предотвращения распространения пожара из одной части здания, сооружения в другую или между зданиями, сооружениями, зелеными насаждениями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36) противопожарный разрыв (противопожарное расс</w:t>
      </w:r>
      <w:r>
        <w:rPr>
          <w:rFonts w:ascii="Georgia" w:hAnsi="Georgia"/>
        </w:rPr>
        <w:t>тояние) - нормированное расстояние между зданиями, строениями, устанавливаемое для предотвращения распространения пожара</w:t>
      </w:r>
      <w:r>
        <w:rPr>
          <w:rFonts w:ascii="Georgia" w:hAnsi="Georgia"/>
        </w:rPr>
        <w:t>;</w:t>
      </w:r>
      <w:r>
        <w:rPr>
          <w:rStyle w:val="btn"/>
          <w:rFonts w:ascii="Georgia" w:hAnsi="Georgia"/>
          <w:vanish/>
        </w:rPr>
        <w:t>1</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37) система передачи извещений о пожаре - совокупность совместно действующих технических средств, предназначенных для передачи по ка</w:t>
      </w:r>
      <w:r>
        <w:rPr>
          <w:rFonts w:ascii="Georgia" w:hAnsi="Georgia"/>
        </w:rPr>
        <w:t>налам связи и приема в пункте централизованного наблюдения извещений о пожаре на охраняемом объекте, служебных и контрольно-диагностических извещений, а также (при наличии обратного канала) для передачи и приема команд телеуправления</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38) система пожарной </w:t>
      </w:r>
      <w:r>
        <w:rPr>
          <w:rFonts w:ascii="Georgia" w:hAnsi="Georgia"/>
        </w:rPr>
        <w:t>сигнализации - совокупность установок пожарной сигнализации, смонтированных на одном объекте и контролируемых с общего пожарного поста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39) система предотвращения пожара - комплекс организационных мероприятий и технических средств, исключающих возможность возникновения пожара на объекте защиты</w:t>
      </w:r>
      <w:r>
        <w:rPr>
          <w:rFonts w:ascii="Georgia" w:hAnsi="Georgia"/>
        </w:rPr>
        <w:t>;</w:t>
      </w:r>
    </w:p>
    <w:p w:rsidR="00000000" w:rsidRDefault="004003FF">
      <w:pPr>
        <w:spacing w:after="223"/>
        <w:jc w:val="both"/>
        <w:divId w:val="1242059263"/>
        <w:rPr>
          <w:rFonts w:ascii="Georgia" w:hAnsi="Georgia"/>
        </w:rPr>
      </w:pPr>
      <w:r>
        <w:rPr>
          <w:rFonts w:ascii="Georgia" w:hAnsi="Georgia"/>
        </w:rPr>
        <w:t>40) система противодымной защиты - комплекс организационных мероприятий, объемно-планировочных р</w:t>
      </w:r>
      <w:r>
        <w:rPr>
          <w:rFonts w:ascii="Georgia" w:hAnsi="Georgia"/>
        </w:rPr>
        <w:t xml:space="preserve">ешений, инженерных систем и технических средств, направленных на предотвращение или ограничение опасности задымления </w:t>
      </w:r>
      <w:r>
        <w:rPr>
          <w:rFonts w:ascii="Georgia" w:hAnsi="Georgia"/>
        </w:rPr>
        <w:lastRenderedPageBreak/>
        <w:t>зданий и сооружений при пожаре, а также воздействия опасных факторов пожара на людей и материальные ценности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41) система противопожарной </w:t>
      </w:r>
      <w:r>
        <w:rPr>
          <w:rFonts w:ascii="Georgia" w:hAnsi="Georgia"/>
        </w:rPr>
        <w:t>защиты - комплекс организационных мероприятий и технических средств, направленных на защиту людей и имущества от воздействия опасных факторов пожара и (или) ограничение последствий воздействия опасных факторов пожара на объект защиты (продукцию)</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Style w:val="docexpired1"/>
          <w:rFonts w:ascii="Georgia" w:hAnsi="Georgia"/>
        </w:rPr>
        <w:t>42)</w:t>
      </w:r>
      <w:r>
        <w:rPr>
          <w:rStyle w:val="docexpired1"/>
          <w:rFonts w:ascii="Georgia" w:hAnsi="Georgia"/>
        </w:rPr>
        <w:t xml:space="preserve"> </w:t>
      </w:r>
      <w:r>
        <w:rPr>
          <w:rStyle w:val="docexpired1"/>
          <w:rFonts w:ascii="Georgia" w:hAnsi="Georgia"/>
        </w:rPr>
        <w:t>Пунк</w:t>
      </w:r>
      <w:r>
        <w:rPr>
          <w:rStyle w:val="docexpired1"/>
          <w:rFonts w:ascii="Georgia" w:hAnsi="Georgia"/>
        </w:rPr>
        <w:t>т утратил силу с 12 июля 2012 года -</w:t>
      </w:r>
      <w:r>
        <w:rPr>
          <w:rStyle w:val="docexpired1"/>
          <w:rFonts w:ascii="Georgia" w:hAnsi="Georgia"/>
        </w:rPr>
        <w:t xml:space="preserve"> </w:t>
      </w:r>
      <w:hyperlink w:anchor="/document/99/902357173/XA00LUO2M6/" w:history="1">
        <w:r>
          <w:rPr>
            <w:rStyle w:val="a4"/>
            <w:rFonts w:ascii="Georgia" w:hAnsi="Georgia"/>
          </w:rPr>
          <w:t>Федеральный закон от 10 июля 2012 года № 117-ФЗ</w:t>
        </w:r>
      </w:hyperlink>
      <w:r>
        <w:rPr>
          <w:rStyle w:val="docexpired1"/>
          <w:rFonts w:ascii="Georgia" w:hAnsi="Georgia"/>
        </w:rPr>
        <w:t xml:space="preserve"> - см.</w:t>
      </w:r>
      <w:r>
        <w:rPr>
          <w:rStyle w:val="docexpired1"/>
          <w:rFonts w:ascii="Georgia" w:hAnsi="Georgia"/>
        </w:rPr>
        <w:t xml:space="preserve"> </w:t>
      </w:r>
      <w:hyperlink w:anchor="/document/99/902357569/XA00M9G2MU/"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 xml:space="preserve">43) социальный пожарный риск </w:t>
      </w:r>
      <w:r>
        <w:rPr>
          <w:rFonts w:ascii="Georgia" w:hAnsi="Georgia"/>
        </w:rPr>
        <w:t>- степень опасности, ведущей к гибели группы людей в результате воздействия опасных факторов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44) степень огнестойкости зданий, сооружений и пожарных отсеков - классификационная характеристика зданий, сооружений и пожарных отсеков, определяемая пред</w:t>
      </w:r>
      <w:r>
        <w:rPr>
          <w:rFonts w:ascii="Georgia" w:hAnsi="Georgia"/>
        </w:rPr>
        <w:t>елами огнестойкости конструкций, применяемых для строительства указанных зданий, сооружений и отсеков</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45) технические средства оповещения и управления эвакуацией - совокупность технических средств (приборов управления оповещателями, пожарных оповещателей</w:t>
      </w:r>
      <w:r>
        <w:rPr>
          <w:rFonts w:ascii="Georgia" w:hAnsi="Georgia"/>
        </w:rPr>
        <w:t>), предназначенных для оповещения людей о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46) технологическая среда - вещества и материалы, обращающиеся в технологической аппаратуре (технологической системе)</w:t>
      </w:r>
      <w:r>
        <w:rPr>
          <w:rFonts w:ascii="Georgia" w:hAnsi="Georgia"/>
        </w:rPr>
        <w:t>;</w:t>
      </w:r>
    </w:p>
    <w:p w:rsidR="00000000" w:rsidRDefault="004003FF">
      <w:pPr>
        <w:spacing w:after="223"/>
        <w:jc w:val="both"/>
        <w:divId w:val="1242059263"/>
        <w:rPr>
          <w:rFonts w:ascii="Georgia" w:hAnsi="Georgia"/>
        </w:rPr>
      </w:pPr>
      <w:r>
        <w:rPr>
          <w:rFonts w:ascii="Georgia" w:hAnsi="Georgia"/>
        </w:rPr>
        <w:t>47) устойчивость объекта защиты при пожаре - свойство объекта защиты сохранять конструк</w:t>
      </w:r>
      <w:r>
        <w:rPr>
          <w:rFonts w:ascii="Georgia" w:hAnsi="Georgia"/>
        </w:rPr>
        <w:t>тивную целостность и (или) функциональное назначение при воздействии опасных факторов пожара и вторичных проявлений опасных факторов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48) эвакуационный выход - выход, ведущий на путь эвакуации, непосредственно наружу или в безопасную зону</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49) эвак</w:t>
      </w:r>
      <w:r>
        <w:rPr>
          <w:rFonts w:ascii="Georgia" w:hAnsi="Georgia"/>
        </w:rPr>
        <w:t>уационный путь (путь эвакуации) - путь движения и (или) перемещения людей, ведущий непосредственно наружу или в безопасную зону, удовлетворяющий требованиям безопасной эвакуации людей при пожаре</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50) эвакуация - процесс организованного самостоятельного дв</w:t>
      </w:r>
      <w:r>
        <w:rPr>
          <w:rFonts w:ascii="Georgia" w:hAnsi="Georgia"/>
        </w:rPr>
        <w:t>ижения людей непосредственно наружу или в безопасную зону из помещений, в которых имеется возможность воздействия на людей опасных факторов пожара</w:t>
      </w:r>
      <w:r>
        <w:rPr>
          <w:rFonts w:ascii="Georgia" w:hAnsi="Georgia"/>
        </w:rPr>
        <w:t>.</w:t>
      </w:r>
    </w:p>
    <w:p w:rsidR="00000000" w:rsidRDefault="004003FF">
      <w:pPr>
        <w:divId w:val="242880165"/>
        <w:rPr>
          <w:rFonts w:ascii="Helvetica" w:eastAsia="Times New Roman" w:hAnsi="Helvetica" w:cs="Helvetica"/>
          <w:b/>
          <w:bCs/>
        </w:rPr>
      </w:pPr>
      <w:r>
        <w:rPr>
          <w:rStyle w:val="docarticle-number"/>
          <w:rFonts w:ascii="Helvetica" w:eastAsia="Times New Roman" w:hAnsi="Helvetica" w:cs="Helvetica"/>
          <w:b/>
          <w:bCs/>
        </w:rPr>
        <w:t xml:space="preserve">Статья 3. </w:t>
      </w:r>
      <w:r>
        <w:rPr>
          <w:rStyle w:val="docarticle-name"/>
          <w:rFonts w:ascii="Helvetica" w:eastAsia="Times New Roman" w:hAnsi="Helvetica" w:cs="Helvetica"/>
          <w:b/>
          <w:bCs/>
        </w:rPr>
        <w:t>Правовые основы технического регулирования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37</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Правовой основой тех</w:t>
      </w:r>
      <w:r>
        <w:rPr>
          <w:rFonts w:ascii="Georgia" w:hAnsi="Georgia"/>
        </w:rPr>
        <w:t>нического регулирования в области пожарной безопасности являются Конституция Российской Федерации, общепризнанные принципы и нормы международного права, международные договоры Российской Федерации,</w:t>
      </w:r>
      <w:r>
        <w:rPr>
          <w:rFonts w:ascii="Georgia" w:hAnsi="Georgia"/>
        </w:rPr>
        <w:t xml:space="preserve"> </w:t>
      </w:r>
      <w:hyperlink w:anchor="/document/99/901836556/XA00M6G2N3/" w:history="1">
        <w:r>
          <w:rPr>
            <w:rStyle w:val="a4"/>
            <w:rFonts w:ascii="Georgia" w:hAnsi="Georgia"/>
          </w:rPr>
          <w:t>Федеральный закон "О техническом регулировании"</w:t>
        </w:r>
      </w:hyperlink>
      <w:r>
        <w:rPr>
          <w:rFonts w:ascii="Georgia" w:hAnsi="Georgia"/>
        </w:rPr>
        <w:t>,</w:t>
      </w:r>
      <w:r>
        <w:rPr>
          <w:rFonts w:ascii="Georgia" w:hAnsi="Georgia"/>
        </w:rPr>
        <w:t xml:space="preserve"> </w:t>
      </w:r>
      <w:hyperlink w:anchor="/document/99/9028718/XA00M6G2N3/" w:history="1">
        <w:r>
          <w:rPr>
            <w:rStyle w:val="a4"/>
            <w:rFonts w:ascii="Georgia" w:hAnsi="Georgia"/>
          </w:rPr>
          <w:t>Федеральный закон "О пожарной безопасности"</w:t>
        </w:r>
      </w:hyperlink>
      <w:r>
        <w:rPr>
          <w:rFonts w:ascii="Georgia" w:hAnsi="Georgia"/>
        </w:rPr>
        <w:t xml:space="preserve"> и настоящий Федеральный закон, в соответствии с которыми разрабатываются и принимаются нормативные правовые </w:t>
      </w:r>
      <w:r>
        <w:rPr>
          <w:rFonts w:ascii="Georgia" w:hAnsi="Georgia"/>
        </w:rPr>
        <w:t>акты Российской Федерации, регулирующие вопросы обеспечения пожарной безопасности объектов защиты (продукции)</w:t>
      </w:r>
      <w:r>
        <w:rPr>
          <w:rFonts w:ascii="Georgia" w:hAnsi="Georgia"/>
        </w:rPr>
        <w:t>.</w:t>
      </w:r>
    </w:p>
    <w:p w:rsidR="00000000" w:rsidRDefault="004003FF">
      <w:pPr>
        <w:divId w:val="1583415391"/>
        <w:rPr>
          <w:rFonts w:ascii="Helvetica" w:eastAsia="Times New Roman" w:hAnsi="Helvetica" w:cs="Helvetica"/>
          <w:b/>
          <w:bCs/>
        </w:rPr>
      </w:pPr>
      <w:r>
        <w:rPr>
          <w:rStyle w:val="docarticle-number"/>
          <w:rFonts w:ascii="Helvetica" w:eastAsia="Times New Roman" w:hAnsi="Helvetica" w:cs="Helvetica"/>
          <w:b/>
          <w:bCs/>
        </w:rPr>
        <w:t xml:space="preserve">Статья 4. </w:t>
      </w:r>
      <w:r>
        <w:rPr>
          <w:rStyle w:val="docarticle-name"/>
          <w:rFonts w:ascii="Helvetica" w:eastAsia="Times New Roman" w:hAnsi="Helvetica" w:cs="Helvetica"/>
          <w:b/>
          <w:bCs/>
        </w:rPr>
        <w:t>Техническое регулирование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334</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lastRenderedPageBreak/>
        <w:t>1. Техническое регулирование в области пожарной безопасности представляет</w:t>
      </w:r>
      <w:r>
        <w:rPr>
          <w:rFonts w:ascii="Georgia" w:hAnsi="Georgia"/>
        </w:rPr>
        <w:t xml:space="preserve"> собой</w:t>
      </w:r>
      <w:r>
        <w:rPr>
          <w:rFonts w:ascii="Georgia" w:hAnsi="Georgia"/>
        </w:rPr>
        <w:t>:</w:t>
      </w:r>
      <w:r>
        <w:rPr>
          <w:rStyle w:val="btn"/>
          <w:rFonts w:ascii="Georgia" w:hAnsi="Georgia"/>
          <w:vanish/>
        </w:rPr>
        <w:t>28</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 xml:space="preserve">1) установление в нормативных правовых актах Российской Федерации и нормативных документах по пожарной безопасности требований пожарной безопасности к продукции, процессам проектирования, производства, эксплуатации, хранения, транспортирования, </w:t>
      </w:r>
      <w:r>
        <w:rPr>
          <w:rFonts w:ascii="Georgia" w:hAnsi="Georgia"/>
        </w:rPr>
        <w:t>реализации и утилизации</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правовое регулирование отношений в области применения и использования требований пожарной безопасности</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правовое регулирование отношений в области оценки соответствия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2. К нормативным правовым актам Российской Федерации </w:t>
      </w:r>
      <w:r>
        <w:rPr>
          <w:rFonts w:ascii="Georgia" w:hAnsi="Georgia"/>
        </w:rPr>
        <w:t>по пожарной безопасности относятся технические регламенты, принятые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xml:space="preserve">, федеральные законы и иные нормативные правовые акты Российской </w:t>
      </w:r>
      <w:r>
        <w:rPr>
          <w:rFonts w:ascii="Georgia" w:hAnsi="Georgia"/>
        </w:rPr>
        <w:t>Федерации, устанавливающие обязательные для исполнения требования пожарной безопасности</w:t>
      </w:r>
      <w:r>
        <w:rPr>
          <w:rFonts w:ascii="Georgia" w:hAnsi="Georgia"/>
        </w:rPr>
        <w:t>.</w:t>
      </w:r>
      <w:r>
        <w:rPr>
          <w:rStyle w:val="btn"/>
          <w:rFonts w:ascii="Georgia" w:hAnsi="Georgia"/>
          <w:vanish/>
        </w:rPr>
        <w:t>147</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3. К нормативным документам по пожарной безопасности относятся национальные стандарты, своды правил, содержащие требования пожарной безопасности, а также иные доку</w:t>
      </w:r>
      <w:r>
        <w:rPr>
          <w:rFonts w:ascii="Georgia" w:hAnsi="Georgia"/>
        </w:rPr>
        <w:t>менты, содержащие требования пожарной безопасности, применение которых на добровольной основе обеспечивает соблюдение требований настоящего Федерального закона</w:t>
      </w:r>
      <w:r>
        <w:rPr>
          <w:rFonts w:ascii="Georgia" w:hAnsi="Georgia"/>
        </w:rPr>
        <w:t>.</w:t>
      </w:r>
      <w:r>
        <w:rPr>
          <w:rStyle w:val="btn"/>
          <w:rFonts w:ascii="Georgia" w:hAnsi="Georgia"/>
          <w:vanish/>
        </w:rPr>
        <w:t>213</w:t>
      </w:r>
      <w:r>
        <w:rPr>
          <w:rStyle w:val="btn"/>
          <w:rFonts w:ascii="Georgia" w:hAnsi="Georgia"/>
          <w:vanish/>
        </w:rPr>
        <w:t>3</w:t>
      </w:r>
      <w:hyperlink w:anchor="/document/97/87085/me17/" w:history="1">
        <w:r>
          <w:rPr>
            <w:rStyle w:val="a4"/>
            <w:rFonts w:ascii="Georgia" w:hAnsi="Georgia"/>
            <w:vanish/>
          </w:rPr>
          <w:t>Перечень документов в области стандартизации,</w:t>
        </w:r>
        <w:r>
          <w:rPr>
            <w:rStyle w:val="a4"/>
            <w:rFonts w:ascii="Georgia" w:hAnsi="Georgia"/>
            <w:vanish/>
          </w:rPr>
          <w:t xml:space="preserve"> в результате применения которых на добровольной основе...</w:t>
        </w:r>
      </w:hyperlink>
      <w:hyperlink w:anchor="/document/99/902146883/XA00M7O2N2/"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spacing w:after="223"/>
        <w:jc w:val="both"/>
        <w:divId w:val="1242059263"/>
        <w:rPr>
          <w:rFonts w:ascii="Georgia" w:hAnsi="Georgia"/>
        </w:rPr>
      </w:pPr>
      <w:r>
        <w:rPr>
          <w:rFonts w:ascii="Georgia" w:hAnsi="Georgia"/>
        </w:rPr>
        <w:t>4. В случае, если положени</w:t>
      </w:r>
      <w:r>
        <w:rPr>
          <w:rFonts w:ascii="Georgia" w:hAnsi="Georgia"/>
        </w:rPr>
        <w:t xml:space="preserve">ями настоящего Федерального закона (за исключением положений </w:t>
      </w:r>
      <w:hyperlink w:anchor="/document/99/902111644/XA00M802N9/" w:tgtFrame="_self" w:history="1">
        <w:r>
          <w:rPr>
            <w:rStyle w:val="a4"/>
            <w:rFonts w:ascii="Georgia" w:hAnsi="Georgia"/>
          </w:rPr>
          <w:t>статьи 64</w:t>
        </w:r>
      </w:hyperlink>
      <w:r>
        <w:rPr>
          <w:rFonts w:ascii="Georgia" w:hAnsi="Georgia"/>
        </w:rPr>
        <w:t xml:space="preserve">, </w:t>
      </w:r>
      <w:hyperlink w:anchor="/document/99/902111644/XA00MBU2NI/" w:tgtFrame="_self" w:history="1">
        <w:r>
          <w:rPr>
            <w:rStyle w:val="a4"/>
            <w:rFonts w:ascii="Georgia" w:hAnsi="Georgia"/>
          </w:rPr>
          <w:t>части 1 статьи 82</w:t>
        </w:r>
      </w:hyperlink>
      <w:r>
        <w:rPr>
          <w:rFonts w:ascii="Georgia" w:hAnsi="Georgia"/>
        </w:rPr>
        <w:t xml:space="preserve">, </w:t>
      </w:r>
      <w:hyperlink w:anchor="/document/99/902111644/XA00M6I2MI/" w:tgtFrame="_self" w:history="1">
        <w:r>
          <w:rPr>
            <w:rStyle w:val="a4"/>
            <w:rFonts w:ascii="Georgia" w:hAnsi="Georgia"/>
          </w:rPr>
          <w:t>части 7 статьи 83</w:t>
        </w:r>
      </w:hyperlink>
      <w:r>
        <w:rPr>
          <w:rFonts w:ascii="Georgia" w:hAnsi="Georgia"/>
        </w:rPr>
        <w:t xml:space="preserve">, </w:t>
      </w:r>
      <w:hyperlink w:anchor="/document/99/902111644/XA00MBU2N8/" w:tgtFrame="_self" w:history="1">
        <w:r>
          <w:rPr>
            <w:rStyle w:val="a4"/>
            <w:rFonts w:ascii="Georgia" w:hAnsi="Georgia"/>
          </w:rPr>
          <w:t>части 12 статьи 84</w:t>
        </w:r>
      </w:hyperlink>
      <w:r>
        <w:rPr>
          <w:rFonts w:ascii="Georgia" w:hAnsi="Georgia"/>
        </w:rPr>
        <w:t xml:space="preserve">, </w:t>
      </w:r>
      <w:hyperlink w:anchor="/document/99/902111644/XA00MC02NL/" w:tgtFrame="_self" w:history="1">
        <w:r>
          <w:rPr>
            <w:rStyle w:val="a4"/>
            <w:rFonts w:ascii="Georgia" w:hAnsi="Georgia"/>
          </w:rPr>
          <w:t>частей 1.1</w:t>
        </w:r>
      </w:hyperlink>
      <w:r>
        <w:rPr>
          <w:rFonts w:ascii="Georgia" w:hAnsi="Georgia"/>
        </w:rPr>
        <w:t xml:space="preserve"> и </w:t>
      </w:r>
      <w:hyperlink w:anchor="/document/99/902111644/XA00MC02NL/" w:tgtFrame="_self" w:history="1">
        <w:r>
          <w:rPr>
            <w:rStyle w:val="a4"/>
            <w:rFonts w:ascii="Georgia" w:hAnsi="Georgia"/>
          </w:rPr>
          <w:t>1.2 статьи 97 настоящего Федерального закона</w:t>
        </w:r>
      </w:hyperlink>
      <w:r>
        <w:rPr>
          <w:rFonts w:ascii="Georgia" w:hAnsi="Georgia"/>
        </w:rPr>
        <w:t>) устанавливаются более высокие требования пожарной безопасности, чем требования, действовавшие до дня вступления в силу соответствующих положен</w:t>
      </w:r>
      <w:r>
        <w:rPr>
          <w:rFonts w:ascii="Georgia" w:hAnsi="Georgia"/>
        </w:rPr>
        <w:t>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w:t>
      </w:r>
      <w:r>
        <w:rPr>
          <w:rFonts w:ascii="Georgia" w:hAnsi="Georgia"/>
        </w:rPr>
        <w:t xml:space="preserve">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w:t>
      </w:r>
      <w:r>
        <w:rPr>
          <w:rFonts w:ascii="Georgia" w:hAnsi="Georgia"/>
        </w:rPr>
        <w:t>работ по капитальному ремонту, реконструкции или техническому перевооружению</w:t>
      </w:r>
      <w:r>
        <w:rPr>
          <w:rFonts w:ascii="Georgia" w:hAnsi="Georgia"/>
        </w:rPr>
        <w:t>.</w:t>
      </w:r>
      <w:r>
        <w:rPr>
          <w:rStyle w:val="btn"/>
          <w:rFonts w:ascii="Georgia" w:hAnsi="Georgia"/>
          <w:vanish/>
        </w:rPr>
        <w:t>218</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5. На территориях Республики Крым и города федерального значения Севастополя в отношении объектов защиты, которые были введены в эксплуатацию либо проектная документация на к</w:t>
      </w:r>
      <w:r>
        <w:rPr>
          <w:rFonts w:ascii="Georgia" w:hAnsi="Georgia"/>
        </w:rPr>
        <w:t>оторые была направлена на экспертизу до 1 января 2015 года, ранее действовавшие требования пожарной безопасности применяются до 1 сентября 2018 года</w:t>
      </w:r>
      <w:r>
        <w:rPr>
          <w:rFonts w:ascii="Georgia" w:hAnsi="Georgia"/>
        </w:rPr>
        <w:t>.</w:t>
      </w:r>
      <w:r>
        <w:rPr>
          <w:rStyle w:val="btn"/>
          <w:rFonts w:ascii="Georgia" w:hAnsi="Georgia"/>
          <w:vanish/>
        </w:rPr>
        <w:t>5</w:t>
      </w:r>
    </w:p>
    <w:p w:rsidR="00000000" w:rsidRDefault="004003FF">
      <w:pPr>
        <w:divId w:val="853568962"/>
        <w:rPr>
          <w:rFonts w:ascii="Helvetica" w:eastAsia="Times New Roman" w:hAnsi="Helvetica" w:cs="Helvetica"/>
          <w:b/>
          <w:bCs/>
        </w:rPr>
      </w:pPr>
      <w:r>
        <w:rPr>
          <w:rStyle w:val="docarticle-number"/>
          <w:rFonts w:ascii="Helvetica" w:eastAsia="Times New Roman" w:hAnsi="Helvetica" w:cs="Helvetica"/>
          <w:b/>
          <w:bCs/>
        </w:rPr>
        <w:t xml:space="preserve">Статья 5. </w:t>
      </w:r>
      <w:r>
        <w:rPr>
          <w:rStyle w:val="docarticle-name"/>
          <w:rFonts w:ascii="Helvetica" w:eastAsia="Times New Roman" w:hAnsi="Helvetica" w:cs="Helvetica"/>
          <w:b/>
          <w:bCs/>
        </w:rPr>
        <w:t>Обеспечение пожарной безопасности объектов защит</w:t>
      </w:r>
      <w:r>
        <w:rPr>
          <w:rStyle w:val="docarticle-name"/>
          <w:rFonts w:ascii="Helvetica" w:eastAsia="Times New Roman" w:hAnsi="Helvetica" w:cs="Helvetica"/>
          <w:b/>
          <w:bCs/>
        </w:rPr>
        <w:t>ы</w:t>
      </w:r>
      <w:r>
        <w:rPr>
          <w:rStyle w:val="btn"/>
          <w:rFonts w:ascii="Helvetica" w:eastAsia="Times New Roman" w:hAnsi="Helvetica" w:cs="Helvetica"/>
          <w:b/>
          <w:bCs/>
          <w:vanish/>
        </w:rPr>
        <w:t>82</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Каждый объект защиты должен иметь систе</w:t>
      </w:r>
      <w:r>
        <w:rPr>
          <w:rFonts w:ascii="Georgia" w:hAnsi="Georgia"/>
        </w:rPr>
        <w:t>му обеспечения пожарной безопасности</w:t>
      </w:r>
      <w:r>
        <w:rPr>
          <w:rFonts w:ascii="Georgia" w:hAnsi="Georgia"/>
        </w:rPr>
        <w:t>.</w:t>
      </w:r>
      <w:r>
        <w:rPr>
          <w:rStyle w:val="btn"/>
          <w:rFonts w:ascii="Georgia" w:hAnsi="Georgia"/>
          <w:vanish/>
        </w:rPr>
        <w:t>27</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2. Целью создания системы обеспечения пожарной безопасности объекта защиты является предотвращение пожара, обеспечение безопасности людей и защита имущества при пожаре</w:t>
      </w:r>
      <w:r>
        <w:rPr>
          <w:rFonts w:ascii="Georgia" w:hAnsi="Georgia"/>
        </w:rPr>
        <w:t>.</w:t>
      </w:r>
      <w:r>
        <w:rPr>
          <w:rStyle w:val="btn"/>
          <w:rFonts w:ascii="Georgia" w:hAnsi="Georgia"/>
          <w:vanish/>
        </w:rPr>
        <w:t>7</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lastRenderedPageBreak/>
        <w:t>3. Система обеспечения пожарной безопасности</w:t>
      </w:r>
      <w:r>
        <w:rPr>
          <w:rFonts w:ascii="Georgia" w:hAnsi="Georgia"/>
        </w:rPr>
        <w:t xml:space="preserve"> объекта защиты включает в себя систему предотвращения пожара, систему противопожарной защиты, комплекс организационно-технических мероприятий по обеспечению пожарной безопасности</w:t>
      </w:r>
      <w:r>
        <w:rPr>
          <w:rFonts w:ascii="Georgia" w:hAnsi="Georgia"/>
        </w:rPr>
        <w:t>.</w:t>
      </w:r>
      <w:r>
        <w:rPr>
          <w:rStyle w:val="btn"/>
          <w:rFonts w:ascii="Georgia" w:hAnsi="Georgia"/>
          <w:vanish/>
        </w:rPr>
        <w:t>23</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4. Система обеспечения пожарной безопасности объекта защиты в обязательн</w:t>
      </w:r>
      <w:r>
        <w:rPr>
          <w:rFonts w:ascii="Georgia" w:hAnsi="Georgia"/>
        </w:rPr>
        <w:t xml:space="preserve">ом порядке должна содержать комплекс мероприятий, исключающих возможность превышения значений допустимого пожарного риска, установленного настоящим Федеральным законом, и направленных на предотвращение опасности причинения вреда третьим лицам в результате </w:t>
      </w:r>
      <w:r>
        <w:rPr>
          <w:rFonts w:ascii="Georgia" w:hAnsi="Georgia"/>
        </w:rPr>
        <w:t>пожара</w:t>
      </w:r>
      <w:r>
        <w:rPr>
          <w:rFonts w:ascii="Georgia" w:hAnsi="Georgia"/>
        </w:rPr>
        <w:t>.</w:t>
      </w:r>
      <w:r>
        <w:rPr>
          <w:rStyle w:val="btn"/>
          <w:rFonts w:ascii="Georgia" w:hAnsi="Georgia"/>
          <w:vanish/>
        </w:rPr>
        <w:t>3</w:t>
      </w:r>
      <w:r>
        <w:rPr>
          <w:rStyle w:val="btn"/>
          <w:rFonts w:ascii="Georgia" w:hAnsi="Georgia"/>
          <w:vanish/>
        </w:rPr>
        <w:t>7</w:t>
      </w:r>
    </w:p>
    <w:p w:rsidR="00000000" w:rsidRDefault="004003FF">
      <w:pPr>
        <w:divId w:val="1496067294"/>
        <w:rPr>
          <w:rFonts w:ascii="Helvetica" w:eastAsia="Times New Roman" w:hAnsi="Helvetica" w:cs="Helvetica"/>
          <w:b/>
          <w:bCs/>
        </w:rPr>
      </w:pPr>
      <w:r>
        <w:rPr>
          <w:rStyle w:val="docarticle-number"/>
          <w:rFonts w:ascii="Helvetica" w:eastAsia="Times New Roman" w:hAnsi="Helvetica" w:cs="Helvetica"/>
          <w:b/>
          <w:bCs/>
        </w:rPr>
        <w:t xml:space="preserve">Статья 6. </w:t>
      </w:r>
      <w:r>
        <w:rPr>
          <w:rStyle w:val="docarticle-name"/>
          <w:rFonts w:ascii="Helvetica" w:eastAsia="Times New Roman" w:hAnsi="Helvetica" w:cs="Helvetica"/>
          <w:b/>
          <w:bCs/>
        </w:rPr>
        <w:t>Условия соответствия объекта защиты требованиям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221</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Пожарная безопасность объекта защиты считается обеспеченной при выполнении одного из следующих условий</w:t>
      </w:r>
      <w:r>
        <w:rPr>
          <w:rFonts w:ascii="Georgia" w:hAnsi="Georgia"/>
        </w:rPr>
        <w:t>:</w:t>
      </w:r>
      <w:r>
        <w:rPr>
          <w:rStyle w:val="btn"/>
          <w:rFonts w:ascii="Georgia" w:hAnsi="Georgia"/>
          <w:vanish/>
        </w:rPr>
        <w:t>176</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1) в полном объеме выполнены требования пожарной безопасности, установленные техническими регламентами,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и пожарный риск н</w:t>
      </w:r>
      <w:r>
        <w:rPr>
          <w:rFonts w:ascii="Georgia" w:hAnsi="Georgia"/>
        </w:rPr>
        <w:t>е превышает допустимых значений, установленных настоящим Федеральным законом</w:t>
      </w:r>
      <w:r>
        <w:rPr>
          <w:rFonts w:ascii="Georgia" w:hAnsi="Georgia"/>
        </w:rPr>
        <w:t>;</w:t>
      </w:r>
      <w:r>
        <w:rPr>
          <w:rStyle w:val="btn"/>
          <w:rFonts w:ascii="Georgia" w:hAnsi="Georgia"/>
          <w:vanish/>
        </w:rPr>
        <w:t>15</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в полном объеме выполнены требования пожарной безопасности, установленные техническими регламентами,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и нормативными документами по пожарной безопасности</w:t>
      </w:r>
      <w:r>
        <w:rPr>
          <w:rFonts w:ascii="Georgia" w:hAnsi="Georgia"/>
        </w:rPr>
        <w:t>.</w:t>
      </w:r>
      <w:r>
        <w:rPr>
          <w:rStyle w:val="btn"/>
          <w:rFonts w:ascii="Georgia" w:hAnsi="Georgia"/>
          <w:vanish/>
        </w:rPr>
        <w:t>59</w:t>
      </w:r>
      <w:r>
        <w:rPr>
          <w:rStyle w:val="btn"/>
          <w:rFonts w:ascii="Georgia" w:hAnsi="Georgia"/>
          <w:vanish/>
        </w:rPr>
        <w:t>3</w:t>
      </w:r>
    </w:p>
    <w:p w:rsidR="00000000" w:rsidRDefault="004003FF">
      <w:pPr>
        <w:spacing w:after="223"/>
        <w:jc w:val="both"/>
        <w:divId w:val="1242059263"/>
        <w:rPr>
          <w:rFonts w:ascii="Georgia" w:hAnsi="Georgia"/>
        </w:rPr>
      </w:pPr>
      <w:r>
        <w:rPr>
          <w:rStyle w:val="docexpired1"/>
          <w:rFonts w:ascii="Georgia" w:hAnsi="Georgia"/>
        </w:rPr>
        <w:t>2.</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LVS2MC/" w:history="1">
        <w:r>
          <w:rPr>
            <w:rStyle w:val="a4"/>
            <w:rFonts w:ascii="Georgia" w:hAnsi="Georgia"/>
          </w:rPr>
          <w:t xml:space="preserve">Федеральный закон от 10 июля 2012 </w:t>
        </w:r>
        <w:r>
          <w:rPr>
            <w:rStyle w:val="a4"/>
            <w:rFonts w:ascii="Georgia" w:hAnsi="Georgia"/>
          </w:rPr>
          <w:t>года № 117-ФЗ</w:t>
        </w:r>
      </w:hyperlink>
      <w:r>
        <w:rPr>
          <w:rStyle w:val="docexpired1"/>
          <w:rFonts w:ascii="Georgia" w:hAnsi="Georgia"/>
        </w:rPr>
        <w:t>. - См.</w:t>
      </w:r>
      <w:r>
        <w:rPr>
          <w:rStyle w:val="docexpired1"/>
          <w:rFonts w:ascii="Georgia" w:hAnsi="Georgia"/>
        </w:rPr>
        <w:t xml:space="preserve"> </w:t>
      </w:r>
      <w:hyperlink w:anchor="/document/99/902357569/XA00M3O2MF/"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11</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3. При выполнении обязательных требований пожарной безопасности, установленных техническими регламентами,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и требований нормативных документов по пожарной безопасности, а также для объектов защиты, которые были введены в эксплуатацию или проектная докумен</w:t>
      </w:r>
      <w:r>
        <w:rPr>
          <w:rFonts w:ascii="Georgia" w:hAnsi="Georgia"/>
        </w:rPr>
        <w:t>тация на которые была направлена на экспертизу до дня вступления в силу настоящего Федерального закона, расчет пожарного риска не требуется</w:t>
      </w:r>
      <w:r>
        <w:rPr>
          <w:rFonts w:ascii="Georgia" w:hAnsi="Georgia"/>
        </w:rPr>
        <w:t>.</w:t>
      </w:r>
      <w:r>
        <w:rPr>
          <w:rStyle w:val="btn"/>
          <w:rFonts w:ascii="Georgia" w:hAnsi="Georgia"/>
          <w:vanish/>
        </w:rPr>
        <w:t>20</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4. Пожарная безопасность городских и сельских поселений, городских округов и закрытых административно-территориа</w:t>
      </w:r>
      <w:r>
        <w:rPr>
          <w:rFonts w:ascii="Georgia" w:hAnsi="Georgia"/>
        </w:rPr>
        <w:t xml:space="preserve">льных образований обеспечивается в рамках реализации мер пожарной безопасности соответствующими органами государственной власти, органами местного самоуправления в соответствии со </w:t>
      </w:r>
      <w:hyperlink w:anchor="/document/99/902111644/XA00MEE2NC/" w:tgtFrame="_self" w:history="1">
        <w:r>
          <w:rPr>
            <w:rStyle w:val="a4"/>
            <w:rFonts w:ascii="Georgia" w:hAnsi="Georgia"/>
          </w:rPr>
          <w:t xml:space="preserve">статьей </w:t>
        </w:r>
        <w:r>
          <w:rPr>
            <w:rStyle w:val="a4"/>
            <w:rFonts w:ascii="Georgia" w:hAnsi="Georgia"/>
          </w:rPr>
          <w:t>63 настоящего Федерального закона</w:t>
        </w:r>
      </w:hyperlink>
      <w:r>
        <w:rPr>
          <w:rFonts w:ascii="Georgia" w:hAnsi="Georgia"/>
        </w:rPr>
        <w:t>.</w:t>
      </w:r>
      <w:r>
        <w:rPr>
          <w:rStyle w:val="btn"/>
          <w:rFonts w:ascii="Georgia" w:hAnsi="Georgia"/>
          <w:vanish/>
        </w:rPr>
        <w:t>21</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5. Собственник объекта защиты или лицо, владеющее объектом защиты на праве хозяйственного ведения, оперативного управления либо ином законном основании, предусмотренном федеральным законом или договором, должны в рамка</w:t>
      </w:r>
      <w:r>
        <w:rPr>
          <w:rFonts w:ascii="Georgia" w:hAnsi="Georgia"/>
        </w:rPr>
        <w:t xml:space="preserve">х реализации мер пожарной безопасности в соответствии со </w:t>
      </w:r>
      <w:hyperlink w:anchor="/document/99/902111644/XA00M802N9/" w:tgtFrame="_self" w:history="1">
        <w:r>
          <w:rPr>
            <w:rStyle w:val="a4"/>
            <w:rFonts w:ascii="Georgia" w:hAnsi="Georgia"/>
          </w:rPr>
          <w:t>статьей 64 настоящего Федерального закона</w:t>
        </w:r>
      </w:hyperlink>
      <w:r>
        <w:rPr>
          <w:rFonts w:ascii="Georgia" w:hAnsi="Georgia"/>
        </w:rPr>
        <w:t xml:space="preserve"> разработать и представить в уведомительном порядке декларацию пожарной безопасности</w:t>
      </w:r>
      <w:r>
        <w:rPr>
          <w:rFonts w:ascii="Georgia" w:hAnsi="Georgia"/>
        </w:rPr>
        <w:t>.</w:t>
      </w:r>
      <w:r>
        <w:rPr>
          <w:rStyle w:val="btn"/>
          <w:rFonts w:ascii="Georgia" w:hAnsi="Georgia"/>
          <w:vanish/>
        </w:rPr>
        <w:t>9</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6.</w:t>
      </w:r>
      <w:r>
        <w:rPr>
          <w:rFonts w:ascii="Georgia" w:hAnsi="Georgia"/>
        </w:rPr>
        <w:t xml:space="preserve"> Расчеты по оценке пожарного риска являются составной частью декларации пожарной безопасности или декларации промышленной безопасности (на </w:t>
      </w:r>
      <w:r>
        <w:rPr>
          <w:rFonts w:ascii="Georgia" w:hAnsi="Georgia"/>
        </w:rPr>
        <w:lastRenderedPageBreak/>
        <w:t>объектах, для которых они должны быть разработаны в соответствии с законодательством Российской Федерации)</w:t>
      </w:r>
      <w:r>
        <w:rPr>
          <w:rFonts w:ascii="Georgia" w:hAnsi="Georgia"/>
        </w:rPr>
        <w:t>.</w:t>
      </w:r>
      <w:r>
        <w:rPr>
          <w:rStyle w:val="btn"/>
          <w:rFonts w:ascii="Georgia" w:hAnsi="Georgia"/>
          <w:vanish/>
        </w:rPr>
        <w:t>7</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7. Поря</w:t>
      </w:r>
      <w:r>
        <w:rPr>
          <w:rFonts w:ascii="Georgia" w:hAnsi="Georgia"/>
        </w:rPr>
        <w:t>док проведения расчетов по оценке пожарного риска определяется нормативными правовыми актами Российской Федерации</w:t>
      </w:r>
      <w:r>
        <w:rPr>
          <w:rFonts w:ascii="Georgia" w:hAnsi="Georgia"/>
        </w:rPr>
        <w:t>.</w:t>
      </w:r>
      <w:r>
        <w:rPr>
          <w:rStyle w:val="btn"/>
          <w:rFonts w:ascii="Georgia" w:hAnsi="Georgia"/>
          <w:vanish/>
        </w:rPr>
        <w:t>2</w:t>
      </w:r>
      <w:r>
        <w:rPr>
          <w:rStyle w:val="btn"/>
          <w:rFonts w:ascii="Georgia" w:hAnsi="Georgia"/>
          <w:vanish/>
        </w:rPr>
        <w:t>8</w:t>
      </w:r>
      <w:hyperlink w:anchor="/document/99/902150208/XA00LUO2M6/" w:history="1">
        <w:r>
          <w:rPr>
            <w:rStyle w:val="a4"/>
            <w:rFonts w:ascii="Georgia" w:hAnsi="Georgia"/>
            <w:vanish/>
          </w:rPr>
          <w:t>Правила проведения расчетов по оценке пожарного риска</w:t>
        </w:r>
      </w:hyperlink>
    </w:p>
    <w:p w:rsidR="00000000" w:rsidRDefault="004003FF">
      <w:pPr>
        <w:spacing w:after="223"/>
        <w:jc w:val="both"/>
        <w:divId w:val="1242059263"/>
        <w:rPr>
          <w:rFonts w:ascii="Georgia" w:hAnsi="Georgia"/>
        </w:rPr>
      </w:pPr>
      <w:r>
        <w:rPr>
          <w:rFonts w:ascii="Georgia" w:hAnsi="Georgia"/>
        </w:rPr>
        <w:t>8. Разработка декларации пожа</w:t>
      </w:r>
      <w:r>
        <w:rPr>
          <w:rFonts w:ascii="Georgia" w:hAnsi="Georgia"/>
        </w:rPr>
        <w:t>рной безопасности не требуется для обоснования пожарной безопасности пожарно-технической продукции и продукции общего назначения</w:t>
      </w:r>
      <w:r>
        <w:rPr>
          <w:rFonts w:ascii="Georgia" w:hAnsi="Georgia"/>
        </w:rPr>
        <w:t>.</w:t>
      </w:r>
      <w:r>
        <w:rPr>
          <w:rStyle w:val="btn"/>
          <w:rFonts w:ascii="Georgia" w:hAnsi="Georgia"/>
          <w:vanish/>
        </w:rPr>
        <w:t>2</w:t>
      </w:r>
    </w:p>
    <w:p w:rsidR="00000000" w:rsidRDefault="004003FF">
      <w:pPr>
        <w:divId w:val="1477723830"/>
        <w:rPr>
          <w:rFonts w:ascii="Helvetica" w:eastAsia="Times New Roman" w:hAnsi="Helvetica" w:cs="Helvetica"/>
          <w:b/>
          <w:bCs/>
        </w:rPr>
      </w:pPr>
      <w:r>
        <w:rPr>
          <w:rStyle w:val="docarticle-number"/>
          <w:rFonts w:ascii="Helvetica" w:eastAsia="Times New Roman" w:hAnsi="Helvetica" w:cs="Helvetica"/>
          <w:b/>
          <w:bCs/>
        </w:rPr>
        <w:t xml:space="preserve">Статья 6.1. </w:t>
      </w:r>
      <w:r>
        <w:rPr>
          <w:rStyle w:val="docarticle-name"/>
          <w:rFonts w:ascii="Helvetica" w:eastAsia="Times New Roman" w:hAnsi="Helvetica" w:cs="Helvetica"/>
          <w:b/>
          <w:bCs/>
        </w:rPr>
        <w:t>Идентификация объектов защит</w:t>
      </w:r>
      <w:r>
        <w:rPr>
          <w:rStyle w:val="docarticle-name"/>
          <w:rFonts w:ascii="Helvetica" w:eastAsia="Times New Roman" w:hAnsi="Helvetica" w:cs="Helvetica"/>
          <w:b/>
          <w:bCs/>
        </w:rPr>
        <w:t>ы</w:t>
      </w:r>
      <w:r>
        <w:rPr>
          <w:rStyle w:val="btn"/>
          <w:rFonts w:ascii="Helvetica" w:eastAsia="Times New Roman" w:hAnsi="Helvetica" w:cs="Helvetica"/>
          <w:b/>
          <w:bCs/>
          <w:vanish/>
        </w:rPr>
        <w:t>1</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Идентификация здания, сооружения, производственного объекта проводится путем уста</w:t>
      </w:r>
      <w:r>
        <w:rPr>
          <w:rFonts w:ascii="Georgia" w:hAnsi="Georgia"/>
        </w:rPr>
        <w:t>новления их соответствия следующим существенным признакам</w:t>
      </w:r>
      <w:r>
        <w:rPr>
          <w:rFonts w:ascii="Georgia" w:hAnsi="Georgia"/>
        </w:rPr>
        <w:t>:</w:t>
      </w:r>
    </w:p>
    <w:p w:rsidR="00000000" w:rsidRDefault="004003FF">
      <w:pPr>
        <w:spacing w:after="223"/>
        <w:jc w:val="both"/>
        <w:divId w:val="1242059263"/>
        <w:rPr>
          <w:rFonts w:ascii="Georgia" w:hAnsi="Georgia"/>
        </w:rPr>
      </w:pPr>
      <w:r>
        <w:rPr>
          <w:rFonts w:ascii="Georgia" w:hAnsi="Georgia"/>
        </w:rPr>
        <w:t>1) класс функциональной пожарной 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2) степень огнестойкости, класс конструктивной пожарной 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категория наружных установок по пожарной опасности, категория зданий, сооружений и </w:t>
      </w:r>
      <w:r>
        <w:rPr>
          <w:rFonts w:ascii="Georgia" w:hAnsi="Georgia"/>
        </w:rPr>
        <w:t>помещений по пожарной и взрывопожарной опасности (для производственных объектов)</w:t>
      </w:r>
      <w:r>
        <w:rPr>
          <w:rFonts w:ascii="Georgia" w:hAnsi="Georgia"/>
        </w:rPr>
        <w:t>.</w:t>
      </w:r>
    </w:p>
    <w:p w:rsidR="00000000" w:rsidRDefault="004003FF">
      <w:pPr>
        <w:divId w:val="1249846219"/>
        <w:rPr>
          <w:rFonts w:ascii="Georgia" w:eastAsia="Times New Roman" w:hAnsi="Georgia"/>
          <w:sz w:val="35"/>
          <w:szCs w:val="35"/>
        </w:rPr>
      </w:pPr>
      <w:r>
        <w:rPr>
          <w:rStyle w:val="docchapter-number"/>
          <w:rFonts w:ascii="Georgia" w:eastAsia="Times New Roman" w:hAnsi="Georgia"/>
          <w:sz w:val="35"/>
          <w:szCs w:val="35"/>
        </w:rPr>
        <w:t xml:space="preserve">Глава 2. </w:t>
      </w:r>
      <w:r>
        <w:rPr>
          <w:rStyle w:val="docchapter-name"/>
          <w:rFonts w:ascii="Georgia" w:eastAsia="Times New Roman" w:hAnsi="Georgia"/>
          <w:sz w:val="35"/>
          <w:szCs w:val="35"/>
        </w:rPr>
        <w:t>Классификация пожаров и опасных факторов пожар</w:t>
      </w:r>
      <w:r>
        <w:rPr>
          <w:rStyle w:val="docchapter-name"/>
          <w:rFonts w:ascii="Georgia" w:eastAsia="Times New Roman" w:hAnsi="Georgia"/>
          <w:sz w:val="35"/>
          <w:szCs w:val="35"/>
        </w:rPr>
        <w:t>а</w:t>
      </w:r>
      <w:r>
        <w:rPr>
          <w:rStyle w:val="btn"/>
          <w:rFonts w:ascii="Georgia" w:eastAsia="Times New Roman" w:hAnsi="Georgia"/>
          <w:vanish/>
          <w:sz w:val="35"/>
          <w:szCs w:val="35"/>
        </w:rPr>
        <w:t>1</w:t>
      </w:r>
    </w:p>
    <w:p w:rsidR="00000000" w:rsidRDefault="004003FF">
      <w:pPr>
        <w:divId w:val="973218907"/>
        <w:rPr>
          <w:rFonts w:ascii="Helvetica" w:eastAsia="Times New Roman" w:hAnsi="Helvetica" w:cs="Helvetica"/>
          <w:b/>
          <w:bCs/>
        </w:rPr>
      </w:pPr>
      <w:r>
        <w:rPr>
          <w:rStyle w:val="docarticle-number"/>
          <w:rFonts w:ascii="Helvetica" w:eastAsia="Times New Roman" w:hAnsi="Helvetica" w:cs="Helvetica"/>
          <w:b/>
          <w:bCs/>
        </w:rPr>
        <w:t xml:space="preserve">Статья 7. </w:t>
      </w:r>
      <w:r>
        <w:rPr>
          <w:rStyle w:val="docarticle-name"/>
          <w:rFonts w:ascii="Helvetica" w:eastAsia="Times New Roman" w:hAnsi="Helvetica" w:cs="Helvetica"/>
          <w:b/>
          <w:bCs/>
        </w:rPr>
        <w:t>Цель классификации пожаров и опасных факторов пожар</w:t>
      </w:r>
      <w:r>
        <w:rPr>
          <w:rStyle w:val="docarticle-name"/>
          <w:rFonts w:ascii="Helvetica" w:eastAsia="Times New Roman" w:hAnsi="Helvetica" w:cs="Helvetica"/>
          <w:b/>
          <w:bCs/>
        </w:rPr>
        <w:t>а</w:t>
      </w:r>
      <w:r>
        <w:rPr>
          <w:rStyle w:val="btn"/>
          <w:rFonts w:ascii="Helvetica" w:eastAsia="Times New Roman" w:hAnsi="Helvetica" w:cs="Helvetica"/>
          <w:b/>
          <w:bCs/>
          <w:vanish/>
        </w:rPr>
        <w:t>2</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Классификация пожаров по виду горючего материала используется для обозначения области применения средств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t>2. Классификация пожаров по сложности их тушения используется при определении состава сил и средств подразделений пожарной охраны и д</w:t>
      </w:r>
      <w:r>
        <w:rPr>
          <w:rFonts w:ascii="Georgia" w:hAnsi="Georgia"/>
        </w:rPr>
        <w:t>ругих служб, необходимых для тушения пожаров</w:t>
      </w:r>
      <w:r>
        <w:rPr>
          <w:rFonts w:ascii="Georgia" w:hAnsi="Georgia"/>
        </w:rPr>
        <w:t>.</w:t>
      </w:r>
    </w:p>
    <w:p w:rsidR="00000000" w:rsidRDefault="004003FF">
      <w:pPr>
        <w:spacing w:after="223"/>
        <w:jc w:val="both"/>
        <w:divId w:val="1242059263"/>
        <w:rPr>
          <w:rFonts w:ascii="Georgia" w:hAnsi="Georgia"/>
        </w:rPr>
      </w:pPr>
      <w:r>
        <w:rPr>
          <w:rFonts w:ascii="Georgia" w:hAnsi="Georgia"/>
        </w:rPr>
        <w:t>3. Классификация опасных факторов пожара используется при обосновании мер пожарной безопасности, необходимых для защиты людей и имущества при пожаре</w:t>
      </w:r>
      <w:r>
        <w:rPr>
          <w:rFonts w:ascii="Georgia" w:hAnsi="Georgia"/>
        </w:rPr>
        <w:t>.</w:t>
      </w:r>
    </w:p>
    <w:p w:rsidR="00000000" w:rsidRDefault="004003FF">
      <w:pPr>
        <w:divId w:val="1401756379"/>
        <w:rPr>
          <w:rFonts w:ascii="Helvetica" w:eastAsia="Times New Roman" w:hAnsi="Helvetica" w:cs="Helvetica"/>
          <w:b/>
          <w:bCs/>
        </w:rPr>
      </w:pPr>
      <w:r>
        <w:rPr>
          <w:rStyle w:val="docarticle-number"/>
          <w:rFonts w:ascii="Helvetica" w:eastAsia="Times New Roman" w:hAnsi="Helvetica" w:cs="Helvetica"/>
          <w:b/>
          <w:bCs/>
        </w:rPr>
        <w:t xml:space="preserve">Статья 8. </w:t>
      </w:r>
      <w:r>
        <w:rPr>
          <w:rStyle w:val="docarticle-name"/>
          <w:rFonts w:ascii="Helvetica" w:eastAsia="Times New Roman" w:hAnsi="Helvetica" w:cs="Helvetica"/>
          <w:b/>
          <w:bCs/>
        </w:rPr>
        <w:t>Классификация пожаро</w:t>
      </w:r>
      <w:r>
        <w:rPr>
          <w:rStyle w:val="docarticle-name"/>
          <w:rFonts w:ascii="Helvetica" w:eastAsia="Times New Roman" w:hAnsi="Helvetica" w:cs="Helvetica"/>
          <w:b/>
          <w:bCs/>
        </w:rPr>
        <w:t>в</w:t>
      </w:r>
      <w:r>
        <w:rPr>
          <w:rStyle w:val="btn"/>
          <w:rFonts w:ascii="Helvetica" w:eastAsia="Times New Roman" w:hAnsi="Helvetica" w:cs="Helvetica"/>
          <w:b/>
          <w:bCs/>
          <w:vanish/>
        </w:rPr>
        <w:t>2</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Пожары классифицируются по</w:t>
      </w:r>
      <w:r>
        <w:rPr>
          <w:rFonts w:ascii="Georgia" w:hAnsi="Georgia"/>
        </w:rPr>
        <w:t xml:space="preserve"> виду горючего материала и подразделяются на следующие классы</w:t>
      </w:r>
      <w:r>
        <w:rPr>
          <w:rFonts w:ascii="Georgia" w:hAnsi="Georgia"/>
        </w:rPr>
        <w:t>:</w:t>
      </w:r>
    </w:p>
    <w:p w:rsidR="00000000" w:rsidRDefault="004003FF">
      <w:pPr>
        <w:spacing w:after="223"/>
        <w:jc w:val="both"/>
        <w:divId w:val="1242059263"/>
        <w:rPr>
          <w:rFonts w:ascii="Georgia" w:hAnsi="Georgia"/>
        </w:rPr>
      </w:pPr>
      <w:r>
        <w:rPr>
          <w:rFonts w:ascii="Georgia" w:hAnsi="Georgia"/>
        </w:rPr>
        <w:t>1) пожары твердых горючих веществ и материалов (А)</w:t>
      </w:r>
      <w:r>
        <w:rPr>
          <w:rFonts w:ascii="Georgia" w:hAnsi="Georgia"/>
        </w:rPr>
        <w:t>;</w:t>
      </w:r>
    </w:p>
    <w:p w:rsidR="00000000" w:rsidRDefault="004003FF">
      <w:pPr>
        <w:spacing w:after="223"/>
        <w:jc w:val="both"/>
        <w:divId w:val="1242059263"/>
        <w:rPr>
          <w:rFonts w:ascii="Georgia" w:hAnsi="Georgia"/>
        </w:rPr>
      </w:pPr>
      <w:r>
        <w:rPr>
          <w:rFonts w:ascii="Georgia" w:hAnsi="Georgia"/>
        </w:rPr>
        <w:t>2) пожары горючих жидкостей или плавящихся твердых веществ и материалов (В)</w:t>
      </w:r>
      <w:r>
        <w:rPr>
          <w:rFonts w:ascii="Georgia" w:hAnsi="Georgia"/>
        </w:rPr>
        <w:t>;</w:t>
      </w:r>
    </w:p>
    <w:p w:rsidR="00000000" w:rsidRDefault="004003FF">
      <w:pPr>
        <w:spacing w:after="223"/>
        <w:jc w:val="both"/>
        <w:divId w:val="1242059263"/>
        <w:rPr>
          <w:rFonts w:ascii="Georgia" w:hAnsi="Georgia"/>
        </w:rPr>
      </w:pPr>
      <w:r>
        <w:rPr>
          <w:rFonts w:ascii="Georgia" w:hAnsi="Georgia"/>
        </w:rPr>
        <w:t>3) пожары газов (С)</w:t>
      </w:r>
      <w:r>
        <w:rPr>
          <w:rFonts w:ascii="Georgia" w:hAnsi="Georgia"/>
        </w:rPr>
        <w:t>;</w:t>
      </w:r>
    </w:p>
    <w:p w:rsidR="00000000" w:rsidRDefault="004003FF">
      <w:pPr>
        <w:spacing w:after="223"/>
        <w:jc w:val="both"/>
        <w:divId w:val="1242059263"/>
        <w:rPr>
          <w:rFonts w:ascii="Georgia" w:hAnsi="Georgia"/>
        </w:rPr>
      </w:pPr>
      <w:r>
        <w:rPr>
          <w:rFonts w:ascii="Georgia" w:hAnsi="Georgia"/>
        </w:rPr>
        <w:t>4) пожары металлов (D)</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5) пожары горючих </w:t>
      </w:r>
      <w:r>
        <w:rPr>
          <w:rFonts w:ascii="Georgia" w:hAnsi="Georgia"/>
        </w:rPr>
        <w:t>веществ и материалов электроустановок, находящихся под напряжением (Е)</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6) пожары ядерных материалов, радиоактивных отходов и радиоактивных веществ (F)</w:t>
      </w:r>
      <w:r>
        <w:rPr>
          <w:rFonts w:ascii="Georgia" w:hAnsi="Georgia"/>
        </w:rPr>
        <w:t>.</w:t>
      </w:r>
    </w:p>
    <w:p w:rsidR="00000000" w:rsidRDefault="004003FF">
      <w:pPr>
        <w:divId w:val="1648318039"/>
        <w:rPr>
          <w:rFonts w:ascii="Helvetica" w:eastAsia="Times New Roman" w:hAnsi="Helvetica" w:cs="Helvetica"/>
          <w:b/>
          <w:bCs/>
        </w:rPr>
      </w:pPr>
      <w:r>
        <w:rPr>
          <w:rStyle w:val="docarticle-number"/>
          <w:rFonts w:ascii="Helvetica" w:eastAsia="Times New Roman" w:hAnsi="Helvetica" w:cs="Helvetica"/>
          <w:b/>
          <w:bCs/>
        </w:rPr>
        <w:t xml:space="preserve">Статья 9. </w:t>
      </w:r>
      <w:r>
        <w:rPr>
          <w:rStyle w:val="docarticle-name"/>
          <w:rFonts w:ascii="Helvetica" w:eastAsia="Times New Roman" w:hAnsi="Helvetica" w:cs="Helvetica"/>
          <w:b/>
          <w:bCs/>
        </w:rPr>
        <w:t>Опасные факторы пожар</w:t>
      </w:r>
      <w:r>
        <w:rPr>
          <w:rStyle w:val="docarticle-name"/>
          <w:rFonts w:ascii="Helvetica" w:eastAsia="Times New Roman" w:hAnsi="Helvetica" w:cs="Helvetica"/>
          <w:b/>
          <w:bCs/>
        </w:rPr>
        <w:t>а</w:t>
      </w:r>
      <w:r>
        <w:rPr>
          <w:rStyle w:val="btn"/>
          <w:rFonts w:ascii="Helvetica" w:eastAsia="Times New Roman" w:hAnsi="Helvetica" w:cs="Helvetica"/>
          <w:b/>
          <w:bCs/>
          <w:vanish/>
        </w:rPr>
        <w:t>1</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К опасным факторам пожара, воздействующим на людей и имущество, относятся</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 пламя и искры</w:t>
      </w:r>
      <w:r>
        <w:rPr>
          <w:rFonts w:ascii="Georgia" w:hAnsi="Georgia"/>
        </w:rPr>
        <w:t>;</w:t>
      </w:r>
    </w:p>
    <w:p w:rsidR="00000000" w:rsidRDefault="004003FF">
      <w:pPr>
        <w:spacing w:after="223"/>
        <w:jc w:val="both"/>
        <w:divId w:val="1242059263"/>
        <w:rPr>
          <w:rFonts w:ascii="Georgia" w:hAnsi="Georgia"/>
        </w:rPr>
      </w:pPr>
      <w:r>
        <w:rPr>
          <w:rFonts w:ascii="Georgia" w:hAnsi="Georgia"/>
        </w:rPr>
        <w:t>2) тепловой поток</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повышенная температура окружающей среды</w:t>
      </w:r>
      <w:r>
        <w:rPr>
          <w:rFonts w:ascii="Georgia" w:hAnsi="Georgia"/>
        </w:rPr>
        <w:t>;</w:t>
      </w:r>
    </w:p>
    <w:p w:rsidR="00000000" w:rsidRDefault="004003FF">
      <w:pPr>
        <w:spacing w:after="223"/>
        <w:jc w:val="both"/>
        <w:divId w:val="1242059263"/>
        <w:rPr>
          <w:rFonts w:ascii="Georgia" w:hAnsi="Georgia"/>
        </w:rPr>
      </w:pPr>
      <w:r>
        <w:rPr>
          <w:rFonts w:ascii="Georgia" w:hAnsi="Georgia"/>
        </w:rPr>
        <w:t>4) повышенная концентрация токсичных продуктов горения и термического разложения</w:t>
      </w:r>
      <w:r>
        <w:rPr>
          <w:rFonts w:ascii="Georgia" w:hAnsi="Georgia"/>
        </w:rPr>
        <w:t>;</w:t>
      </w:r>
    </w:p>
    <w:p w:rsidR="00000000" w:rsidRDefault="004003FF">
      <w:pPr>
        <w:spacing w:after="223"/>
        <w:jc w:val="both"/>
        <w:divId w:val="1242059263"/>
        <w:rPr>
          <w:rFonts w:ascii="Georgia" w:hAnsi="Georgia"/>
        </w:rPr>
      </w:pPr>
      <w:r>
        <w:rPr>
          <w:rFonts w:ascii="Georgia" w:hAnsi="Georgia"/>
        </w:rPr>
        <w:t>5) пониженная</w:t>
      </w:r>
      <w:r>
        <w:rPr>
          <w:rFonts w:ascii="Georgia" w:hAnsi="Georgia"/>
        </w:rPr>
        <w:t xml:space="preserve"> концентрация кислорода</w:t>
      </w:r>
      <w:r>
        <w:rPr>
          <w:rFonts w:ascii="Georgia" w:hAnsi="Georgia"/>
        </w:rPr>
        <w:t>;</w:t>
      </w:r>
    </w:p>
    <w:p w:rsidR="00000000" w:rsidRDefault="004003FF">
      <w:pPr>
        <w:spacing w:after="223"/>
        <w:jc w:val="both"/>
        <w:divId w:val="1242059263"/>
        <w:rPr>
          <w:rFonts w:ascii="Georgia" w:hAnsi="Georgia"/>
        </w:rPr>
      </w:pPr>
      <w:r>
        <w:rPr>
          <w:rFonts w:ascii="Georgia" w:hAnsi="Georgia"/>
        </w:rPr>
        <w:t>6) снижение видимости в дыму</w:t>
      </w:r>
      <w:r>
        <w:rPr>
          <w:rFonts w:ascii="Georgia" w:hAnsi="Georgia"/>
        </w:rPr>
        <w:t>.</w:t>
      </w:r>
    </w:p>
    <w:p w:rsidR="00000000" w:rsidRDefault="004003FF">
      <w:pPr>
        <w:spacing w:after="223"/>
        <w:jc w:val="both"/>
        <w:divId w:val="1242059263"/>
        <w:rPr>
          <w:rFonts w:ascii="Georgia" w:hAnsi="Georgia"/>
        </w:rPr>
      </w:pPr>
      <w:r>
        <w:rPr>
          <w:rFonts w:ascii="Georgia" w:hAnsi="Georgia"/>
        </w:rPr>
        <w:t>2. К сопутствующим проявлениям опасных факторов пожара относятся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1) осколки, части разрушившихся зданий, сооружений, транспортных средств, технологических установок, оборудования, агрегатов, изделий </w:t>
      </w:r>
      <w:r>
        <w:rPr>
          <w:rFonts w:ascii="Georgia" w:hAnsi="Georgia"/>
        </w:rPr>
        <w:t>и иного имущества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радиоактивные и токсичные вещества и материалы, попавшие в окружающую среду из разрушенных технологических установок, оборудования, агрегатов, изделий и иного имущества</w:t>
      </w:r>
      <w:r>
        <w:rPr>
          <w:rFonts w:ascii="Georgia" w:hAnsi="Georgia"/>
        </w:rPr>
        <w:t>;</w:t>
      </w:r>
    </w:p>
    <w:p w:rsidR="00000000" w:rsidRDefault="004003FF">
      <w:pPr>
        <w:spacing w:after="223"/>
        <w:jc w:val="both"/>
        <w:divId w:val="1242059263"/>
        <w:rPr>
          <w:rFonts w:ascii="Georgia" w:hAnsi="Georgia"/>
        </w:rPr>
      </w:pPr>
      <w:r>
        <w:rPr>
          <w:rFonts w:ascii="Georgia" w:hAnsi="Georgia"/>
        </w:rPr>
        <w:t>3) вынос высокого напряжения на токопроводящие части технологич</w:t>
      </w:r>
      <w:r>
        <w:rPr>
          <w:rFonts w:ascii="Georgia" w:hAnsi="Georgia"/>
        </w:rPr>
        <w:t>еских установок, оборудования, агрегатов, изделий и иного имущества</w:t>
      </w:r>
      <w:r>
        <w:rPr>
          <w:rFonts w:ascii="Georgia" w:hAnsi="Georgia"/>
        </w:rPr>
        <w:t>;</w:t>
      </w:r>
    </w:p>
    <w:p w:rsidR="00000000" w:rsidRDefault="004003FF">
      <w:pPr>
        <w:spacing w:after="223"/>
        <w:jc w:val="both"/>
        <w:divId w:val="1242059263"/>
        <w:rPr>
          <w:rFonts w:ascii="Georgia" w:hAnsi="Georgia"/>
        </w:rPr>
      </w:pPr>
      <w:r>
        <w:rPr>
          <w:rFonts w:ascii="Georgia" w:hAnsi="Georgia"/>
        </w:rPr>
        <w:t>4) опасные факторы взрыва, происшедшего вследствие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5) воздействие огнетушащих веществ</w:t>
      </w:r>
      <w:r>
        <w:rPr>
          <w:rFonts w:ascii="Georgia" w:hAnsi="Georgia"/>
        </w:rPr>
        <w:t>.</w:t>
      </w:r>
    </w:p>
    <w:p w:rsidR="00000000" w:rsidRDefault="004003FF">
      <w:pPr>
        <w:divId w:val="1757167744"/>
        <w:rPr>
          <w:rFonts w:ascii="Georgia" w:eastAsia="Times New Roman" w:hAnsi="Georgia"/>
          <w:sz w:val="35"/>
          <w:szCs w:val="35"/>
        </w:rPr>
      </w:pPr>
      <w:r>
        <w:rPr>
          <w:rStyle w:val="docchapter-number"/>
          <w:rFonts w:ascii="Georgia" w:eastAsia="Times New Roman" w:hAnsi="Georgia"/>
          <w:sz w:val="35"/>
          <w:szCs w:val="35"/>
        </w:rPr>
        <w:t xml:space="preserve">Глава 3. </w:t>
      </w:r>
      <w:r>
        <w:rPr>
          <w:rStyle w:val="docchapter-name"/>
          <w:rFonts w:ascii="Georgia" w:eastAsia="Times New Roman" w:hAnsi="Georgia"/>
          <w:sz w:val="35"/>
          <w:szCs w:val="35"/>
        </w:rPr>
        <w:t>Показатели и классификация пожаровзрывоопасности и пожарной опасности веществ и мат</w:t>
      </w:r>
      <w:r>
        <w:rPr>
          <w:rStyle w:val="docchapter-name"/>
          <w:rFonts w:ascii="Georgia" w:eastAsia="Times New Roman" w:hAnsi="Georgia"/>
          <w:sz w:val="35"/>
          <w:szCs w:val="35"/>
        </w:rPr>
        <w:t>ериало</w:t>
      </w:r>
      <w:r>
        <w:rPr>
          <w:rStyle w:val="docchapter-name"/>
          <w:rFonts w:ascii="Georgia" w:eastAsia="Times New Roman" w:hAnsi="Georgia"/>
          <w:sz w:val="35"/>
          <w:szCs w:val="35"/>
        </w:rPr>
        <w:t>в</w:t>
      </w:r>
      <w:r>
        <w:rPr>
          <w:rStyle w:val="btn"/>
          <w:rFonts w:ascii="Georgia" w:eastAsia="Times New Roman" w:hAnsi="Georgia"/>
          <w:vanish/>
          <w:sz w:val="35"/>
          <w:szCs w:val="35"/>
        </w:rPr>
        <w:t>3</w:t>
      </w:r>
    </w:p>
    <w:p w:rsidR="00000000" w:rsidRDefault="004003FF">
      <w:pPr>
        <w:divId w:val="242419566"/>
        <w:rPr>
          <w:rFonts w:ascii="Helvetica" w:eastAsia="Times New Roman" w:hAnsi="Helvetica" w:cs="Helvetica"/>
          <w:b/>
          <w:bCs/>
        </w:rPr>
      </w:pPr>
      <w:r>
        <w:rPr>
          <w:rStyle w:val="docarticle-number"/>
          <w:rFonts w:ascii="Helvetica" w:eastAsia="Times New Roman" w:hAnsi="Helvetica" w:cs="Helvetica"/>
          <w:b/>
          <w:bCs/>
        </w:rPr>
        <w:t xml:space="preserve">Статья 10. </w:t>
      </w:r>
      <w:r>
        <w:rPr>
          <w:rStyle w:val="docarticle-name"/>
          <w:rFonts w:ascii="Helvetica" w:eastAsia="Times New Roman" w:hAnsi="Helvetica" w:cs="Helvetica"/>
          <w:b/>
          <w:bCs/>
        </w:rPr>
        <w:t>Цель классификации веществ и материалов по пожаровзрывоопасности и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4</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Классификация веществ и материалов по пожаровзрывоопасности и пожарной опасности используется для установления требований пожарной безопасности п</w:t>
      </w:r>
      <w:r>
        <w:rPr>
          <w:rFonts w:ascii="Georgia" w:hAnsi="Georgia"/>
        </w:rPr>
        <w:t>ри получении веществ и материалов, применении, хранении, транспортировании, переработке и утилизации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Для установления требований пожарной безопасности к конструкции зданий, сооружений и системам противопожарной защиты используется классификация строит</w:t>
      </w:r>
      <w:r>
        <w:rPr>
          <w:rFonts w:ascii="Georgia" w:hAnsi="Georgia"/>
        </w:rPr>
        <w:t>ельных материалов по пожарной опасности</w:t>
      </w:r>
      <w:r>
        <w:rPr>
          <w:rFonts w:ascii="Georgia" w:hAnsi="Georgia"/>
        </w:rPr>
        <w:t>.</w:t>
      </w:r>
      <w:r>
        <w:rPr>
          <w:rStyle w:val="btn"/>
          <w:rFonts w:ascii="Georgia" w:hAnsi="Georgia"/>
          <w:vanish/>
        </w:rPr>
        <w:t>3</w:t>
      </w:r>
    </w:p>
    <w:p w:rsidR="00000000" w:rsidRDefault="004003FF">
      <w:pPr>
        <w:divId w:val="19088078"/>
        <w:rPr>
          <w:rFonts w:ascii="Helvetica" w:eastAsia="Times New Roman" w:hAnsi="Helvetica" w:cs="Helvetica"/>
          <w:b/>
          <w:bCs/>
        </w:rPr>
      </w:pPr>
      <w:r>
        <w:rPr>
          <w:rStyle w:val="docarticle-number"/>
          <w:rFonts w:ascii="Helvetica" w:eastAsia="Times New Roman" w:hAnsi="Helvetica" w:cs="Helvetica"/>
          <w:b/>
          <w:bCs/>
        </w:rPr>
        <w:t xml:space="preserve">Статья 11. </w:t>
      </w:r>
      <w:r>
        <w:rPr>
          <w:rStyle w:val="docarticle-name"/>
          <w:rFonts w:ascii="Helvetica" w:eastAsia="Times New Roman" w:hAnsi="Helvetica" w:cs="Helvetica"/>
          <w:b/>
          <w:bCs/>
        </w:rPr>
        <w:t>Показатели пожаровзрывоопасности и пожарной опасности веществ и материало</w:t>
      </w:r>
      <w:r>
        <w:rPr>
          <w:rStyle w:val="docarticle-name"/>
          <w:rFonts w:ascii="Helvetica" w:eastAsia="Times New Roman" w:hAnsi="Helvetica" w:cs="Helvetica"/>
          <w:b/>
          <w:bCs/>
        </w:rPr>
        <w:t>в</w:t>
      </w:r>
      <w:r>
        <w:rPr>
          <w:rStyle w:val="btn"/>
          <w:rFonts w:ascii="Helvetica" w:eastAsia="Times New Roman" w:hAnsi="Helvetica" w:cs="Helvetica"/>
          <w:b/>
          <w:bCs/>
          <w:vanish/>
        </w:rPr>
        <w:t>1</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lastRenderedPageBreak/>
        <w:t xml:space="preserve">1. Перечень показателей, необходимых для оценки пожаровзрывоопасности и пожарной опасности веществ и материалов в зависимости </w:t>
      </w:r>
      <w:r>
        <w:rPr>
          <w:rFonts w:ascii="Georgia" w:hAnsi="Georgia"/>
        </w:rPr>
        <w:t xml:space="preserve">от их агрегатного состояния, приведен в </w:t>
      </w:r>
      <w:hyperlink w:anchor="/document/99/902111644/XA00M4S2M3/" w:tgtFrame="_self" w:history="1">
        <w:r>
          <w:rPr>
            <w:rStyle w:val="a4"/>
            <w:rFonts w:ascii="Georgia" w:hAnsi="Georgia"/>
          </w:rPr>
          <w:t>таблице 1 приложения к настоящему Федеральному закону</w:t>
        </w:r>
      </w:hyperlink>
      <w:r>
        <w:rPr>
          <w:rFonts w:ascii="Georgia" w:hAnsi="Georgia"/>
        </w:rPr>
        <w:t>.</w:t>
      </w:r>
    </w:p>
    <w:p w:rsidR="00000000" w:rsidRDefault="004003FF">
      <w:pPr>
        <w:spacing w:after="223"/>
        <w:jc w:val="both"/>
        <w:divId w:val="1242059263"/>
        <w:rPr>
          <w:rFonts w:ascii="Georgia" w:hAnsi="Georgia"/>
        </w:rPr>
      </w:pPr>
      <w:r>
        <w:rPr>
          <w:rFonts w:ascii="Georgia" w:hAnsi="Georgia"/>
        </w:rPr>
        <w:t xml:space="preserve">2. Методы определения показателей пожаровзрывоопасности и пожарной опасности веществ и материалов, приведенных в </w:t>
      </w:r>
      <w:hyperlink w:anchor="/document/99/902111644/XA00M4S2M3/" w:tgtFrame="_self" w:history="1">
        <w:r>
          <w:rPr>
            <w:rStyle w:val="a4"/>
            <w:rFonts w:ascii="Georgia" w:hAnsi="Georgia"/>
          </w:rPr>
          <w:t>таблице 1 приложения к настоящему Федеральному закону</w:t>
        </w:r>
      </w:hyperlink>
      <w:r>
        <w:rPr>
          <w:rFonts w:ascii="Georgia" w:hAnsi="Georgia"/>
        </w:rPr>
        <w:t>, устанавливаются норм</w:t>
      </w:r>
      <w:r>
        <w:rPr>
          <w:rFonts w:ascii="Georgia" w:hAnsi="Georgia"/>
        </w:rPr>
        <w:t>ативными документами по пожарной безопасности</w:t>
      </w:r>
      <w:r>
        <w:rPr>
          <w:rFonts w:ascii="Georgia" w:hAnsi="Georgia"/>
        </w:rPr>
        <w:t>.</w:t>
      </w:r>
      <w:r>
        <w:rPr>
          <w:rStyle w:val="btn"/>
          <w:rFonts w:ascii="Georgia" w:hAnsi="Georgia"/>
          <w:vanish/>
        </w:rPr>
        <w:t>1</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spacing w:after="223"/>
        <w:jc w:val="both"/>
        <w:divId w:val="1242059263"/>
        <w:rPr>
          <w:rFonts w:ascii="Georgia" w:hAnsi="Georgia"/>
        </w:rPr>
      </w:pPr>
      <w:r>
        <w:rPr>
          <w:rFonts w:ascii="Georgia" w:hAnsi="Georgia"/>
        </w:rPr>
        <w:t>3. Показатели пожаровзрывоопасности и</w:t>
      </w:r>
      <w:r>
        <w:rPr>
          <w:rFonts w:ascii="Georgia" w:hAnsi="Georgia"/>
        </w:rPr>
        <w:t xml:space="preserve"> пожарной опасности веществ и материалов используются для установления требований к применению веществ и материалов и расчета пожарного риска</w:t>
      </w:r>
      <w:r>
        <w:rPr>
          <w:rFonts w:ascii="Georgia" w:hAnsi="Georgia"/>
        </w:rPr>
        <w:t>.</w:t>
      </w:r>
      <w:r>
        <w:rPr>
          <w:rStyle w:val="btn"/>
          <w:rFonts w:ascii="Georgia" w:hAnsi="Georgia"/>
          <w:vanish/>
        </w:rPr>
        <w:t>1</w:t>
      </w:r>
    </w:p>
    <w:p w:rsidR="00000000" w:rsidRDefault="004003FF">
      <w:pPr>
        <w:divId w:val="1894537194"/>
        <w:rPr>
          <w:rFonts w:ascii="Helvetica" w:eastAsia="Times New Roman" w:hAnsi="Helvetica" w:cs="Helvetica"/>
          <w:b/>
          <w:bCs/>
        </w:rPr>
      </w:pPr>
      <w:r>
        <w:rPr>
          <w:rStyle w:val="docarticle-number"/>
          <w:rFonts w:ascii="Helvetica" w:eastAsia="Times New Roman" w:hAnsi="Helvetica" w:cs="Helvetica"/>
          <w:b/>
          <w:bCs/>
        </w:rPr>
        <w:t xml:space="preserve">Статья 12. </w:t>
      </w:r>
      <w:r>
        <w:rPr>
          <w:rStyle w:val="docarticle-name"/>
          <w:rFonts w:ascii="Helvetica" w:eastAsia="Times New Roman" w:hAnsi="Helvetica" w:cs="Helvetica"/>
          <w:b/>
          <w:bCs/>
        </w:rPr>
        <w:t>Классификация веществ и материалов (за исключением строительных, текстильных и кожевенных материалов)</w:t>
      </w:r>
      <w:r>
        <w:rPr>
          <w:rStyle w:val="docarticle-name"/>
          <w:rFonts w:ascii="Helvetica" w:eastAsia="Times New Roman" w:hAnsi="Helvetica" w:cs="Helvetica"/>
          <w:b/>
          <w:bCs/>
        </w:rPr>
        <w:t xml:space="preserve"> по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14</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Классификация веществ и материалов по пожарной опасности основывается на их свойствах и способности к образованию опасных факторов пожара или взрыва</w:t>
      </w:r>
      <w:r>
        <w:rPr>
          <w:rFonts w:ascii="Georgia" w:hAnsi="Georgia"/>
        </w:rPr>
        <w:t>.</w:t>
      </w:r>
    </w:p>
    <w:p w:rsidR="00000000" w:rsidRDefault="004003FF">
      <w:pPr>
        <w:spacing w:after="223"/>
        <w:jc w:val="both"/>
        <w:divId w:val="1242059263"/>
        <w:rPr>
          <w:rFonts w:ascii="Georgia" w:hAnsi="Georgia"/>
        </w:rPr>
      </w:pPr>
      <w:r>
        <w:rPr>
          <w:rFonts w:ascii="Georgia" w:hAnsi="Georgia"/>
        </w:rPr>
        <w:t>2. По горючести вещества и материалы подразделяются на следующие группы</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 xml:space="preserve">1) </w:t>
      </w:r>
      <w:r>
        <w:rPr>
          <w:rFonts w:ascii="Georgia" w:hAnsi="Georgia"/>
        </w:rPr>
        <w:t>негорючие - вещества и материалы, неспособные гореть в воздухе. Негорючие вещества могут быть пожаровзрывоопасными (например, окислители или вещества, выделяющие горючие продукты при взаимодействии с водой, кислородом воздуха или друг с другом)</w:t>
      </w:r>
      <w:r>
        <w:rPr>
          <w:rFonts w:ascii="Georgia" w:hAnsi="Georgia"/>
        </w:rPr>
        <w:t>;</w:t>
      </w:r>
    </w:p>
    <w:p w:rsidR="00000000" w:rsidRDefault="004003FF">
      <w:pPr>
        <w:spacing w:after="223"/>
        <w:jc w:val="both"/>
        <w:divId w:val="1242059263"/>
        <w:rPr>
          <w:rFonts w:ascii="Georgia" w:hAnsi="Georgia"/>
        </w:rPr>
      </w:pPr>
      <w:r>
        <w:rPr>
          <w:rFonts w:ascii="Georgia" w:hAnsi="Georgia"/>
        </w:rPr>
        <w:t>2) трудног</w:t>
      </w:r>
      <w:r>
        <w:rPr>
          <w:rFonts w:ascii="Georgia" w:hAnsi="Georgia"/>
        </w:rPr>
        <w:t>орючие - вещества и материалы, способные гореть в воздухе при воздействии источника зажигания, но неспособные самостоятельно гореть после его удаления</w:t>
      </w:r>
      <w:r>
        <w:rPr>
          <w:rFonts w:ascii="Georgia" w:hAnsi="Georgia"/>
        </w:rPr>
        <w:t>;</w:t>
      </w:r>
    </w:p>
    <w:p w:rsidR="00000000" w:rsidRDefault="004003FF">
      <w:pPr>
        <w:spacing w:after="223"/>
        <w:jc w:val="both"/>
        <w:divId w:val="1242059263"/>
        <w:rPr>
          <w:rFonts w:ascii="Georgia" w:hAnsi="Georgia"/>
        </w:rPr>
      </w:pPr>
      <w:r>
        <w:rPr>
          <w:rFonts w:ascii="Georgia" w:hAnsi="Georgia"/>
        </w:rPr>
        <w:t>3) горючие - вещества и материалы, способные самовозгораться, а также возгораться под воздействием источника зажигания и самостоятельно гореть после его удаления</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3. Методы испытаний на горючесть веществ и материалов устанавливаются нормативными документа</w:t>
      </w:r>
      <w:r>
        <w:rPr>
          <w:rFonts w:ascii="Georgia" w:hAnsi="Georgia"/>
        </w:rPr>
        <w:t>ми по пожарной безопасности</w:t>
      </w:r>
      <w:r>
        <w:rPr>
          <w:rFonts w:ascii="Georgia" w:hAnsi="Georgia"/>
        </w:rPr>
        <w:t>.</w:t>
      </w:r>
      <w:r>
        <w:rPr>
          <w:rStyle w:val="btn"/>
          <w:rFonts w:ascii="Georgia" w:hAnsi="Georgia"/>
          <w:vanish/>
        </w:rPr>
        <w:t>4</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spacing w:after="223"/>
        <w:jc w:val="both"/>
        <w:divId w:val="1242059263"/>
        <w:rPr>
          <w:rFonts w:ascii="Georgia" w:hAnsi="Georgia"/>
        </w:rPr>
      </w:pPr>
      <w:r>
        <w:rPr>
          <w:rFonts w:ascii="Georgia" w:hAnsi="Georgia"/>
        </w:rPr>
        <w:t>4. Из горючих жидкостей выделяют группы легковоспламеня</w:t>
      </w:r>
      <w:r>
        <w:rPr>
          <w:rFonts w:ascii="Georgia" w:hAnsi="Georgia"/>
        </w:rPr>
        <w:t>ющихся и особо опасных легковоспламеняющихся жидкостей, воспламенение паров которых происходит при низких температурах, определенных нормативными документами по пожарной безопасности</w:t>
      </w:r>
      <w:r>
        <w:rPr>
          <w:rFonts w:ascii="Georgia" w:hAnsi="Georgia"/>
        </w:rPr>
        <w:t>.</w:t>
      </w:r>
    </w:p>
    <w:p w:rsidR="00000000" w:rsidRDefault="004003FF">
      <w:pPr>
        <w:divId w:val="1316178549"/>
        <w:rPr>
          <w:rFonts w:ascii="Helvetica" w:eastAsia="Times New Roman" w:hAnsi="Helvetica" w:cs="Helvetica"/>
          <w:b/>
          <w:bCs/>
        </w:rPr>
      </w:pPr>
      <w:r>
        <w:rPr>
          <w:rStyle w:val="docarticle-number"/>
          <w:rFonts w:ascii="Helvetica" w:eastAsia="Times New Roman" w:hAnsi="Helvetica" w:cs="Helvetica"/>
          <w:b/>
          <w:bCs/>
        </w:rPr>
        <w:t xml:space="preserve">Статья 13. </w:t>
      </w:r>
      <w:r>
        <w:rPr>
          <w:rStyle w:val="docarticle-name"/>
          <w:rFonts w:ascii="Helvetica" w:eastAsia="Times New Roman" w:hAnsi="Helvetica" w:cs="Helvetica"/>
          <w:b/>
          <w:bCs/>
        </w:rPr>
        <w:t>Классификация строительных, текстильных и кожевенных материал</w:t>
      </w:r>
      <w:r>
        <w:rPr>
          <w:rStyle w:val="docarticle-name"/>
          <w:rFonts w:ascii="Helvetica" w:eastAsia="Times New Roman" w:hAnsi="Helvetica" w:cs="Helvetica"/>
          <w:b/>
          <w:bCs/>
        </w:rPr>
        <w:t>ов по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5</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Классификация строительных, текстильных и кожевенных материалов по пожарной опасности основывается на их свойствах и способности к образованию опасных факторов пожара</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2. Пожарная опасность строительных, текстильных и кожевен</w:t>
      </w:r>
      <w:r>
        <w:rPr>
          <w:rFonts w:ascii="Georgia" w:hAnsi="Georgia"/>
        </w:rPr>
        <w:t>ных материалов характеризуется следующими свойствами</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1) горючесть</w:t>
      </w:r>
      <w:r>
        <w:rPr>
          <w:rFonts w:ascii="Georgia" w:hAnsi="Georgia"/>
        </w:rPr>
        <w:t>;</w:t>
      </w:r>
    </w:p>
    <w:p w:rsidR="00000000" w:rsidRDefault="004003FF">
      <w:pPr>
        <w:spacing w:after="223"/>
        <w:jc w:val="both"/>
        <w:divId w:val="1242059263"/>
        <w:rPr>
          <w:rFonts w:ascii="Georgia" w:hAnsi="Georgia"/>
        </w:rPr>
      </w:pPr>
      <w:r>
        <w:rPr>
          <w:rFonts w:ascii="Georgia" w:hAnsi="Georgia"/>
        </w:rPr>
        <w:t>2) воспламеняемость</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3) способность распространения пламени по поверхности</w:t>
      </w:r>
      <w:r>
        <w:rPr>
          <w:rFonts w:ascii="Georgia" w:hAnsi="Georgia"/>
        </w:rPr>
        <w:t>;</w:t>
      </w:r>
    </w:p>
    <w:p w:rsidR="00000000" w:rsidRDefault="004003FF">
      <w:pPr>
        <w:spacing w:after="223"/>
        <w:jc w:val="both"/>
        <w:divId w:val="1242059263"/>
        <w:rPr>
          <w:rFonts w:ascii="Georgia" w:hAnsi="Georgia"/>
        </w:rPr>
      </w:pPr>
      <w:r>
        <w:rPr>
          <w:rFonts w:ascii="Georgia" w:hAnsi="Georgia"/>
        </w:rPr>
        <w:t>4) дымообразующая способность</w:t>
      </w:r>
      <w:r>
        <w:rPr>
          <w:rFonts w:ascii="Georgia" w:hAnsi="Georgia"/>
        </w:rPr>
        <w:t>;</w:t>
      </w:r>
    </w:p>
    <w:p w:rsidR="00000000" w:rsidRDefault="004003FF">
      <w:pPr>
        <w:spacing w:after="223"/>
        <w:jc w:val="both"/>
        <w:divId w:val="1242059263"/>
        <w:rPr>
          <w:rFonts w:ascii="Georgia" w:hAnsi="Georgia"/>
        </w:rPr>
      </w:pPr>
      <w:r>
        <w:rPr>
          <w:rFonts w:ascii="Georgia" w:hAnsi="Georgia"/>
        </w:rPr>
        <w:t>5) токсичность продуктов горения</w:t>
      </w:r>
      <w:r>
        <w:rPr>
          <w:rFonts w:ascii="Georgia" w:hAnsi="Georgia"/>
        </w:rPr>
        <w:t>.</w:t>
      </w:r>
    </w:p>
    <w:p w:rsidR="00000000" w:rsidRDefault="004003FF">
      <w:pPr>
        <w:spacing w:after="223"/>
        <w:jc w:val="both"/>
        <w:divId w:val="1242059263"/>
        <w:rPr>
          <w:rFonts w:ascii="Georgia" w:hAnsi="Georgia"/>
        </w:rPr>
      </w:pPr>
      <w:r>
        <w:rPr>
          <w:rFonts w:ascii="Georgia" w:hAnsi="Georgia"/>
        </w:rPr>
        <w:t>3. По горючести строительные материалы подразд</w:t>
      </w:r>
      <w:r>
        <w:rPr>
          <w:rFonts w:ascii="Georgia" w:hAnsi="Georgia"/>
        </w:rPr>
        <w:t>еляются на горючие (Г) и негорючие (НГ)</w:t>
      </w:r>
      <w:r>
        <w:rPr>
          <w:rFonts w:ascii="Georgia" w:hAnsi="Georgia"/>
        </w:rPr>
        <w:t>.</w:t>
      </w:r>
      <w:r>
        <w:rPr>
          <w:rStyle w:val="btn"/>
          <w:rFonts w:ascii="Georgia" w:hAnsi="Georgia"/>
          <w:vanish/>
        </w:rPr>
        <w:t>1</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4. Строительные материалы относятся к негорючим при следующих значениях параметров горючести, определяемых экспериментальным путем: прирост температуры - не более 50 градусов Цельсия, потеря массы образца - не бол</w:t>
      </w:r>
      <w:r>
        <w:rPr>
          <w:rFonts w:ascii="Georgia" w:hAnsi="Georgia"/>
        </w:rPr>
        <w:t>ее 50 процентов, продолжительность устойчивого пламенного горения - не более 10 секунд</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 xml:space="preserve">5. Строительные материалы, не удовлетворяющие хотя бы одному из указанных в </w:t>
      </w:r>
      <w:hyperlink w:anchor="/document/99/902111644/XA00ME82NU/" w:tgtFrame="_self" w:history="1">
        <w:r>
          <w:rPr>
            <w:rStyle w:val="a4"/>
            <w:rFonts w:ascii="Georgia" w:hAnsi="Georgia"/>
          </w:rPr>
          <w:t>части 4 настоящей стать</w:t>
        </w:r>
        <w:r>
          <w:rPr>
            <w:rStyle w:val="a4"/>
            <w:rFonts w:ascii="Georgia" w:hAnsi="Georgia"/>
          </w:rPr>
          <w:t>и</w:t>
        </w:r>
      </w:hyperlink>
      <w:r>
        <w:rPr>
          <w:rFonts w:ascii="Georgia" w:hAnsi="Georgia"/>
        </w:rPr>
        <w:t xml:space="preserve"> значений параметров, относятся к горючим. Горючие строительные материалы подразделяются на следующие группы</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слабогорючие (Г1), имеющие температуру дымовых газов не более 135 градусов Цельсия, степень повреждения по длине испытываемого образца не бо</w:t>
      </w:r>
      <w:r>
        <w:rPr>
          <w:rFonts w:ascii="Georgia" w:hAnsi="Georgia"/>
        </w:rPr>
        <w:t>лее 65 процентов, степень повреждения по массе испытываемого образца не более 20 процентов, продолжительность самостоятельного горения 0 секунд</w:t>
      </w:r>
      <w:r>
        <w:rPr>
          <w:rFonts w:ascii="Georgia" w:hAnsi="Georgia"/>
        </w:rPr>
        <w:t>;</w:t>
      </w:r>
    </w:p>
    <w:p w:rsidR="00000000" w:rsidRDefault="004003FF">
      <w:pPr>
        <w:spacing w:after="223"/>
        <w:jc w:val="both"/>
        <w:divId w:val="1242059263"/>
        <w:rPr>
          <w:rFonts w:ascii="Georgia" w:hAnsi="Georgia"/>
        </w:rPr>
      </w:pPr>
      <w:r>
        <w:rPr>
          <w:rFonts w:ascii="Georgia" w:hAnsi="Georgia"/>
        </w:rPr>
        <w:t>2) умеренногорючие (Г2), имеющие температуру дымовых газов не более 235 градусов Цельсия, степень повреждения п</w:t>
      </w:r>
      <w:r>
        <w:rPr>
          <w:rFonts w:ascii="Georgia" w:hAnsi="Georgia"/>
        </w:rPr>
        <w:t>о длине испытываемого образца не более 85 процентов, степень повреждения по массе испытываемого образца не более 50 процентов, продолжительность самостоятельного горения не более 30 секунд</w:t>
      </w:r>
      <w:r>
        <w:rPr>
          <w:rFonts w:ascii="Georgia" w:hAnsi="Georgia"/>
        </w:rPr>
        <w:t>;</w:t>
      </w:r>
    </w:p>
    <w:p w:rsidR="00000000" w:rsidRDefault="004003FF">
      <w:pPr>
        <w:spacing w:after="223"/>
        <w:jc w:val="both"/>
        <w:divId w:val="1242059263"/>
        <w:rPr>
          <w:rFonts w:ascii="Georgia" w:hAnsi="Georgia"/>
        </w:rPr>
      </w:pPr>
      <w:r>
        <w:rPr>
          <w:rFonts w:ascii="Georgia" w:hAnsi="Georgia"/>
        </w:rPr>
        <w:t>3) нормальногорючие (ГЗ), имеющие температуру дымовых газов не бол</w:t>
      </w:r>
      <w:r>
        <w:rPr>
          <w:rFonts w:ascii="Georgia" w:hAnsi="Georgia"/>
        </w:rPr>
        <w:t>ее 450 градусов Цельсия, степень повреждения по длине испытываемого образца более 85 процентов, степень повреждения по массе испытываемого образца не более 50 процентов, продолжительность самостоятельного горения не более 300 секунд</w:t>
      </w:r>
      <w:r>
        <w:rPr>
          <w:rFonts w:ascii="Georgia" w:hAnsi="Georgia"/>
        </w:rPr>
        <w:t>;</w:t>
      </w:r>
    </w:p>
    <w:p w:rsidR="00000000" w:rsidRDefault="004003FF">
      <w:pPr>
        <w:spacing w:after="223"/>
        <w:jc w:val="both"/>
        <w:divId w:val="1242059263"/>
        <w:rPr>
          <w:rFonts w:ascii="Georgia" w:hAnsi="Georgia"/>
        </w:rPr>
      </w:pPr>
      <w:r>
        <w:rPr>
          <w:rFonts w:ascii="Georgia" w:hAnsi="Georgia"/>
        </w:rPr>
        <w:t>4) сильногорючие (Г4),</w:t>
      </w:r>
      <w:r>
        <w:rPr>
          <w:rFonts w:ascii="Georgia" w:hAnsi="Georgia"/>
        </w:rPr>
        <w:t xml:space="preserve"> имеющие температуру дымовых газов более 450 градусов Цельсия, степень повреждения по длине испытываемого образца более 85 процентов, степень повреждения по массе испытываемого образца более 50 процентов, продолжительность самостоятельного горения более 30</w:t>
      </w:r>
      <w:r>
        <w:rPr>
          <w:rFonts w:ascii="Georgia" w:hAnsi="Georgia"/>
        </w:rPr>
        <w:t>0 секунд</w:t>
      </w:r>
      <w:r>
        <w:rPr>
          <w:rFonts w:ascii="Georgia" w:hAnsi="Georgia"/>
        </w:rPr>
        <w:t>.</w:t>
      </w:r>
    </w:p>
    <w:p w:rsidR="00000000" w:rsidRDefault="004003FF">
      <w:pPr>
        <w:spacing w:after="223"/>
        <w:jc w:val="both"/>
        <w:divId w:val="1242059263"/>
        <w:rPr>
          <w:rFonts w:ascii="Georgia" w:hAnsi="Georgia"/>
        </w:rPr>
      </w:pPr>
      <w:r>
        <w:rPr>
          <w:rFonts w:ascii="Georgia" w:hAnsi="Georgia"/>
        </w:rPr>
        <w:t>6. Для материалов, относящихся к группам горючести Г1-ГЗ, не допускается образование горящих капель расплава при испытании (для материалов, относящихся к группам горючести Г1 и Г2, не допускается образование капель расплава). Для негорючих строит</w:t>
      </w:r>
      <w:r>
        <w:rPr>
          <w:rFonts w:ascii="Georgia" w:hAnsi="Georgia"/>
        </w:rPr>
        <w:t>ельных материалов другие показатели пожарной опасности не определяются и не нормируются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7. По воспламеняемости горючие строительные материалы (в том числе напольные ковровые покрытия) в зависимости от величины критической поверхностной плотности тепловог</w:t>
      </w:r>
      <w:r>
        <w:rPr>
          <w:rFonts w:ascii="Georgia" w:hAnsi="Georgia"/>
        </w:rPr>
        <w:t>о потока подразделяются на следующие группы</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трудновоспламеняемые (В1), имеющие величину критической поверхностной плотности теплового потока более 35 киловатт на квадратный метр</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2) умеренновоспламеняемые (В2), имеющие величину критической поверхностн</w:t>
      </w:r>
      <w:r>
        <w:rPr>
          <w:rFonts w:ascii="Georgia" w:hAnsi="Georgia"/>
        </w:rPr>
        <w:t>ой плотности теплового потока не менее 20, но не более 35 киловатт на квадратный метр</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легковоспламеняемые (ВЗ), имеющие величину критической поверхностной плотности теплового потока менее 20 киловатт на квадратный метр</w:t>
      </w:r>
      <w:r>
        <w:rPr>
          <w:rFonts w:ascii="Georgia" w:hAnsi="Georgia"/>
        </w:rPr>
        <w:t>.</w:t>
      </w:r>
    </w:p>
    <w:p w:rsidR="00000000" w:rsidRDefault="004003FF">
      <w:pPr>
        <w:spacing w:after="223"/>
        <w:jc w:val="both"/>
        <w:divId w:val="1242059263"/>
        <w:rPr>
          <w:rFonts w:ascii="Georgia" w:hAnsi="Georgia"/>
        </w:rPr>
      </w:pPr>
      <w:r>
        <w:rPr>
          <w:rFonts w:ascii="Georgia" w:hAnsi="Georgia"/>
        </w:rPr>
        <w:t>8. По скорости распространения пламени по поверхности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следующие группы</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нераспрост</w:t>
      </w:r>
      <w:r>
        <w:rPr>
          <w:rFonts w:ascii="Georgia" w:hAnsi="Georgia"/>
        </w:rPr>
        <w:t>раняющие (РП1), имеющие величину критической поверхностной плотности теплового потока более 11 киловатт на квадратный метр</w:t>
      </w:r>
      <w:r>
        <w:rPr>
          <w:rFonts w:ascii="Georgia" w:hAnsi="Georgia"/>
        </w:rPr>
        <w:t>;</w:t>
      </w:r>
    </w:p>
    <w:p w:rsidR="00000000" w:rsidRDefault="004003FF">
      <w:pPr>
        <w:spacing w:after="223"/>
        <w:jc w:val="both"/>
        <w:divId w:val="1242059263"/>
        <w:rPr>
          <w:rFonts w:ascii="Georgia" w:hAnsi="Georgia"/>
        </w:rPr>
      </w:pPr>
      <w:r>
        <w:rPr>
          <w:rFonts w:ascii="Georgia" w:hAnsi="Georgia"/>
        </w:rPr>
        <w:t>2) слабораспространяющие (РП2), имеющие величину критической поверхностной плотности теплового потока не менее 8, но не более 11 кил</w:t>
      </w:r>
      <w:r>
        <w:rPr>
          <w:rFonts w:ascii="Georgia" w:hAnsi="Georgia"/>
        </w:rPr>
        <w:t>оватт на квадратный метр</w:t>
      </w:r>
      <w:r>
        <w:rPr>
          <w:rFonts w:ascii="Georgia" w:hAnsi="Georgia"/>
        </w:rPr>
        <w:t>;</w:t>
      </w:r>
    </w:p>
    <w:p w:rsidR="00000000" w:rsidRDefault="004003FF">
      <w:pPr>
        <w:spacing w:after="223"/>
        <w:jc w:val="both"/>
        <w:divId w:val="1242059263"/>
        <w:rPr>
          <w:rFonts w:ascii="Georgia" w:hAnsi="Georgia"/>
        </w:rPr>
      </w:pPr>
      <w:r>
        <w:rPr>
          <w:rFonts w:ascii="Georgia" w:hAnsi="Georgia"/>
        </w:rPr>
        <w:t>3) умереннораспространяющие (РПЗ), имеющие величину критической поверхностной плотности теплового потока не менее 5, но не более 8 киловатт на квадратный метр</w:t>
      </w:r>
      <w:r>
        <w:rPr>
          <w:rFonts w:ascii="Georgia" w:hAnsi="Georgia"/>
        </w:rPr>
        <w:t>;</w:t>
      </w:r>
    </w:p>
    <w:p w:rsidR="00000000" w:rsidRDefault="004003FF">
      <w:pPr>
        <w:spacing w:after="223"/>
        <w:jc w:val="both"/>
        <w:divId w:val="1242059263"/>
        <w:rPr>
          <w:rFonts w:ascii="Georgia" w:hAnsi="Georgia"/>
        </w:rPr>
      </w:pPr>
      <w:r>
        <w:rPr>
          <w:rFonts w:ascii="Georgia" w:hAnsi="Georgia"/>
        </w:rPr>
        <w:t>4) сильнораспространяющие (РП4), имеющие величину критической поверхно</w:t>
      </w:r>
      <w:r>
        <w:rPr>
          <w:rFonts w:ascii="Georgia" w:hAnsi="Georgia"/>
        </w:rPr>
        <w:t>стной плотности теплового потока менее 5 киловатт на квадратный метр</w:t>
      </w:r>
      <w:r>
        <w:rPr>
          <w:rFonts w:ascii="Georgia" w:hAnsi="Georgia"/>
        </w:rPr>
        <w:t>.</w:t>
      </w:r>
    </w:p>
    <w:p w:rsidR="00000000" w:rsidRDefault="004003FF">
      <w:pPr>
        <w:spacing w:after="223"/>
        <w:jc w:val="both"/>
        <w:divId w:val="1242059263"/>
        <w:rPr>
          <w:rFonts w:ascii="Georgia" w:hAnsi="Georgia"/>
        </w:rPr>
      </w:pPr>
      <w:r>
        <w:rPr>
          <w:rFonts w:ascii="Georgia" w:hAnsi="Georgia"/>
        </w:rPr>
        <w:t>9. По дымообразующей способности горючие строительные материалы в зависимости от значения коэффициента дымообразования подразделяются на следующие группы</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с малой дымообразующей способностью (Д1), имеющие коэффициент дымообразования менее 50 квадратных метров на килограмм</w:t>
      </w:r>
      <w:r>
        <w:rPr>
          <w:rFonts w:ascii="Georgia" w:hAnsi="Georgia"/>
        </w:rPr>
        <w:t>;</w:t>
      </w:r>
    </w:p>
    <w:p w:rsidR="00000000" w:rsidRDefault="004003FF">
      <w:pPr>
        <w:spacing w:after="223"/>
        <w:jc w:val="both"/>
        <w:divId w:val="1242059263"/>
        <w:rPr>
          <w:rFonts w:ascii="Georgia" w:hAnsi="Georgia"/>
        </w:rPr>
      </w:pPr>
      <w:r>
        <w:rPr>
          <w:rFonts w:ascii="Georgia" w:hAnsi="Georgia"/>
        </w:rPr>
        <w:t>2) с умеренной дымообразующей способностью (Д2), имеющие коэффициент дымообразования не менее 50, но не более 500 квадратных метров на</w:t>
      </w:r>
      <w:r>
        <w:rPr>
          <w:rFonts w:ascii="Georgia" w:hAnsi="Georgia"/>
        </w:rPr>
        <w:t xml:space="preserve"> килограмм</w:t>
      </w:r>
      <w:r>
        <w:rPr>
          <w:rFonts w:ascii="Georgia" w:hAnsi="Georgia"/>
        </w:rPr>
        <w:t>;</w:t>
      </w:r>
    </w:p>
    <w:p w:rsidR="00000000" w:rsidRDefault="004003FF">
      <w:pPr>
        <w:spacing w:after="223"/>
        <w:jc w:val="both"/>
        <w:divId w:val="1242059263"/>
        <w:rPr>
          <w:rFonts w:ascii="Georgia" w:hAnsi="Georgia"/>
        </w:rPr>
      </w:pPr>
      <w:r>
        <w:rPr>
          <w:rFonts w:ascii="Georgia" w:hAnsi="Georgia"/>
        </w:rPr>
        <w:t>3) с высокой дымообразующей способностью (ДЗ), имеющие коэффициент дымообразования более 500 квадратных метров на килограмм</w:t>
      </w:r>
      <w:r>
        <w:rPr>
          <w:rFonts w:ascii="Georgia" w:hAnsi="Georgia"/>
        </w:rPr>
        <w:t>.</w:t>
      </w:r>
    </w:p>
    <w:p w:rsidR="00000000" w:rsidRDefault="004003FF">
      <w:pPr>
        <w:spacing w:after="223"/>
        <w:jc w:val="both"/>
        <w:divId w:val="1242059263"/>
        <w:rPr>
          <w:rFonts w:ascii="Georgia" w:hAnsi="Georgia"/>
        </w:rPr>
      </w:pPr>
      <w:r>
        <w:rPr>
          <w:rFonts w:ascii="Georgia" w:hAnsi="Georgia"/>
        </w:rPr>
        <w:t>10. По токсичности продуктов горения горючие строительные материалы подразделяются на следующие группы в соответствии с</w:t>
      </w:r>
      <w:r>
        <w:rPr>
          <w:rFonts w:ascii="Georgia" w:hAnsi="Georgia"/>
        </w:rPr>
        <w:t xml:space="preserve"> </w:t>
      </w:r>
      <w:hyperlink w:anchor="/document/99/902111644/XA00MA62NC/" w:tgtFrame="_self" w:history="1">
        <w:r>
          <w:rPr>
            <w:rStyle w:val="a4"/>
            <w:rFonts w:ascii="Georgia" w:hAnsi="Georgia"/>
          </w:rPr>
          <w:t>таблицей 2 приложения к настоящему Федеральному закону</w:t>
        </w:r>
      </w:hyperlink>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малоопасные (Т1)</w:t>
      </w:r>
      <w:r>
        <w:rPr>
          <w:rFonts w:ascii="Georgia" w:hAnsi="Georgia"/>
        </w:rPr>
        <w:t>;</w:t>
      </w:r>
    </w:p>
    <w:p w:rsidR="00000000" w:rsidRDefault="004003FF">
      <w:pPr>
        <w:spacing w:after="223"/>
        <w:jc w:val="both"/>
        <w:divId w:val="1242059263"/>
        <w:rPr>
          <w:rFonts w:ascii="Georgia" w:hAnsi="Georgia"/>
        </w:rPr>
      </w:pPr>
      <w:r>
        <w:rPr>
          <w:rFonts w:ascii="Georgia" w:hAnsi="Georgia"/>
        </w:rPr>
        <w:t>2) умеренноопасные (Т2)</w:t>
      </w:r>
      <w:r>
        <w:rPr>
          <w:rFonts w:ascii="Georgia" w:hAnsi="Georgia"/>
        </w:rPr>
        <w:t>;</w:t>
      </w:r>
    </w:p>
    <w:p w:rsidR="00000000" w:rsidRDefault="004003FF">
      <w:pPr>
        <w:spacing w:after="223"/>
        <w:jc w:val="both"/>
        <w:divId w:val="1242059263"/>
        <w:rPr>
          <w:rFonts w:ascii="Georgia" w:hAnsi="Georgia"/>
        </w:rPr>
      </w:pPr>
      <w:r>
        <w:rPr>
          <w:rFonts w:ascii="Georgia" w:hAnsi="Georgia"/>
        </w:rPr>
        <w:t>3) высокоопасные (ТЗ)</w:t>
      </w:r>
      <w:r>
        <w:rPr>
          <w:rFonts w:ascii="Georgia" w:hAnsi="Georgia"/>
        </w:rPr>
        <w:t>;</w:t>
      </w:r>
    </w:p>
    <w:p w:rsidR="00000000" w:rsidRDefault="004003FF">
      <w:pPr>
        <w:spacing w:after="223"/>
        <w:jc w:val="both"/>
        <w:divId w:val="1242059263"/>
        <w:rPr>
          <w:rFonts w:ascii="Georgia" w:hAnsi="Georgia"/>
        </w:rPr>
      </w:pPr>
      <w:r>
        <w:rPr>
          <w:rFonts w:ascii="Georgia" w:hAnsi="Georgia"/>
        </w:rPr>
        <w:t>4) чрезвычайно опасные (Т4)</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11. Классы пожарной опасности в </w:t>
      </w:r>
      <w:r>
        <w:rPr>
          <w:rFonts w:ascii="Georgia" w:hAnsi="Georgia"/>
        </w:rPr>
        <w:t xml:space="preserve">зависимости от групп пожарной опасности строительных материалов приведены в </w:t>
      </w:r>
      <w:hyperlink w:anchor="/document/99/902111644/XA00MB82NH/" w:tgtFrame="_self" w:history="1">
        <w:r>
          <w:rPr>
            <w:rStyle w:val="a4"/>
            <w:rFonts w:ascii="Georgia" w:hAnsi="Georgia"/>
          </w:rPr>
          <w:t>таблице 3 приложения к настоящему Федеральному закону</w:t>
        </w:r>
      </w:hyperlink>
      <w:r>
        <w:rPr>
          <w:rFonts w:ascii="Georgia" w:hAnsi="Georgia"/>
        </w:rPr>
        <w:t>.</w:t>
      </w:r>
      <w:r>
        <w:rPr>
          <w:rStyle w:val="btn"/>
          <w:rFonts w:ascii="Georgia" w:hAnsi="Georgia"/>
          <w:vanish/>
        </w:rPr>
        <w:t>3</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12. Для напольных ковровых покрытий группа горючести не</w:t>
      </w:r>
      <w:r>
        <w:rPr>
          <w:rFonts w:ascii="Georgia" w:hAnsi="Georgia"/>
        </w:rPr>
        <w:t xml:space="preserve"> определяется</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13. Текстильные и кожевенные материалы по воспламеняемости подразделяются на легковоспламеняемые и трудновоспламеняемые. Ткань (нетканое полотно) классифицируется как легковоспламеняемый материал, если при испытаниях выполняются следующие ус</w:t>
      </w:r>
      <w:r>
        <w:rPr>
          <w:rFonts w:ascii="Georgia" w:hAnsi="Georgia"/>
        </w:rPr>
        <w:t>ловия</w:t>
      </w:r>
      <w:r>
        <w:rPr>
          <w:rFonts w:ascii="Georgia" w:hAnsi="Georgia"/>
        </w:rPr>
        <w:t>:</w:t>
      </w:r>
    </w:p>
    <w:p w:rsidR="00000000" w:rsidRDefault="004003FF">
      <w:pPr>
        <w:spacing w:after="223"/>
        <w:jc w:val="both"/>
        <w:divId w:val="1242059263"/>
        <w:rPr>
          <w:rFonts w:ascii="Georgia" w:hAnsi="Georgia"/>
        </w:rPr>
      </w:pPr>
      <w:r>
        <w:rPr>
          <w:rFonts w:ascii="Georgia" w:hAnsi="Georgia"/>
        </w:rPr>
        <w:t>1) время пламенного горения любого из образцов, испытанных при зажигании с поверхности, составляет более 5 секунд</w:t>
      </w:r>
      <w:r>
        <w:rPr>
          <w:rFonts w:ascii="Georgia" w:hAnsi="Georgia"/>
        </w:rPr>
        <w:t>;</w:t>
      </w:r>
    </w:p>
    <w:p w:rsidR="00000000" w:rsidRDefault="004003FF">
      <w:pPr>
        <w:spacing w:after="223"/>
        <w:jc w:val="both"/>
        <w:divId w:val="1242059263"/>
        <w:rPr>
          <w:rFonts w:ascii="Georgia" w:hAnsi="Georgia"/>
        </w:rPr>
      </w:pPr>
      <w:r>
        <w:rPr>
          <w:rFonts w:ascii="Georgia" w:hAnsi="Georgia"/>
        </w:rPr>
        <w:t>2) любой из образцов, испытанных при зажигании с поверхности, прогорает до одной из его кромок</w:t>
      </w:r>
      <w:r>
        <w:rPr>
          <w:rFonts w:ascii="Georgia" w:hAnsi="Georgia"/>
        </w:rPr>
        <w:t>;</w:t>
      </w:r>
    </w:p>
    <w:p w:rsidR="00000000" w:rsidRDefault="004003FF">
      <w:pPr>
        <w:spacing w:after="223"/>
        <w:jc w:val="both"/>
        <w:divId w:val="1242059263"/>
        <w:rPr>
          <w:rFonts w:ascii="Georgia" w:hAnsi="Georgia"/>
        </w:rPr>
      </w:pPr>
      <w:r>
        <w:rPr>
          <w:rFonts w:ascii="Georgia" w:hAnsi="Georgia"/>
        </w:rPr>
        <w:t>3) хлопчатобумажная вата загорается по</w:t>
      </w:r>
      <w:r>
        <w:rPr>
          <w:rFonts w:ascii="Georgia" w:hAnsi="Georgia"/>
        </w:rPr>
        <w:t>д любым из испытываемых образцов</w:t>
      </w:r>
      <w:r>
        <w:rPr>
          <w:rFonts w:ascii="Georgia" w:hAnsi="Georgia"/>
        </w:rPr>
        <w:t>;</w:t>
      </w:r>
    </w:p>
    <w:p w:rsidR="00000000" w:rsidRDefault="004003FF">
      <w:pPr>
        <w:spacing w:after="223"/>
        <w:jc w:val="both"/>
        <w:divId w:val="1242059263"/>
        <w:rPr>
          <w:rFonts w:ascii="Georgia" w:hAnsi="Georgia"/>
        </w:rPr>
      </w:pPr>
      <w:r>
        <w:rPr>
          <w:rFonts w:ascii="Georgia" w:hAnsi="Georgia"/>
        </w:rPr>
        <w:t>4) поверхностная вспышка любого из образцов распространяется более чем на 100 миллиметров от точки зажигания с поверхности или кромки</w:t>
      </w:r>
      <w:r>
        <w:rPr>
          <w:rFonts w:ascii="Georgia" w:hAnsi="Georgia"/>
        </w:rPr>
        <w:t>;</w:t>
      </w:r>
    </w:p>
    <w:p w:rsidR="00000000" w:rsidRDefault="004003FF">
      <w:pPr>
        <w:spacing w:after="223"/>
        <w:jc w:val="both"/>
        <w:divId w:val="1242059263"/>
        <w:rPr>
          <w:rFonts w:ascii="Georgia" w:hAnsi="Georgia"/>
        </w:rPr>
      </w:pPr>
      <w:r>
        <w:rPr>
          <w:rFonts w:ascii="Georgia" w:hAnsi="Georgia"/>
        </w:rPr>
        <w:t>5) средняя длина обугливающегося участка любого из образцов, испытанных при воздействии</w:t>
      </w:r>
      <w:r>
        <w:rPr>
          <w:rFonts w:ascii="Georgia" w:hAnsi="Georgia"/>
        </w:rPr>
        <w:t xml:space="preserve"> пламени с поверхности или кромки, составляет более 150 миллиметров</w:t>
      </w:r>
      <w:r>
        <w:rPr>
          <w:rFonts w:ascii="Georgia" w:hAnsi="Georgia"/>
        </w:rPr>
        <w:t>.</w:t>
      </w:r>
    </w:p>
    <w:p w:rsidR="00000000" w:rsidRDefault="004003FF">
      <w:pPr>
        <w:spacing w:after="223"/>
        <w:jc w:val="both"/>
        <w:divId w:val="1242059263"/>
        <w:rPr>
          <w:rFonts w:ascii="Georgia" w:hAnsi="Georgia"/>
        </w:rPr>
      </w:pPr>
      <w:r>
        <w:rPr>
          <w:rFonts w:ascii="Georgia" w:hAnsi="Georgia"/>
        </w:rPr>
        <w:t>14. Для классификации строительных, текстильных и кожевенных материалов следует применять значение индекса распространения пламени (I) - условного безразмерного показателя, характеризующе</w:t>
      </w:r>
      <w:r>
        <w:rPr>
          <w:rFonts w:ascii="Georgia" w:hAnsi="Georgia"/>
        </w:rPr>
        <w:t>го способность материалов или веществ воспламеняться, распространять пламя по поверхности и выделять тепло. По распространению пламени материалы подразделяются на следующие группы</w:t>
      </w:r>
      <w:r>
        <w:rPr>
          <w:rFonts w:ascii="Georgia" w:hAnsi="Georgia"/>
        </w:rPr>
        <w:t>:</w:t>
      </w:r>
    </w:p>
    <w:p w:rsidR="00000000" w:rsidRDefault="004003FF">
      <w:pPr>
        <w:spacing w:after="223"/>
        <w:jc w:val="both"/>
        <w:divId w:val="1242059263"/>
        <w:rPr>
          <w:rFonts w:ascii="Georgia" w:hAnsi="Georgia"/>
        </w:rPr>
      </w:pPr>
      <w:r>
        <w:rPr>
          <w:rFonts w:ascii="Georgia" w:hAnsi="Georgia"/>
        </w:rPr>
        <w:t>1) не распространяющие пламя по поверхности, имеющие индекс распространения</w:t>
      </w:r>
      <w:r>
        <w:rPr>
          <w:rFonts w:ascii="Georgia" w:hAnsi="Georgia"/>
        </w:rPr>
        <w:t xml:space="preserve"> пламени 0</w:t>
      </w:r>
      <w:r>
        <w:rPr>
          <w:rFonts w:ascii="Georgia" w:hAnsi="Georgia"/>
        </w:rPr>
        <w:t>;</w:t>
      </w:r>
    </w:p>
    <w:p w:rsidR="00000000" w:rsidRDefault="004003FF">
      <w:pPr>
        <w:spacing w:after="223"/>
        <w:jc w:val="both"/>
        <w:divId w:val="1242059263"/>
        <w:rPr>
          <w:rFonts w:ascii="Georgia" w:hAnsi="Georgia"/>
        </w:rPr>
      </w:pPr>
      <w:r>
        <w:rPr>
          <w:rFonts w:ascii="Georgia" w:hAnsi="Georgia"/>
        </w:rPr>
        <w:t>2) медленно распространяющие пламя по поверхности, имеющие индекс распространения пламени не более 20</w:t>
      </w:r>
      <w:r>
        <w:rPr>
          <w:rFonts w:ascii="Georgia" w:hAnsi="Georgia"/>
        </w:rPr>
        <w:t>;</w:t>
      </w:r>
    </w:p>
    <w:p w:rsidR="00000000" w:rsidRDefault="004003FF">
      <w:pPr>
        <w:spacing w:after="223"/>
        <w:jc w:val="both"/>
        <w:divId w:val="1242059263"/>
        <w:rPr>
          <w:rFonts w:ascii="Georgia" w:hAnsi="Georgia"/>
        </w:rPr>
      </w:pPr>
      <w:r>
        <w:rPr>
          <w:rFonts w:ascii="Georgia" w:hAnsi="Georgia"/>
        </w:rPr>
        <w:t>3) быстро распространяющие пламя по поверхности, имеющие индекс распространения пламени более 20</w:t>
      </w:r>
      <w:r>
        <w:rPr>
          <w:rFonts w:ascii="Georgia" w:hAnsi="Georgia"/>
        </w:rPr>
        <w:t>.</w:t>
      </w:r>
    </w:p>
    <w:p w:rsidR="00000000" w:rsidRDefault="004003FF">
      <w:pPr>
        <w:spacing w:after="223"/>
        <w:jc w:val="both"/>
        <w:divId w:val="1242059263"/>
        <w:rPr>
          <w:rFonts w:ascii="Georgia" w:hAnsi="Georgia"/>
        </w:rPr>
      </w:pPr>
      <w:r>
        <w:rPr>
          <w:rFonts w:ascii="Georgia" w:hAnsi="Georgia"/>
        </w:rPr>
        <w:t>15. Методы испытаний по определению классиф</w:t>
      </w:r>
      <w:r>
        <w:rPr>
          <w:rFonts w:ascii="Georgia" w:hAnsi="Georgia"/>
        </w:rPr>
        <w:t>икационных показателей пожарной опасности строительных, текстильных и кожевенных материалов устанавливаются нормативными документами по пожарной безопасности</w:t>
      </w:r>
      <w:r>
        <w:rPr>
          <w:rFonts w:ascii="Georgia" w:hAnsi="Georgia"/>
        </w:rPr>
        <w:t>.</w:t>
      </w:r>
      <w:r>
        <w:rPr>
          <w:rStyle w:val="btn"/>
          <w:rFonts w:ascii="Georgia" w:hAnsi="Georgia"/>
          <w:vanish/>
        </w:rPr>
        <w:t>1</w:t>
      </w:r>
      <w:hyperlink w:anchor="/document/99/902146883/XA00LTK2M0/" w:history="1">
        <w:r>
          <w:rPr>
            <w:rStyle w:val="a4"/>
            <w:rFonts w:ascii="Georgia" w:hAnsi="Georgia"/>
            <w:vanish/>
          </w:rPr>
          <w:t>Перечень национальных стандартов, содерж</w:t>
        </w:r>
        <w:r>
          <w:rPr>
            <w:rStyle w:val="a4"/>
            <w:rFonts w:ascii="Georgia" w:hAnsi="Georgia"/>
            <w:vanish/>
          </w:rPr>
          <w:t>ащих правила и методы исследований (испытаний) и измерений, необходимые...</w:t>
        </w:r>
      </w:hyperlink>
    </w:p>
    <w:p w:rsidR="00000000" w:rsidRDefault="004003FF">
      <w:pPr>
        <w:divId w:val="219754216"/>
        <w:rPr>
          <w:rFonts w:ascii="Georgia" w:eastAsia="Times New Roman" w:hAnsi="Georgia"/>
          <w:sz w:val="35"/>
          <w:szCs w:val="35"/>
        </w:rPr>
      </w:pPr>
      <w:r>
        <w:rPr>
          <w:rStyle w:val="docchapter-number"/>
          <w:rFonts w:ascii="Georgia" w:eastAsia="Times New Roman" w:hAnsi="Georgia"/>
          <w:sz w:val="35"/>
          <w:szCs w:val="35"/>
        </w:rPr>
        <w:t xml:space="preserve">Глава 4. </w:t>
      </w:r>
      <w:r>
        <w:rPr>
          <w:rStyle w:val="docchapter-name"/>
          <w:rFonts w:ascii="Georgia" w:eastAsia="Times New Roman" w:hAnsi="Georgia"/>
          <w:sz w:val="35"/>
          <w:szCs w:val="35"/>
        </w:rPr>
        <w:t>Показатели пожаровзрывоопасности и пожарной опасности и классификация технологических сред по пожаровзрывоопасности и пожарной опасност</w:t>
      </w:r>
      <w:r>
        <w:rPr>
          <w:rStyle w:val="docchapter-name"/>
          <w:rFonts w:ascii="Georgia" w:eastAsia="Times New Roman" w:hAnsi="Georgia"/>
          <w:sz w:val="35"/>
          <w:szCs w:val="35"/>
        </w:rPr>
        <w:t>и</w:t>
      </w:r>
      <w:r>
        <w:rPr>
          <w:rStyle w:val="btn"/>
          <w:rFonts w:ascii="Georgia" w:eastAsia="Times New Roman" w:hAnsi="Georgia"/>
          <w:vanish/>
          <w:sz w:val="35"/>
          <w:szCs w:val="35"/>
        </w:rPr>
        <w:t>1</w:t>
      </w:r>
    </w:p>
    <w:p w:rsidR="00000000" w:rsidRDefault="004003FF">
      <w:pPr>
        <w:divId w:val="175383800"/>
        <w:rPr>
          <w:rFonts w:ascii="Helvetica" w:eastAsia="Times New Roman" w:hAnsi="Helvetica" w:cs="Helvetica"/>
          <w:b/>
          <w:bCs/>
        </w:rPr>
      </w:pPr>
      <w:r>
        <w:rPr>
          <w:rStyle w:val="docarticle-number"/>
          <w:rFonts w:ascii="Helvetica" w:eastAsia="Times New Roman" w:hAnsi="Helvetica" w:cs="Helvetica"/>
          <w:b/>
          <w:bCs/>
        </w:rPr>
        <w:t xml:space="preserve">Статья 14. </w:t>
      </w:r>
      <w:r>
        <w:rPr>
          <w:rStyle w:val="docarticle-name"/>
          <w:rFonts w:ascii="Helvetica" w:eastAsia="Times New Roman" w:hAnsi="Helvetica" w:cs="Helvetica"/>
          <w:b/>
          <w:bCs/>
        </w:rPr>
        <w:t>Цель классификации техн</w:t>
      </w:r>
      <w:r>
        <w:rPr>
          <w:rStyle w:val="docarticle-name"/>
          <w:rFonts w:ascii="Helvetica" w:eastAsia="Times New Roman" w:hAnsi="Helvetica" w:cs="Helvetica"/>
          <w:b/>
          <w:bCs/>
        </w:rPr>
        <w:t>ологических сред по пожаровзрывоопасности и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Классификация технологических сред по пожаровзрывоопасности и пожарной опасности используется для установления безопасных параметров ведения технологического процесса</w:t>
      </w:r>
      <w:r>
        <w:rPr>
          <w:rFonts w:ascii="Georgia" w:hAnsi="Georgia"/>
        </w:rPr>
        <w:t>.</w:t>
      </w:r>
    </w:p>
    <w:p w:rsidR="00000000" w:rsidRDefault="004003FF">
      <w:pPr>
        <w:divId w:val="1656372549"/>
        <w:rPr>
          <w:rFonts w:ascii="Helvetica" w:eastAsia="Times New Roman" w:hAnsi="Helvetica" w:cs="Helvetica"/>
          <w:b/>
          <w:bCs/>
        </w:rPr>
      </w:pPr>
      <w:r>
        <w:rPr>
          <w:rStyle w:val="docarticle-number"/>
          <w:rFonts w:ascii="Helvetica" w:eastAsia="Times New Roman" w:hAnsi="Helvetica" w:cs="Helvetica"/>
          <w:b/>
          <w:bCs/>
        </w:rPr>
        <w:t xml:space="preserve">Статья 15. </w:t>
      </w:r>
      <w:r>
        <w:rPr>
          <w:rStyle w:val="docarticle-name"/>
          <w:rFonts w:ascii="Helvetica" w:eastAsia="Times New Roman" w:hAnsi="Helvetica" w:cs="Helvetica"/>
          <w:b/>
          <w:bCs/>
        </w:rPr>
        <w:t>Показатели пожаровзрывоопасности и пожарной опасности технологических сре</w:t>
      </w:r>
      <w:r>
        <w:rPr>
          <w:rStyle w:val="docarticle-name"/>
          <w:rFonts w:ascii="Helvetica" w:eastAsia="Times New Roman" w:hAnsi="Helvetica" w:cs="Helvetica"/>
          <w:b/>
          <w:bCs/>
        </w:rPr>
        <w:t>д</w:t>
      </w:r>
      <w:r>
        <w:rPr>
          <w:rStyle w:val="btn"/>
          <w:rFonts w:ascii="Helvetica" w:eastAsia="Times New Roman" w:hAnsi="Helvetica" w:cs="Helvetica"/>
          <w:b/>
          <w:bCs/>
          <w:vanish/>
        </w:rPr>
        <w:t>1</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lastRenderedPageBreak/>
        <w:t xml:space="preserve">1. Пожаровзрывоопасность и пожарная опасность технологических сред характеризуется показателями пожаровзрывоопасности и пожарной опасности веществ, обращающихся в технологическом </w:t>
      </w:r>
      <w:r>
        <w:rPr>
          <w:rFonts w:ascii="Georgia" w:hAnsi="Georgia"/>
        </w:rPr>
        <w:t xml:space="preserve">процессе, и параметрами технологического процесса. Перечень показателей, необходимых для оценки пожаровзрывоопасности и пожарной опасности веществ, приведен в </w:t>
      </w:r>
      <w:hyperlink w:anchor="/document/99/902111644/XA00M4S2M3/" w:tgtFrame="_self" w:history="1">
        <w:r>
          <w:rPr>
            <w:rStyle w:val="a4"/>
            <w:rFonts w:ascii="Georgia" w:hAnsi="Georgia"/>
          </w:rPr>
          <w:t>таблице 1 приложения к настоя</w:t>
        </w:r>
        <w:r>
          <w:rPr>
            <w:rStyle w:val="a4"/>
            <w:rFonts w:ascii="Georgia" w:hAnsi="Georgia"/>
          </w:rPr>
          <w:t>щему Федеральному закону</w:t>
        </w:r>
      </w:hyperlink>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Методы определения показателей пожаровзрывоопасности и пожарной опасности веществ, входящих в состав технологических сред, устанавливаются нормативными документами по пожарной безопасности</w:t>
      </w:r>
      <w:r>
        <w:rPr>
          <w:rFonts w:ascii="Georgia" w:hAnsi="Georgia"/>
        </w:rPr>
        <w:t>.</w:t>
      </w:r>
      <w:r>
        <w:rPr>
          <w:rStyle w:val="btn"/>
          <w:rFonts w:ascii="Georgia" w:hAnsi="Georgia"/>
          <w:vanish/>
        </w:rPr>
        <w:t>1</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divId w:val="240992668"/>
        <w:rPr>
          <w:rFonts w:ascii="Helvetica" w:eastAsia="Times New Roman" w:hAnsi="Helvetica" w:cs="Helvetica"/>
          <w:b/>
          <w:bCs/>
        </w:rPr>
      </w:pPr>
      <w:r>
        <w:rPr>
          <w:rStyle w:val="docarticle-number"/>
          <w:rFonts w:ascii="Helvetica" w:eastAsia="Times New Roman" w:hAnsi="Helvetica" w:cs="Helvetica"/>
          <w:b/>
          <w:bCs/>
        </w:rPr>
        <w:t xml:space="preserve">Статья 16. </w:t>
      </w:r>
      <w:r>
        <w:rPr>
          <w:rStyle w:val="docarticle-name"/>
          <w:rFonts w:ascii="Helvetica" w:eastAsia="Times New Roman" w:hAnsi="Helvetica" w:cs="Helvetica"/>
          <w:b/>
          <w:bCs/>
        </w:rPr>
        <w:t>Классификация технологических сред по пожаровзрывоопасност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w:t>
      </w:r>
      <w:r>
        <w:rPr>
          <w:rStyle w:val="btn"/>
          <w:rFonts w:ascii="Helvetica" w:eastAsia="Times New Roman" w:hAnsi="Helvetica" w:cs="Helvetica"/>
          <w:b/>
          <w:bCs/>
          <w:vanish/>
        </w:rPr>
        <w:t>0</w:t>
      </w:r>
    </w:p>
    <w:p w:rsidR="00000000" w:rsidRDefault="004003FF">
      <w:pPr>
        <w:spacing w:after="223"/>
        <w:jc w:val="both"/>
        <w:divId w:val="1242059263"/>
        <w:rPr>
          <w:rFonts w:ascii="Georgia" w:hAnsi="Georgia"/>
        </w:rPr>
      </w:pPr>
      <w:r>
        <w:rPr>
          <w:rFonts w:ascii="Georgia" w:hAnsi="Georgia"/>
        </w:rPr>
        <w:t>1. Технологические среды по пожаровзрывоопасности подразделяются на следующие группы</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 пожароопасные</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пожаровзрывоопасные</w:t>
      </w:r>
      <w:r>
        <w:rPr>
          <w:rFonts w:ascii="Georgia" w:hAnsi="Georgia"/>
        </w:rPr>
        <w:t>;</w:t>
      </w:r>
    </w:p>
    <w:p w:rsidR="00000000" w:rsidRDefault="004003FF">
      <w:pPr>
        <w:spacing w:after="223"/>
        <w:jc w:val="both"/>
        <w:divId w:val="1242059263"/>
        <w:rPr>
          <w:rFonts w:ascii="Georgia" w:hAnsi="Georgia"/>
        </w:rPr>
      </w:pPr>
      <w:r>
        <w:rPr>
          <w:rFonts w:ascii="Georgia" w:hAnsi="Georgia"/>
        </w:rPr>
        <w:t>3) взрывоопасные</w:t>
      </w:r>
      <w:r>
        <w:rPr>
          <w:rFonts w:ascii="Georgia" w:hAnsi="Georgia"/>
        </w:rPr>
        <w:t>;</w:t>
      </w:r>
    </w:p>
    <w:p w:rsidR="00000000" w:rsidRDefault="004003FF">
      <w:pPr>
        <w:spacing w:after="223"/>
        <w:jc w:val="both"/>
        <w:divId w:val="1242059263"/>
        <w:rPr>
          <w:rFonts w:ascii="Georgia" w:hAnsi="Georgia"/>
        </w:rPr>
      </w:pPr>
      <w:r>
        <w:rPr>
          <w:rFonts w:ascii="Georgia" w:hAnsi="Georgia"/>
        </w:rPr>
        <w:t>4) пожаробезопасные</w:t>
      </w:r>
      <w:r>
        <w:rPr>
          <w:rFonts w:ascii="Georgia" w:hAnsi="Georgia"/>
        </w:rPr>
        <w:t>.</w:t>
      </w:r>
    </w:p>
    <w:p w:rsidR="00000000" w:rsidRDefault="004003FF">
      <w:pPr>
        <w:spacing w:after="223"/>
        <w:jc w:val="both"/>
        <w:divId w:val="1242059263"/>
        <w:rPr>
          <w:rFonts w:ascii="Georgia" w:hAnsi="Georgia"/>
        </w:rPr>
      </w:pPr>
      <w:r>
        <w:rPr>
          <w:rFonts w:ascii="Georgia" w:hAnsi="Georgia"/>
        </w:rPr>
        <w:t>2. Среда относится к пожароопасным, если возможно образование горючей среды, а также по</w:t>
      </w:r>
      <w:r>
        <w:rPr>
          <w:rFonts w:ascii="Georgia" w:hAnsi="Georgia"/>
        </w:rPr>
        <w:t>явление источника зажигания достаточной мощности для возникновения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3. Среда относится к пожаровзрывоопасным, если возможно образование смесей окислителя с горючими газами, парами легковоспламеняющихся жидкостей, горючими аэрозолями и горючими пылям</w:t>
      </w:r>
      <w:r>
        <w:rPr>
          <w:rFonts w:ascii="Georgia" w:hAnsi="Georgia"/>
        </w:rPr>
        <w:t>и, в которых при появлении источника зажигания возможно инициирование взрыва и (или) пожара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4. Среда относится к взрывоопасным, если возможно образование смесей воздуха с горючими газами, парами легковоспламеняющихся жидкостей, горючими жидкостями, горюч</w:t>
      </w:r>
      <w:r>
        <w:rPr>
          <w:rFonts w:ascii="Georgia" w:hAnsi="Georgia"/>
        </w:rPr>
        <w:t>ими аэрозолями и горючими пылями или волокнами и если при определенной концентрации горючего и появлении источника инициирования взрыва (источника зажигания) она способна взрываться</w:t>
      </w:r>
      <w:r>
        <w:rPr>
          <w:rFonts w:ascii="Georgia" w:hAnsi="Georgia"/>
        </w:rPr>
        <w:t>.</w:t>
      </w:r>
    </w:p>
    <w:p w:rsidR="00000000" w:rsidRDefault="004003FF">
      <w:pPr>
        <w:spacing w:after="223"/>
        <w:jc w:val="both"/>
        <w:divId w:val="1242059263"/>
        <w:rPr>
          <w:rFonts w:ascii="Georgia" w:hAnsi="Georgia"/>
        </w:rPr>
      </w:pPr>
      <w:r>
        <w:rPr>
          <w:rFonts w:ascii="Georgia" w:hAnsi="Georgia"/>
        </w:rPr>
        <w:t>5. К пожаробезопасным средам относится пространство, в котором отсутствую</w:t>
      </w:r>
      <w:r>
        <w:rPr>
          <w:rFonts w:ascii="Georgia" w:hAnsi="Georgia"/>
        </w:rPr>
        <w:t>т горючая среда и (или) окислитель</w:t>
      </w:r>
      <w:r>
        <w:rPr>
          <w:rFonts w:ascii="Georgia" w:hAnsi="Georgia"/>
        </w:rPr>
        <w:t>.</w:t>
      </w:r>
    </w:p>
    <w:p w:rsidR="00000000" w:rsidRDefault="004003FF">
      <w:pPr>
        <w:divId w:val="423187030"/>
        <w:rPr>
          <w:rFonts w:ascii="Georgia" w:eastAsia="Times New Roman" w:hAnsi="Georgia"/>
          <w:sz w:val="35"/>
          <w:szCs w:val="35"/>
        </w:rPr>
      </w:pPr>
      <w:r>
        <w:rPr>
          <w:rStyle w:val="docchapter-number"/>
          <w:rFonts w:ascii="Georgia" w:eastAsia="Times New Roman" w:hAnsi="Georgia"/>
          <w:sz w:val="35"/>
          <w:szCs w:val="35"/>
        </w:rPr>
        <w:t xml:space="preserve">Глава 5. </w:t>
      </w:r>
      <w:r>
        <w:rPr>
          <w:rStyle w:val="docchapter-name"/>
          <w:rFonts w:ascii="Georgia" w:eastAsia="Times New Roman" w:hAnsi="Georgia"/>
          <w:sz w:val="35"/>
          <w:szCs w:val="35"/>
        </w:rPr>
        <w:t>Классификация пожароопасных и взрывоопасных зо</w:t>
      </w:r>
      <w:r>
        <w:rPr>
          <w:rStyle w:val="docchapter-name"/>
          <w:rFonts w:ascii="Georgia" w:eastAsia="Times New Roman" w:hAnsi="Georgia"/>
          <w:sz w:val="35"/>
          <w:szCs w:val="35"/>
        </w:rPr>
        <w:t>н</w:t>
      </w:r>
      <w:r>
        <w:rPr>
          <w:rStyle w:val="btn"/>
          <w:rFonts w:ascii="Georgia" w:eastAsia="Times New Roman" w:hAnsi="Georgia"/>
          <w:vanish/>
          <w:sz w:val="35"/>
          <w:szCs w:val="35"/>
        </w:rPr>
        <w:t>79</w:t>
      </w:r>
      <w:r>
        <w:rPr>
          <w:rStyle w:val="btn"/>
          <w:rFonts w:ascii="Georgia" w:eastAsia="Times New Roman" w:hAnsi="Georgia"/>
          <w:vanish/>
          <w:sz w:val="35"/>
          <w:szCs w:val="35"/>
        </w:rPr>
        <w:t>3</w:t>
      </w:r>
    </w:p>
    <w:p w:rsidR="00000000" w:rsidRDefault="004003FF">
      <w:pPr>
        <w:divId w:val="1132207611"/>
        <w:rPr>
          <w:rFonts w:ascii="Helvetica" w:eastAsia="Times New Roman" w:hAnsi="Helvetica" w:cs="Helvetica"/>
          <w:b/>
          <w:bCs/>
        </w:rPr>
      </w:pPr>
      <w:r>
        <w:rPr>
          <w:rStyle w:val="docarticle-number"/>
          <w:rFonts w:ascii="Helvetica" w:eastAsia="Times New Roman" w:hAnsi="Helvetica" w:cs="Helvetica"/>
          <w:b/>
          <w:bCs/>
        </w:rPr>
        <w:t xml:space="preserve">Статья 17. </w:t>
      </w:r>
      <w:r>
        <w:rPr>
          <w:rStyle w:val="docarticle-name"/>
          <w:rFonts w:ascii="Helvetica" w:eastAsia="Times New Roman" w:hAnsi="Helvetica" w:cs="Helvetica"/>
          <w:b/>
          <w:bCs/>
        </w:rPr>
        <w:t>Цель классификаци</w:t>
      </w:r>
      <w:r>
        <w:rPr>
          <w:rStyle w:val="docarticle-name"/>
          <w:rFonts w:ascii="Helvetica" w:eastAsia="Times New Roman" w:hAnsi="Helvetica" w:cs="Helvetica"/>
          <w:b/>
          <w:bCs/>
        </w:rPr>
        <w:t>и</w:t>
      </w:r>
      <w:r>
        <w:rPr>
          <w:rStyle w:val="btn"/>
          <w:rFonts w:ascii="Helvetica" w:eastAsia="Times New Roman" w:hAnsi="Helvetica" w:cs="Helvetica"/>
          <w:b/>
          <w:bCs/>
          <w:vanish/>
        </w:rPr>
        <w:t>2</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Классификация пожароопасных и взрывоопасных зон применяется для выбора электротехнического и другого оборудования по степени их защиты, обеспечивающей их пожаровзрывобезопасную эксплуатацию в указанной зоне</w:t>
      </w:r>
      <w:r>
        <w:rPr>
          <w:rFonts w:ascii="Georgia" w:hAnsi="Georgia"/>
        </w:rPr>
        <w:t>.</w:t>
      </w:r>
    </w:p>
    <w:p w:rsidR="00000000" w:rsidRDefault="004003FF">
      <w:pPr>
        <w:divId w:val="633409264"/>
        <w:rPr>
          <w:rFonts w:ascii="Helvetica" w:eastAsia="Times New Roman" w:hAnsi="Helvetica" w:cs="Helvetica"/>
          <w:b/>
          <w:bCs/>
        </w:rPr>
      </w:pPr>
      <w:r>
        <w:rPr>
          <w:rStyle w:val="docarticle-number"/>
          <w:rFonts w:ascii="Helvetica" w:eastAsia="Times New Roman" w:hAnsi="Helvetica" w:cs="Helvetica"/>
          <w:b/>
          <w:bCs/>
        </w:rPr>
        <w:t xml:space="preserve">Статья 18. </w:t>
      </w:r>
      <w:r>
        <w:rPr>
          <w:rStyle w:val="docarticle-name"/>
          <w:rFonts w:ascii="Helvetica" w:eastAsia="Times New Roman" w:hAnsi="Helvetica" w:cs="Helvetica"/>
          <w:b/>
          <w:bCs/>
        </w:rPr>
        <w:t>Классификация пожароопасных зо</w:t>
      </w:r>
      <w:r>
        <w:rPr>
          <w:rStyle w:val="docarticle-name"/>
          <w:rFonts w:ascii="Helvetica" w:eastAsia="Times New Roman" w:hAnsi="Helvetica" w:cs="Helvetica"/>
          <w:b/>
          <w:bCs/>
        </w:rPr>
        <w:t>н</w:t>
      </w:r>
      <w:r>
        <w:rPr>
          <w:rStyle w:val="btn"/>
          <w:rFonts w:ascii="Helvetica" w:eastAsia="Times New Roman" w:hAnsi="Helvetica" w:cs="Helvetica"/>
          <w:b/>
          <w:bCs/>
          <w:vanish/>
        </w:rPr>
        <w:t>3</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 xml:space="preserve">1. </w:t>
      </w:r>
      <w:r>
        <w:rPr>
          <w:rFonts w:ascii="Georgia" w:hAnsi="Georgia"/>
        </w:rPr>
        <w:t>Пожароопасные зоны подразделяются на следующие классы</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lastRenderedPageBreak/>
        <w:t>1) П-I - зоны, расположенные в помещениях, в которых обращаются горючие жидкости с температурой вспышки 61 и более градуса Цельсия</w:t>
      </w:r>
      <w:r>
        <w:rPr>
          <w:rFonts w:ascii="Georgia" w:hAnsi="Georgia"/>
        </w:rPr>
        <w:t>;</w:t>
      </w:r>
    </w:p>
    <w:p w:rsidR="00000000" w:rsidRDefault="004003FF">
      <w:pPr>
        <w:spacing w:after="223"/>
        <w:jc w:val="both"/>
        <w:divId w:val="1242059263"/>
        <w:rPr>
          <w:rFonts w:ascii="Georgia" w:hAnsi="Georgia"/>
        </w:rPr>
      </w:pPr>
      <w:r>
        <w:rPr>
          <w:rFonts w:ascii="Georgia" w:hAnsi="Georgia"/>
        </w:rPr>
        <w:t>2) П-II - зоны, расположенные в помещениях, в которых выделяются гор</w:t>
      </w:r>
      <w:r>
        <w:rPr>
          <w:rFonts w:ascii="Georgia" w:hAnsi="Georgia"/>
        </w:rPr>
        <w:t>ючие пыли или волокна</w:t>
      </w:r>
      <w:r>
        <w:rPr>
          <w:rFonts w:ascii="Georgia" w:hAnsi="Georgia"/>
        </w:rPr>
        <w:t>;</w:t>
      </w:r>
    </w:p>
    <w:p w:rsidR="00000000" w:rsidRDefault="004003FF">
      <w:pPr>
        <w:spacing w:after="223"/>
        <w:jc w:val="both"/>
        <w:divId w:val="1242059263"/>
        <w:rPr>
          <w:rFonts w:ascii="Georgia" w:hAnsi="Georgia"/>
        </w:rPr>
      </w:pPr>
      <w:r>
        <w:rPr>
          <w:rFonts w:ascii="Georgia" w:hAnsi="Georgia"/>
        </w:rPr>
        <w:t>3) П-IIа - зоны, расположенные в помещениях, в которых обращаются твердые горючие вещества в количестве, при котором удельная пожарная нагрузка составляет не менее 1 мегаджоуля на квадратный метр</w:t>
      </w:r>
      <w:r>
        <w:rPr>
          <w:rFonts w:ascii="Georgia" w:hAnsi="Georgia"/>
        </w:rPr>
        <w:t>;</w:t>
      </w:r>
    </w:p>
    <w:p w:rsidR="00000000" w:rsidRDefault="004003FF">
      <w:pPr>
        <w:spacing w:after="223"/>
        <w:jc w:val="both"/>
        <w:divId w:val="1242059263"/>
        <w:rPr>
          <w:rFonts w:ascii="Georgia" w:hAnsi="Georgia"/>
        </w:rPr>
      </w:pPr>
      <w:r>
        <w:rPr>
          <w:rFonts w:ascii="Georgia" w:hAnsi="Georgia"/>
        </w:rPr>
        <w:t>4) П-III - зоны, расположенные вне з</w:t>
      </w:r>
      <w:r>
        <w:rPr>
          <w:rFonts w:ascii="Georgia" w:hAnsi="Georgia"/>
        </w:rPr>
        <w:t>даний, сооружений, в которых обращаются горючие жидкости с температурой вспышки 61 и более градуса Цельсия или любые твердые горючие вещества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2. Методы определения классификационных показателей пожароопасной зоны устанавливаются нормативными документами </w:t>
      </w:r>
      <w:r>
        <w:rPr>
          <w:rFonts w:ascii="Georgia" w:hAnsi="Georgia"/>
        </w:rPr>
        <w:t>по пожарной безопасности</w:t>
      </w:r>
      <w:r>
        <w:rPr>
          <w:rFonts w:ascii="Georgia" w:hAnsi="Georgia"/>
        </w:rPr>
        <w:t>.</w:t>
      </w:r>
      <w:r>
        <w:rPr>
          <w:rStyle w:val="btn"/>
          <w:rFonts w:ascii="Georgia" w:hAnsi="Georgia"/>
          <w:vanish/>
        </w:rPr>
        <w:t>1</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divId w:val="491875076"/>
        <w:rPr>
          <w:rFonts w:ascii="Helvetica" w:eastAsia="Times New Roman" w:hAnsi="Helvetica" w:cs="Helvetica"/>
          <w:b/>
          <w:bCs/>
        </w:rPr>
      </w:pPr>
      <w:r>
        <w:rPr>
          <w:rStyle w:val="docarticle-number"/>
          <w:rFonts w:ascii="Helvetica" w:eastAsia="Times New Roman" w:hAnsi="Helvetica" w:cs="Helvetica"/>
          <w:b/>
          <w:bCs/>
        </w:rPr>
        <w:t xml:space="preserve">Статья 19. </w:t>
      </w:r>
      <w:r>
        <w:rPr>
          <w:rStyle w:val="docarticle-name"/>
          <w:rFonts w:ascii="Helvetica" w:eastAsia="Times New Roman" w:hAnsi="Helvetica" w:cs="Helvetica"/>
          <w:b/>
          <w:bCs/>
        </w:rPr>
        <w:t>Классификация взрывоопасных зо</w:t>
      </w:r>
      <w:r>
        <w:rPr>
          <w:rStyle w:val="docarticle-name"/>
          <w:rFonts w:ascii="Helvetica" w:eastAsia="Times New Roman" w:hAnsi="Helvetica" w:cs="Helvetica"/>
          <w:b/>
          <w:bCs/>
        </w:rPr>
        <w:t>н</w:t>
      </w:r>
      <w:r>
        <w:rPr>
          <w:rStyle w:val="btn"/>
          <w:rFonts w:ascii="Helvetica" w:eastAsia="Times New Roman" w:hAnsi="Helvetica" w:cs="Helvetica"/>
          <w:b/>
          <w:bCs/>
          <w:vanish/>
        </w:rPr>
        <w:t>5</w:t>
      </w:r>
      <w:r>
        <w:rPr>
          <w:rStyle w:val="btn"/>
          <w:rFonts w:ascii="Helvetica" w:eastAsia="Times New Roman" w:hAnsi="Helvetica" w:cs="Helvetica"/>
          <w:b/>
          <w:bCs/>
          <w:vanish/>
        </w:rPr>
        <w:t>6</w:t>
      </w:r>
    </w:p>
    <w:p w:rsidR="00000000" w:rsidRDefault="004003FF">
      <w:pPr>
        <w:spacing w:after="223"/>
        <w:jc w:val="both"/>
        <w:divId w:val="1242059263"/>
        <w:rPr>
          <w:rFonts w:ascii="Georgia" w:hAnsi="Georgia"/>
        </w:rPr>
      </w:pPr>
      <w:r>
        <w:rPr>
          <w:rFonts w:ascii="Georgia" w:hAnsi="Georgia"/>
        </w:rPr>
        <w:t>1. В зависимо</w:t>
      </w:r>
      <w:r>
        <w:rPr>
          <w:rFonts w:ascii="Georgia" w:hAnsi="Georgia"/>
        </w:rPr>
        <w:t>сти от частоты и длительности присутствия взрывоопасной смеси взрывоопасные зоны подразделяются на следующие классы</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0-й класс - зоны, в которых взрывоопасная смесь газов или паров жидкостей с воздухом присутствует постоянно или хотя бы в течение одног</w:t>
      </w:r>
      <w:r>
        <w:rPr>
          <w:rFonts w:ascii="Georgia" w:hAnsi="Georgia"/>
        </w:rPr>
        <w:t>о часа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1-й класс - зоны, в которых при нормальном режиме работы оборудования выделяются горючие газы или пары легковоспламеняющихся жидкостей, образующие с воздухом взрывоопасные смеси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2-й класс - зоны, в которых при нормальном режиме работы обор</w:t>
      </w:r>
      <w:r>
        <w:rPr>
          <w:rFonts w:ascii="Georgia" w:hAnsi="Georgia"/>
        </w:rPr>
        <w:t>удования не образуются взрывоопасные смеси газов или паров жидкостей с воздухом, но возможно образование такой взрывоопасной смеси газов или паров жидкостей с воздухом только в результате аварии или повреждения технологического оборудования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20-й класс</w:t>
      </w:r>
      <w:r>
        <w:rPr>
          <w:rFonts w:ascii="Georgia" w:hAnsi="Georgia"/>
        </w:rPr>
        <w:t xml:space="preserve"> - зоны, в которых взрывоопасные смеси горючей пыли с воздухом имеют нижний концентрационный предел распространения пламени менее 65 граммов на кубический метр и присутствуют постоянно</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5) 21-й класс - зоны, расположенные в помещениях, в которых при норма</w:t>
      </w:r>
      <w:r>
        <w:rPr>
          <w:rFonts w:ascii="Georgia" w:hAnsi="Georgia"/>
        </w:rPr>
        <w:t>льном режиме работы оборудования выделяются переходящие во взвешенное состояние горючие пыли или волокна, способные образовывать с воздухом взрывоопасные смеси при концентрации 65 и менее граммов на кубический метр</w:t>
      </w:r>
      <w:r>
        <w:rPr>
          <w:rFonts w:ascii="Georgia" w:hAnsi="Georgia"/>
        </w:rPr>
        <w:t>;</w:t>
      </w:r>
    </w:p>
    <w:p w:rsidR="00000000" w:rsidRDefault="004003FF">
      <w:pPr>
        <w:spacing w:after="223"/>
        <w:jc w:val="both"/>
        <w:divId w:val="1242059263"/>
        <w:rPr>
          <w:rFonts w:ascii="Georgia" w:hAnsi="Georgia"/>
        </w:rPr>
      </w:pPr>
      <w:r>
        <w:rPr>
          <w:rFonts w:ascii="Georgia" w:hAnsi="Georgia"/>
        </w:rPr>
        <w:t>6) 22-й класс - зоны, расположенные в по</w:t>
      </w:r>
      <w:r>
        <w:rPr>
          <w:rFonts w:ascii="Georgia" w:hAnsi="Georgia"/>
        </w:rPr>
        <w:t>мещениях, в которых при нормальном режиме работы оборудования не образуются взрывоопасные смеси горючих пылей или волокон с воздухом при концентрации 65 и менее граммов на кубический метр, но возможно образование такой взрывоопасной смеси горючих пылей или</w:t>
      </w:r>
      <w:r>
        <w:rPr>
          <w:rFonts w:ascii="Georgia" w:hAnsi="Georgia"/>
        </w:rPr>
        <w:t xml:space="preserve"> волокон с воздухом только в результате аварии или повреждения технологического оборудования</w:t>
      </w:r>
      <w:r>
        <w:rPr>
          <w:rFonts w:ascii="Georgia" w:hAnsi="Georgia"/>
        </w:rPr>
        <w:t>.</w:t>
      </w:r>
    </w:p>
    <w:p w:rsidR="00000000" w:rsidRDefault="004003FF">
      <w:pPr>
        <w:spacing w:after="223"/>
        <w:jc w:val="both"/>
        <w:divId w:val="1242059263"/>
        <w:rPr>
          <w:rFonts w:ascii="Georgia" w:hAnsi="Georgia"/>
        </w:rPr>
      </w:pPr>
      <w:r>
        <w:rPr>
          <w:rFonts w:ascii="Georgia" w:hAnsi="Georgia"/>
        </w:rPr>
        <w:t>2. Методы определения классификационных показателей взрывоопасной зоны устанавливаются нормативными документами по пожарной безопасности</w:t>
      </w:r>
      <w:r>
        <w:rPr>
          <w:rFonts w:ascii="Georgia" w:hAnsi="Georgia"/>
        </w:rPr>
        <w:t>.</w:t>
      </w:r>
      <w:r>
        <w:rPr>
          <w:rStyle w:val="btn"/>
          <w:rFonts w:ascii="Georgia" w:hAnsi="Georgia"/>
          <w:vanish/>
        </w:rPr>
        <w:t>1</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divId w:val="582570653"/>
        <w:rPr>
          <w:rFonts w:ascii="Georgia" w:eastAsia="Times New Roman" w:hAnsi="Georgia"/>
          <w:sz w:val="35"/>
          <w:szCs w:val="35"/>
        </w:rPr>
      </w:pPr>
      <w:r>
        <w:rPr>
          <w:rStyle w:val="docchapter-number"/>
          <w:rFonts w:ascii="Georgia" w:eastAsia="Times New Roman" w:hAnsi="Georgia"/>
          <w:sz w:val="35"/>
          <w:szCs w:val="35"/>
        </w:rPr>
        <w:lastRenderedPageBreak/>
        <w:t xml:space="preserve">Глава 6. </w:t>
      </w:r>
      <w:r>
        <w:rPr>
          <w:rStyle w:val="docchapter-name"/>
          <w:rFonts w:ascii="Georgia" w:eastAsia="Times New Roman" w:hAnsi="Georgia"/>
          <w:sz w:val="35"/>
          <w:szCs w:val="35"/>
        </w:rPr>
        <w:t>Классификация электрооборудования по пожаровзрывоопасности и пожарной опасн</w:t>
      </w:r>
      <w:r>
        <w:rPr>
          <w:rStyle w:val="docchapter-name"/>
          <w:rFonts w:ascii="Georgia" w:eastAsia="Times New Roman" w:hAnsi="Georgia"/>
          <w:sz w:val="35"/>
          <w:szCs w:val="35"/>
        </w:rPr>
        <w:t>ост</w:t>
      </w:r>
      <w:r>
        <w:rPr>
          <w:rStyle w:val="docchapter-name"/>
          <w:rFonts w:ascii="Georgia" w:eastAsia="Times New Roman" w:hAnsi="Georgia"/>
          <w:sz w:val="35"/>
          <w:szCs w:val="35"/>
        </w:rPr>
        <w:t>и</w:t>
      </w:r>
    </w:p>
    <w:p w:rsidR="00000000" w:rsidRDefault="004003FF">
      <w:pPr>
        <w:divId w:val="1652321992"/>
        <w:rPr>
          <w:rFonts w:ascii="Helvetica" w:eastAsia="Times New Roman" w:hAnsi="Helvetica" w:cs="Helvetica"/>
          <w:b/>
          <w:bCs/>
        </w:rPr>
      </w:pPr>
      <w:r>
        <w:rPr>
          <w:rStyle w:val="docarticle-number"/>
          <w:rFonts w:ascii="Helvetica" w:eastAsia="Times New Roman" w:hAnsi="Helvetica" w:cs="Helvetica"/>
          <w:b/>
          <w:bCs/>
        </w:rPr>
        <w:t xml:space="preserve">Статья 20. </w:t>
      </w:r>
      <w:r>
        <w:rPr>
          <w:rStyle w:val="docarticle-name"/>
          <w:rFonts w:ascii="Helvetica" w:eastAsia="Times New Roman" w:hAnsi="Helvetica" w:cs="Helvetica"/>
          <w:b/>
          <w:bCs/>
        </w:rPr>
        <w:t>Цель классификаци</w:t>
      </w:r>
      <w:r>
        <w:rPr>
          <w:rStyle w:val="docarticle-name"/>
          <w:rFonts w:ascii="Helvetica" w:eastAsia="Times New Roman" w:hAnsi="Helvetica" w:cs="Helvetica"/>
          <w:b/>
          <w:bCs/>
        </w:rPr>
        <w:t>и</w:t>
      </w:r>
      <w:r>
        <w:rPr>
          <w:rStyle w:val="btn"/>
          <w:rFonts w:ascii="Helvetica" w:eastAsia="Times New Roman" w:hAnsi="Helvetica" w:cs="Helvetica"/>
          <w:b/>
          <w:bCs/>
          <w:vanish/>
        </w:rPr>
        <w:t>3</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Классификация электрооборудования по пожаровзрывоопасности и пожарной опасности применяется для определения области его безопасного применения и соответствующей этой области маркировки электрооборудования, а также для определения требований пожарной безопа</w:t>
      </w:r>
      <w:r>
        <w:rPr>
          <w:rFonts w:ascii="Georgia" w:hAnsi="Georgia"/>
        </w:rPr>
        <w:t>сности при эксплуатации электрооборудования</w:t>
      </w:r>
      <w:r>
        <w:rPr>
          <w:rFonts w:ascii="Georgia" w:hAnsi="Georgia"/>
        </w:rPr>
        <w:t>.</w:t>
      </w:r>
    </w:p>
    <w:p w:rsidR="00000000" w:rsidRDefault="004003FF">
      <w:pPr>
        <w:divId w:val="699475719"/>
        <w:rPr>
          <w:rFonts w:ascii="Helvetica" w:eastAsia="Times New Roman" w:hAnsi="Helvetica" w:cs="Helvetica"/>
          <w:b/>
          <w:bCs/>
        </w:rPr>
      </w:pPr>
      <w:r>
        <w:rPr>
          <w:rStyle w:val="docarticle-number"/>
          <w:rFonts w:ascii="Helvetica" w:eastAsia="Times New Roman" w:hAnsi="Helvetica" w:cs="Helvetica"/>
          <w:b/>
          <w:bCs/>
        </w:rPr>
        <w:t xml:space="preserve">Статья 21. </w:t>
      </w:r>
      <w:r>
        <w:rPr>
          <w:rStyle w:val="docarticle-name"/>
          <w:rFonts w:ascii="Helvetica" w:eastAsia="Times New Roman" w:hAnsi="Helvetica" w:cs="Helvetica"/>
          <w:b/>
          <w:bCs/>
        </w:rPr>
        <w:t>Классификация электрооборудования по пожаровзрывоопасности и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1. В зависимости от степени пожаровзрывоопасности и пожарной опасности электрооборудование подразделяется на следующие</w:t>
      </w:r>
      <w:r>
        <w:rPr>
          <w:rFonts w:ascii="Georgia" w:hAnsi="Georgia"/>
        </w:rPr>
        <w:t xml:space="preserve"> виды</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 электрооборудование без средств пожаровзрывозащиты</w:t>
      </w:r>
      <w:r>
        <w:rPr>
          <w:rFonts w:ascii="Georgia" w:hAnsi="Georgia"/>
        </w:rPr>
        <w:t>;</w:t>
      </w:r>
    </w:p>
    <w:p w:rsidR="00000000" w:rsidRDefault="004003FF">
      <w:pPr>
        <w:spacing w:after="223"/>
        <w:jc w:val="both"/>
        <w:divId w:val="1242059263"/>
        <w:rPr>
          <w:rFonts w:ascii="Georgia" w:hAnsi="Georgia"/>
        </w:rPr>
      </w:pPr>
      <w:r>
        <w:rPr>
          <w:rFonts w:ascii="Georgia" w:hAnsi="Georgia"/>
        </w:rPr>
        <w:t>2) пожарозащищенное электрооборудование (для пожароопасных зон)</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взрывозащищенное электрооборудование (для взрывоопасных зон)</w:t>
      </w:r>
      <w:r>
        <w:rPr>
          <w:rFonts w:ascii="Georgia" w:hAnsi="Georgia"/>
        </w:rPr>
        <w:t>.</w:t>
      </w:r>
    </w:p>
    <w:p w:rsidR="00000000" w:rsidRDefault="004003FF">
      <w:pPr>
        <w:spacing w:after="223"/>
        <w:jc w:val="both"/>
        <w:divId w:val="1242059263"/>
        <w:rPr>
          <w:rFonts w:ascii="Georgia" w:hAnsi="Georgia"/>
        </w:rPr>
      </w:pPr>
      <w:r>
        <w:rPr>
          <w:rFonts w:ascii="Georgia" w:hAnsi="Georgia"/>
        </w:rPr>
        <w:t>2. Под степенью пожаровзрывоопасности и пожарной опасности эле</w:t>
      </w:r>
      <w:r>
        <w:rPr>
          <w:rFonts w:ascii="Georgia" w:hAnsi="Georgia"/>
        </w:rPr>
        <w:t>ктрооборудования понимается опасность возникновения источника зажигания внутри электрооборудования и (или) опасность контакта источника зажигания с окружающей электрооборудование горючей средой. Электрооборудование без средств пожаровзрывозащиты по уровням</w:t>
      </w:r>
      <w:r>
        <w:rPr>
          <w:rFonts w:ascii="Georgia" w:hAnsi="Georgia"/>
        </w:rPr>
        <w:t xml:space="preserve"> пожарной защиты и взрывозащиты не классифицируется</w:t>
      </w:r>
      <w:r>
        <w:rPr>
          <w:rFonts w:ascii="Georgia" w:hAnsi="Georgia"/>
        </w:rPr>
        <w:t>.</w:t>
      </w:r>
    </w:p>
    <w:p w:rsidR="00000000" w:rsidRDefault="004003FF">
      <w:pPr>
        <w:divId w:val="1269001386"/>
        <w:rPr>
          <w:rFonts w:ascii="Helvetica" w:eastAsia="Times New Roman" w:hAnsi="Helvetica" w:cs="Helvetica"/>
          <w:b/>
          <w:bCs/>
        </w:rPr>
      </w:pPr>
      <w:r>
        <w:rPr>
          <w:rStyle w:val="docarticle-number"/>
          <w:rFonts w:ascii="Helvetica" w:eastAsia="Times New Roman" w:hAnsi="Helvetica" w:cs="Helvetica"/>
          <w:b/>
          <w:bCs/>
        </w:rPr>
        <w:t xml:space="preserve">Статья 22. </w:t>
      </w:r>
      <w:r>
        <w:rPr>
          <w:rStyle w:val="docarticle-name"/>
          <w:rFonts w:ascii="Helvetica" w:eastAsia="Times New Roman" w:hAnsi="Helvetica" w:cs="Helvetica"/>
          <w:b/>
          <w:bCs/>
        </w:rPr>
        <w:t>Классификация пожарозащищенного электрооборудовани</w:t>
      </w:r>
      <w:r>
        <w:rPr>
          <w:rStyle w:val="docarticle-name"/>
          <w:rFonts w:ascii="Helvetica" w:eastAsia="Times New Roman" w:hAnsi="Helvetica" w:cs="Helvetica"/>
          <w:b/>
          <w:bCs/>
        </w:rPr>
        <w:t>я</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Электрооборудование, применяемое в пожароопасных зонах, классифицируется по степени защиты от проникновения внутрь воды и внешних тверды</w:t>
      </w:r>
      <w:r>
        <w:rPr>
          <w:rFonts w:ascii="Georgia" w:hAnsi="Georgia"/>
        </w:rPr>
        <w:t xml:space="preserve">х предметов, обеспечиваемой конструкцией этого электрооборудования. Классификация пожарозащищенного электрооборудования осуществляется в соответствии с </w:t>
      </w:r>
      <w:hyperlink w:anchor="/document/99/902111644/XA00MCA2NM/" w:tgtFrame="_self" w:history="1">
        <w:r>
          <w:rPr>
            <w:rStyle w:val="a4"/>
            <w:rFonts w:ascii="Georgia" w:hAnsi="Georgia"/>
          </w:rPr>
          <w:t>таблицами 4</w:t>
        </w:r>
      </w:hyperlink>
      <w:r>
        <w:rPr>
          <w:rFonts w:ascii="Georgia" w:hAnsi="Georgia"/>
        </w:rPr>
        <w:t xml:space="preserve"> и </w:t>
      </w:r>
      <w:hyperlink w:anchor="/document/99/902111644/XA00M642MS/" w:tgtFrame="_self" w:history="1">
        <w:r>
          <w:rPr>
            <w:rStyle w:val="a4"/>
            <w:rFonts w:ascii="Georgia" w:hAnsi="Georgia"/>
          </w:rPr>
          <w:t>5 приложения к настоящему Федеральному закону</w:t>
        </w:r>
      </w:hyperlink>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Методы определения степени защиты оболочки пожарозащищенного электрооборудования устанавливаются нормативными документами по пожарной безопасности</w:t>
      </w:r>
      <w:r>
        <w:rPr>
          <w:rFonts w:ascii="Georgia" w:hAnsi="Georgia"/>
        </w:rPr>
        <w:t>.</w:t>
      </w:r>
      <w:r>
        <w:rPr>
          <w:rStyle w:val="btn"/>
          <w:rFonts w:ascii="Georgia" w:hAnsi="Georgia"/>
          <w:vanish/>
        </w:rPr>
        <w:t>1</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spacing w:after="223"/>
        <w:jc w:val="both"/>
        <w:divId w:val="1242059263"/>
        <w:rPr>
          <w:rFonts w:ascii="Georgia" w:hAnsi="Georgia"/>
        </w:rPr>
      </w:pPr>
      <w:r>
        <w:rPr>
          <w:rFonts w:ascii="Georgia" w:hAnsi="Georgia"/>
        </w:rPr>
        <w:t>3. Маркировка степени защиты оболочки электрооборудования осуществляется при помощи международн</w:t>
      </w:r>
      <w:r>
        <w:rPr>
          <w:rFonts w:ascii="Georgia" w:hAnsi="Georgia"/>
        </w:rPr>
        <w:t>ого знака защиты (IP) и двух цифр, первая из которых означает защиту от попадания твердых предметов, вторая - от проникновения воды</w:t>
      </w:r>
      <w:r>
        <w:rPr>
          <w:rFonts w:ascii="Georgia" w:hAnsi="Georgia"/>
        </w:rPr>
        <w:t>.</w:t>
      </w:r>
      <w:r>
        <w:rPr>
          <w:rStyle w:val="btn"/>
          <w:rFonts w:ascii="Georgia" w:hAnsi="Georgia"/>
          <w:vanish/>
        </w:rPr>
        <w:t>5</w:t>
      </w:r>
    </w:p>
    <w:p w:rsidR="00000000" w:rsidRDefault="004003FF">
      <w:pPr>
        <w:divId w:val="1711496829"/>
        <w:rPr>
          <w:rFonts w:ascii="Helvetica" w:eastAsia="Times New Roman" w:hAnsi="Helvetica" w:cs="Helvetica"/>
          <w:b/>
          <w:bCs/>
        </w:rPr>
      </w:pPr>
      <w:r>
        <w:rPr>
          <w:rStyle w:val="docarticle-number"/>
          <w:rFonts w:ascii="Helvetica" w:eastAsia="Times New Roman" w:hAnsi="Helvetica" w:cs="Helvetica"/>
          <w:b/>
          <w:bCs/>
        </w:rPr>
        <w:t xml:space="preserve">Статья 23. </w:t>
      </w:r>
      <w:r>
        <w:rPr>
          <w:rStyle w:val="docarticle-name"/>
          <w:rFonts w:ascii="Helvetica" w:eastAsia="Times New Roman" w:hAnsi="Helvetica" w:cs="Helvetica"/>
          <w:b/>
          <w:bCs/>
        </w:rPr>
        <w:t>Классификация взрывозащищенного электрооборудовани</w:t>
      </w:r>
      <w:r>
        <w:rPr>
          <w:rStyle w:val="docarticle-name"/>
          <w:rFonts w:ascii="Helvetica" w:eastAsia="Times New Roman" w:hAnsi="Helvetica" w:cs="Helvetica"/>
          <w:b/>
          <w:bCs/>
        </w:rPr>
        <w:t>я</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1. Взрывозащищенное электрооборудование классифицируется п</w:t>
      </w:r>
      <w:r>
        <w:rPr>
          <w:rFonts w:ascii="Georgia" w:hAnsi="Georgia"/>
        </w:rPr>
        <w:t>о уровням взрывозащиты, видам взрывозащиты, группам и температурным классам</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Взрывозащищенное электрооборудование по уровням взрывозащиты подразделяется на следующие виды</w:t>
      </w:r>
      <w:r>
        <w:rPr>
          <w:rFonts w:ascii="Georgia" w:hAnsi="Georgia"/>
        </w:rPr>
        <w:t>:</w:t>
      </w:r>
    </w:p>
    <w:p w:rsidR="00000000" w:rsidRDefault="004003FF">
      <w:pPr>
        <w:spacing w:after="223"/>
        <w:jc w:val="both"/>
        <w:divId w:val="1242059263"/>
        <w:rPr>
          <w:rFonts w:ascii="Georgia" w:hAnsi="Georgia"/>
        </w:rPr>
      </w:pPr>
      <w:r>
        <w:rPr>
          <w:rFonts w:ascii="Georgia" w:hAnsi="Georgia"/>
        </w:rPr>
        <w:t>1) особовзрывобезопасное электрооборудование (уровень 0)</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2) взрывобезопасное эл</w:t>
      </w:r>
      <w:r>
        <w:rPr>
          <w:rFonts w:ascii="Georgia" w:hAnsi="Georgia"/>
        </w:rPr>
        <w:t>ектрооборудование (уровень 1)</w:t>
      </w:r>
      <w:r>
        <w:rPr>
          <w:rFonts w:ascii="Georgia" w:hAnsi="Georgia"/>
        </w:rPr>
        <w:t>;</w:t>
      </w:r>
    </w:p>
    <w:p w:rsidR="00000000" w:rsidRDefault="004003FF">
      <w:pPr>
        <w:spacing w:after="223"/>
        <w:jc w:val="both"/>
        <w:divId w:val="1242059263"/>
        <w:rPr>
          <w:rFonts w:ascii="Georgia" w:hAnsi="Georgia"/>
        </w:rPr>
      </w:pPr>
      <w:r>
        <w:rPr>
          <w:rFonts w:ascii="Georgia" w:hAnsi="Georgia"/>
        </w:rPr>
        <w:t>3) электрооборудование повышенной надежности против взрыва (уровень 2)</w:t>
      </w:r>
      <w:r>
        <w:rPr>
          <w:rFonts w:ascii="Georgia" w:hAnsi="Georgia"/>
        </w:rPr>
        <w:t>.</w:t>
      </w:r>
    </w:p>
    <w:p w:rsidR="00000000" w:rsidRDefault="004003FF">
      <w:pPr>
        <w:spacing w:after="223"/>
        <w:jc w:val="both"/>
        <w:divId w:val="1242059263"/>
        <w:rPr>
          <w:rFonts w:ascii="Georgia" w:hAnsi="Georgia"/>
        </w:rPr>
      </w:pPr>
      <w:r>
        <w:rPr>
          <w:rFonts w:ascii="Georgia" w:hAnsi="Georgia"/>
        </w:rPr>
        <w:t>3. Особовзрывобезопасное электрооборудование - это взрывобезопасное электрооборудование с дополнительными средствами взрывозащиты</w:t>
      </w:r>
      <w:r>
        <w:rPr>
          <w:rFonts w:ascii="Georgia" w:hAnsi="Georgia"/>
        </w:rPr>
        <w:t>.</w:t>
      </w:r>
    </w:p>
    <w:p w:rsidR="00000000" w:rsidRDefault="004003FF">
      <w:pPr>
        <w:spacing w:after="223"/>
        <w:jc w:val="both"/>
        <w:divId w:val="1242059263"/>
        <w:rPr>
          <w:rFonts w:ascii="Georgia" w:hAnsi="Georgia"/>
        </w:rPr>
      </w:pPr>
      <w:r>
        <w:rPr>
          <w:rFonts w:ascii="Georgia" w:hAnsi="Georgia"/>
        </w:rPr>
        <w:t>4. Взрывобезопасное эл</w:t>
      </w:r>
      <w:r>
        <w:rPr>
          <w:rFonts w:ascii="Georgia" w:hAnsi="Georgia"/>
        </w:rPr>
        <w:t xml:space="preserve">ектрооборудование обеспечивает взрывозащиту как при нормальном режиме работы оборудования, так и при повреждении, за исключением повреждения средств взрывозащиты. Электрооборудование повышенной надежности против взрыва обеспечивает взрывозащиту только при </w:t>
      </w:r>
      <w:r>
        <w:rPr>
          <w:rFonts w:ascii="Georgia" w:hAnsi="Georgia"/>
        </w:rPr>
        <w:t>нормальном режиме работы оборудования (при отсутствии аварий и повреждений)</w:t>
      </w:r>
      <w:r>
        <w:rPr>
          <w:rFonts w:ascii="Georgia" w:hAnsi="Georgia"/>
        </w:rPr>
        <w:t>.</w:t>
      </w:r>
    </w:p>
    <w:p w:rsidR="00000000" w:rsidRDefault="004003FF">
      <w:pPr>
        <w:spacing w:after="223"/>
        <w:jc w:val="both"/>
        <w:divId w:val="1242059263"/>
        <w:rPr>
          <w:rFonts w:ascii="Georgia" w:hAnsi="Georgia"/>
        </w:rPr>
      </w:pPr>
      <w:r>
        <w:rPr>
          <w:rFonts w:ascii="Georgia" w:hAnsi="Georgia"/>
        </w:rPr>
        <w:t>5. Взрывозащищенное электрооборудование по видам взрывозащиты подразделяется на оборудование, имеющее</w:t>
      </w:r>
      <w:r>
        <w:rPr>
          <w:rFonts w:ascii="Georgia" w:hAnsi="Georgia"/>
        </w:rPr>
        <w:t>:</w:t>
      </w:r>
    </w:p>
    <w:p w:rsidR="00000000" w:rsidRDefault="004003FF">
      <w:pPr>
        <w:spacing w:after="223"/>
        <w:jc w:val="both"/>
        <w:divId w:val="1242059263"/>
        <w:rPr>
          <w:rFonts w:ascii="Georgia" w:hAnsi="Georgia"/>
        </w:rPr>
      </w:pPr>
      <w:r>
        <w:rPr>
          <w:rFonts w:ascii="Georgia" w:hAnsi="Georgia"/>
        </w:rPr>
        <w:t>1) взрывонепроницаемую оболочку (d)</w:t>
      </w:r>
      <w:r>
        <w:rPr>
          <w:rFonts w:ascii="Georgia" w:hAnsi="Georgia"/>
        </w:rPr>
        <w:t>;</w:t>
      </w:r>
    </w:p>
    <w:p w:rsidR="00000000" w:rsidRDefault="004003FF">
      <w:pPr>
        <w:spacing w:after="223"/>
        <w:jc w:val="both"/>
        <w:divId w:val="1242059263"/>
        <w:rPr>
          <w:rFonts w:ascii="Georgia" w:hAnsi="Georgia"/>
        </w:rPr>
      </w:pPr>
      <w:r>
        <w:rPr>
          <w:rFonts w:ascii="Georgia" w:hAnsi="Georgia"/>
        </w:rPr>
        <w:t>2) заполнение или продувку оболочки под</w:t>
      </w:r>
      <w:r>
        <w:rPr>
          <w:rFonts w:ascii="Georgia" w:hAnsi="Georgia"/>
        </w:rPr>
        <w:t xml:space="preserve"> избыточным давлением защитным газом (р)</w:t>
      </w:r>
      <w:r>
        <w:rPr>
          <w:rFonts w:ascii="Georgia" w:hAnsi="Georgia"/>
        </w:rPr>
        <w:t>;</w:t>
      </w:r>
    </w:p>
    <w:p w:rsidR="00000000" w:rsidRDefault="004003FF">
      <w:pPr>
        <w:spacing w:after="223"/>
        <w:jc w:val="both"/>
        <w:divId w:val="1242059263"/>
        <w:rPr>
          <w:rFonts w:ascii="Georgia" w:hAnsi="Georgia"/>
        </w:rPr>
      </w:pPr>
      <w:r>
        <w:rPr>
          <w:rFonts w:ascii="Georgia" w:hAnsi="Georgia"/>
        </w:rPr>
        <w:t>3) искробезопасную электрическую цепь (i)</w:t>
      </w:r>
      <w:r>
        <w:rPr>
          <w:rFonts w:ascii="Georgia" w:hAnsi="Georgia"/>
        </w:rPr>
        <w:t>;</w:t>
      </w:r>
    </w:p>
    <w:p w:rsidR="00000000" w:rsidRDefault="004003FF">
      <w:pPr>
        <w:spacing w:after="223"/>
        <w:jc w:val="both"/>
        <w:divId w:val="1242059263"/>
        <w:rPr>
          <w:rFonts w:ascii="Georgia" w:hAnsi="Georgia"/>
        </w:rPr>
      </w:pPr>
      <w:r>
        <w:rPr>
          <w:rFonts w:ascii="Georgia" w:hAnsi="Georgia"/>
        </w:rPr>
        <w:t>4) кварцевое заполнение оболочки с токоведущими частями (q)</w:t>
      </w:r>
      <w:r>
        <w:rPr>
          <w:rFonts w:ascii="Georgia" w:hAnsi="Georgia"/>
        </w:rPr>
        <w:t>;</w:t>
      </w:r>
    </w:p>
    <w:p w:rsidR="00000000" w:rsidRDefault="004003FF">
      <w:pPr>
        <w:spacing w:after="223"/>
        <w:jc w:val="both"/>
        <w:divId w:val="1242059263"/>
        <w:rPr>
          <w:rFonts w:ascii="Georgia" w:hAnsi="Georgia"/>
        </w:rPr>
      </w:pPr>
      <w:r>
        <w:rPr>
          <w:rFonts w:ascii="Georgia" w:hAnsi="Georgia"/>
        </w:rPr>
        <w:t>5) масляное заполнение оболочки с токоведущими частями (о)</w:t>
      </w:r>
      <w:r>
        <w:rPr>
          <w:rFonts w:ascii="Georgia" w:hAnsi="Georgia"/>
        </w:rPr>
        <w:t>;</w:t>
      </w:r>
    </w:p>
    <w:p w:rsidR="00000000" w:rsidRDefault="004003FF">
      <w:pPr>
        <w:spacing w:after="223"/>
        <w:jc w:val="both"/>
        <w:divId w:val="1242059263"/>
        <w:rPr>
          <w:rFonts w:ascii="Georgia" w:hAnsi="Georgia"/>
        </w:rPr>
      </w:pPr>
      <w:r>
        <w:rPr>
          <w:rFonts w:ascii="Georgia" w:hAnsi="Georgia"/>
        </w:rPr>
        <w:t>6) специальный вид взрывозащиты, определяемый особенностями объекта (s)</w:t>
      </w:r>
      <w:r>
        <w:rPr>
          <w:rFonts w:ascii="Georgia" w:hAnsi="Georgia"/>
        </w:rPr>
        <w:t>;</w:t>
      </w:r>
    </w:p>
    <w:p w:rsidR="00000000" w:rsidRDefault="004003FF">
      <w:pPr>
        <w:spacing w:after="223"/>
        <w:jc w:val="both"/>
        <w:divId w:val="1242059263"/>
        <w:rPr>
          <w:rFonts w:ascii="Georgia" w:hAnsi="Georgia"/>
        </w:rPr>
      </w:pPr>
      <w:r>
        <w:rPr>
          <w:rFonts w:ascii="Georgia" w:hAnsi="Georgia"/>
        </w:rPr>
        <w:t>7) любой иной вид защиты (е)</w:t>
      </w:r>
      <w:r>
        <w:rPr>
          <w:rFonts w:ascii="Georgia" w:hAnsi="Georgia"/>
        </w:rPr>
        <w:t>.</w:t>
      </w:r>
    </w:p>
    <w:p w:rsidR="00000000" w:rsidRDefault="004003FF">
      <w:pPr>
        <w:spacing w:after="223"/>
        <w:jc w:val="both"/>
        <w:divId w:val="1242059263"/>
        <w:rPr>
          <w:rFonts w:ascii="Georgia" w:hAnsi="Georgia"/>
        </w:rPr>
      </w:pPr>
      <w:r>
        <w:rPr>
          <w:rFonts w:ascii="Georgia" w:hAnsi="Georgia"/>
        </w:rPr>
        <w:t>6. Взрывозащищенное электрооборудование по допустимости применения в зонах подразделяется на оборудование</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1) с промышленными газами и парами (группа II </w:t>
      </w:r>
      <w:r>
        <w:rPr>
          <w:rFonts w:ascii="Georgia" w:hAnsi="Georgia"/>
        </w:rPr>
        <w:t>и подгруппы IIА, IIВ, IIС)</w:t>
      </w:r>
      <w:r>
        <w:rPr>
          <w:rFonts w:ascii="Georgia" w:hAnsi="Georgia"/>
        </w:rPr>
        <w:t>;</w:t>
      </w:r>
    </w:p>
    <w:p w:rsidR="00000000" w:rsidRDefault="004003FF">
      <w:pPr>
        <w:spacing w:after="223"/>
        <w:jc w:val="both"/>
        <w:divId w:val="1242059263"/>
        <w:rPr>
          <w:rFonts w:ascii="Georgia" w:hAnsi="Georgia"/>
        </w:rPr>
      </w:pPr>
      <w:r>
        <w:rPr>
          <w:rFonts w:ascii="Georgia" w:hAnsi="Georgia"/>
        </w:rPr>
        <w:t>2) с рудничным метаном (группа I)</w:t>
      </w:r>
      <w:r>
        <w:rPr>
          <w:rFonts w:ascii="Georgia" w:hAnsi="Georgia"/>
        </w:rPr>
        <w:t>.</w:t>
      </w:r>
    </w:p>
    <w:p w:rsidR="00000000" w:rsidRDefault="004003FF">
      <w:pPr>
        <w:spacing w:after="223"/>
        <w:jc w:val="both"/>
        <w:divId w:val="1242059263"/>
        <w:rPr>
          <w:rFonts w:ascii="Georgia" w:hAnsi="Georgia"/>
        </w:rPr>
      </w:pPr>
      <w:r>
        <w:rPr>
          <w:rFonts w:ascii="Georgia" w:hAnsi="Georgia"/>
        </w:rPr>
        <w:t>7. В зависимости от наибольшей допустимой температуры поверхности взрывозащищенное электрооборудование группы II подразделяется на следующие температурные классы</w:t>
      </w:r>
      <w:r>
        <w:rPr>
          <w:rFonts w:ascii="Georgia" w:hAnsi="Georgia"/>
        </w:rPr>
        <w:t>:</w:t>
      </w:r>
    </w:p>
    <w:p w:rsidR="00000000" w:rsidRDefault="004003FF">
      <w:pPr>
        <w:spacing w:after="223"/>
        <w:jc w:val="both"/>
        <w:divId w:val="1242059263"/>
        <w:rPr>
          <w:rFonts w:ascii="Georgia" w:hAnsi="Georgia"/>
        </w:rPr>
      </w:pPr>
      <w:r>
        <w:rPr>
          <w:rFonts w:ascii="Georgia" w:hAnsi="Georgia"/>
        </w:rPr>
        <w:t>1) Т1 (450 градусов Цельсия)</w:t>
      </w:r>
      <w:r>
        <w:rPr>
          <w:rFonts w:ascii="Georgia" w:hAnsi="Georgia"/>
        </w:rPr>
        <w:t>;</w:t>
      </w:r>
    </w:p>
    <w:p w:rsidR="00000000" w:rsidRDefault="004003FF">
      <w:pPr>
        <w:spacing w:after="223"/>
        <w:jc w:val="both"/>
        <w:divId w:val="1242059263"/>
        <w:rPr>
          <w:rFonts w:ascii="Georgia" w:hAnsi="Georgia"/>
        </w:rPr>
      </w:pPr>
      <w:r>
        <w:rPr>
          <w:rFonts w:ascii="Georgia" w:hAnsi="Georgia"/>
        </w:rPr>
        <w:t>2) Т2 (300 градусов Цельсия)</w:t>
      </w:r>
      <w:r>
        <w:rPr>
          <w:rFonts w:ascii="Georgia" w:hAnsi="Georgia"/>
        </w:rPr>
        <w:t>;</w:t>
      </w:r>
    </w:p>
    <w:p w:rsidR="00000000" w:rsidRDefault="004003FF">
      <w:pPr>
        <w:spacing w:after="223"/>
        <w:jc w:val="both"/>
        <w:divId w:val="1242059263"/>
        <w:rPr>
          <w:rFonts w:ascii="Georgia" w:hAnsi="Georgia"/>
        </w:rPr>
      </w:pPr>
      <w:r>
        <w:rPr>
          <w:rFonts w:ascii="Georgia" w:hAnsi="Georgia"/>
        </w:rPr>
        <w:t>3) Т3 (200 градусов Цельсия)</w:t>
      </w:r>
      <w:r>
        <w:rPr>
          <w:rFonts w:ascii="Georgia" w:hAnsi="Georgia"/>
        </w:rPr>
        <w:t>;</w:t>
      </w:r>
    </w:p>
    <w:p w:rsidR="00000000" w:rsidRDefault="004003FF">
      <w:pPr>
        <w:spacing w:after="223"/>
        <w:jc w:val="both"/>
        <w:divId w:val="1242059263"/>
        <w:rPr>
          <w:rFonts w:ascii="Georgia" w:hAnsi="Georgia"/>
        </w:rPr>
      </w:pPr>
      <w:r>
        <w:rPr>
          <w:rFonts w:ascii="Georgia" w:hAnsi="Georgia"/>
        </w:rPr>
        <w:t>4) Т4 (135 градусов Цельсия)</w:t>
      </w:r>
      <w:r>
        <w:rPr>
          <w:rFonts w:ascii="Georgia" w:hAnsi="Georgia"/>
        </w:rPr>
        <w:t>;</w:t>
      </w:r>
    </w:p>
    <w:p w:rsidR="00000000" w:rsidRDefault="004003FF">
      <w:pPr>
        <w:spacing w:after="223"/>
        <w:jc w:val="both"/>
        <w:divId w:val="1242059263"/>
        <w:rPr>
          <w:rFonts w:ascii="Georgia" w:hAnsi="Georgia"/>
        </w:rPr>
      </w:pPr>
      <w:r>
        <w:rPr>
          <w:rFonts w:ascii="Georgia" w:hAnsi="Georgia"/>
        </w:rPr>
        <w:t>5) Т5 (100 градусов Цельсия)</w:t>
      </w:r>
      <w:r>
        <w:rPr>
          <w:rFonts w:ascii="Georgia" w:hAnsi="Georgia"/>
        </w:rPr>
        <w:t>;</w:t>
      </w:r>
    </w:p>
    <w:p w:rsidR="00000000" w:rsidRDefault="004003FF">
      <w:pPr>
        <w:spacing w:after="223"/>
        <w:jc w:val="both"/>
        <w:divId w:val="1242059263"/>
        <w:rPr>
          <w:rFonts w:ascii="Georgia" w:hAnsi="Georgia"/>
        </w:rPr>
      </w:pPr>
      <w:r>
        <w:rPr>
          <w:rFonts w:ascii="Georgia" w:hAnsi="Georgia"/>
        </w:rPr>
        <w:t>6) Т6 (85 градусов Цельсия)</w:t>
      </w:r>
      <w:r>
        <w:rPr>
          <w:rFonts w:ascii="Georgia" w:hAnsi="Georgia"/>
        </w:rPr>
        <w:t>.</w:t>
      </w:r>
    </w:p>
    <w:p w:rsidR="00000000" w:rsidRDefault="004003FF">
      <w:pPr>
        <w:spacing w:after="223"/>
        <w:jc w:val="both"/>
        <w:divId w:val="1242059263"/>
        <w:rPr>
          <w:rFonts w:ascii="Georgia" w:hAnsi="Georgia"/>
        </w:rPr>
      </w:pPr>
      <w:r>
        <w:rPr>
          <w:rFonts w:ascii="Georgia" w:hAnsi="Georgia"/>
        </w:rPr>
        <w:t>8. Взрывозащищенное электрооборудование должно иметь маркировку. В приведенной ниже последовательности долж</w:t>
      </w:r>
      <w:r>
        <w:rPr>
          <w:rFonts w:ascii="Georgia" w:hAnsi="Georgia"/>
        </w:rPr>
        <w:t>ны указываться</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1) знак уровня взрывозащиты электрооборудования (2, 1, 0)</w:t>
      </w:r>
      <w:r>
        <w:rPr>
          <w:rFonts w:ascii="Georgia" w:hAnsi="Georgia"/>
        </w:rPr>
        <w:t>;</w:t>
      </w:r>
    </w:p>
    <w:p w:rsidR="00000000" w:rsidRDefault="004003FF">
      <w:pPr>
        <w:spacing w:after="223"/>
        <w:jc w:val="both"/>
        <w:divId w:val="1242059263"/>
        <w:rPr>
          <w:rFonts w:ascii="Georgia" w:hAnsi="Georgia"/>
        </w:rPr>
      </w:pPr>
      <w:r>
        <w:rPr>
          <w:rFonts w:ascii="Georgia" w:hAnsi="Georgia"/>
        </w:rPr>
        <w:t>2) знак, относящий электрооборудование к взрывозащищенному (Ех)</w:t>
      </w:r>
      <w:r>
        <w:rPr>
          <w:rFonts w:ascii="Georgia" w:hAnsi="Georgia"/>
        </w:rPr>
        <w:t>;</w:t>
      </w:r>
    </w:p>
    <w:p w:rsidR="00000000" w:rsidRDefault="004003FF">
      <w:pPr>
        <w:spacing w:after="223"/>
        <w:jc w:val="both"/>
        <w:divId w:val="1242059263"/>
        <w:rPr>
          <w:rFonts w:ascii="Georgia" w:hAnsi="Georgia"/>
        </w:rPr>
      </w:pPr>
      <w:r>
        <w:rPr>
          <w:rFonts w:ascii="Georgia" w:hAnsi="Georgia"/>
        </w:rPr>
        <w:t>3) знак вида взрывозащиты (d, р, i, q, о, s, е)</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4) знак группы или подгруппы электрооборудования (I, II, IIА, IIВ, </w:t>
      </w:r>
      <w:r>
        <w:rPr>
          <w:rFonts w:ascii="Georgia" w:hAnsi="Georgia"/>
        </w:rPr>
        <w:t>IIС)</w:t>
      </w:r>
      <w:r>
        <w:rPr>
          <w:rFonts w:ascii="Georgia" w:hAnsi="Georgia"/>
        </w:rPr>
        <w:t>;</w:t>
      </w:r>
    </w:p>
    <w:p w:rsidR="00000000" w:rsidRDefault="004003FF">
      <w:pPr>
        <w:spacing w:after="223"/>
        <w:jc w:val="both"/>
        <w:divId w:val="1242059263"/>
        <w:rPr>
          <w:rFonts w:ascii="Georgia" w:hAnsi="Georgia"/>
        </w:rPr>
      </w:pPr>
      <w:r>
        <w:rPr>
          <w:rFonts w:ascii="Georgia" w:hAnsi="Georgia"/>
        </w:rPr>
        <w:t>5) знак температурного класса электрооборудования (Т1, Т2, Т3, Т4, Т5, Т6)</w:t>
      </w:r>
      <w:r>
        <w:rPr>
          <w:rFonts w:ascii="Georgia" w:hAnsi="Georgia"/>
        </w:rPr>
        <w:t>.</w:t>
      </w:r>
    </w:p>
    <w:p w:rsidR="00000000" w:rsidRDefault="004003FF">
      <w:pPr>
        <w:spacing w:after="223"/>
        <w:jc w:val="both"/>
        <w:divId w:val="1242059263"/>
        <w:rPr>
          <w:rFonts w:ascii="Georgia" w:hAnsi="Georgia"/>
        </w:rPr>
      </w:pPr>
      <w:r>
        <w:rPr>
          <w:rFonts w:ascii="Georgia" w:hAnsi="Georgia"/>
        </w:rPr>
        <w:t>9. Методы испытания взрывозащищенного электрооборудования на принадлежность к соответствующему уровню, виду, группе (подгруппе), температурному классу устанавливаются нормати</w:t>
      </w:r>
      <w:r>
        <w:rPr>
          <w:rFonts w:ascii="Georgia" w:hAnsi="Georgia"/>
        </w:rPr>
        <w:t>вными документами по пожарной безопасности</w:t>
      </w:r>
      <w:r>
        <w:rPr>
          <w:rFonts w:ascii="Georgia" w:hAnsi="Georgia"/>
        </w:rPr>
        <w:t>.</w:t>
      </w:r>
      <w:r>
        <w:rPr>
          <w:rStyle w:val="btn"/>
          <w:rFonts w:ascii="Georgia" w:hAnsi="Georgia"/>
          <w:vanish/>
        </w:rPr>
        <w:t>1</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divId w:val="133837445"/>
        <w:rPr>
          <w:rFonts w:ascii="Georgia" w:eastAsia="Times New Roman" w:hAnsi="Georgia"/>
          <w:sz w:val="35"/>
          <w:szCs w:val="35"/>
        </w:rPr>
      </w:pPr>
      <w:r>
        <w:rPr>
          <w:rStyle w:val="docchapter-number"/>
          <w:rFonts w:ascii="Georgia" w:eastAsia="Times New Roman" w:hAnsi="Georgia"/>
          <w:sz w:val="35"/>
          <w:szCs w:val="35"/>
        </w:rPr>
        <w:t xml:space="preserve">Глава 7. </w:t>
      </w:r>
      <w:r>
        <w:rPr>
          <w:rStyle w:val="docchapter-name"/>
          <w:rFonts w:ascii="Georgia" w:eastAsia="Times New Roman" w:hAnsi="Georgia"/>
          <w:sz w:val="35"/>
          <w:szCs w:val="35"/>
        </w:rPr>
        <w:t>Классификация наружных установок по пожарной опасност</w:t>
      </w:r>
      <w:r>
        <w:rPr>
          <w:rStyle w:val="docchapter-name"/>
          <w:rFonts w:ascii="Georgia" w:eastAsia="Times New Roman" w:hAnsi="Georgia"/>
          <w:sz w:val="35"/>
          <w:szCs w:val="35"/>
        </w:rPr>
        <w:t>и</w:t>
      </w:r>
      <w:r>
        <w:rPr>
          <w:rStyle w:val="btn"/>
          <w:rFonts w:ascii="Georgia" w:eastAsia="Times New Roman" w:hAnsi="Georgia"/>
          <w:vanish/>
          <w:sz w:val="35"/>
          <w:szCs w:val="35"/>
        </w:rPr>
        <w:t>78</w:t>
      </w:r>
      <w:r>
        <w:rPr>
          <w:rStyle w:val="btn"/>
          <w:rFonts w:ascii="Georgia" w:eastAsia="Times New Roman" w:hAnsi="Georgia"/>
          <w:vanish/>
          <w:sz w:val="35"/>
          <w:szCs w:val="35"/>
        </w:rPr>
        <w:t>4</w:t>
      </w:r>
    </w:p>
    <w:p w:rsidR="00000000" w:rsidRDefault="004003FF">
      <w:pPr>
        <w:divId w:val="559101584"/>
        <w:rPr>
          <w:rFonts w:ascii="Helvetica" w:eastAsia="Times New Roman" w:hAnsi="Helvetica" w:cs="Helvetica"/>
          <w:b/>
          <w:bCs/>
        </w:rPr>
      </w:pPr>
      <w:r>
        <w:rPr>
          <w:rStyle w:val="docarticle-number"/>
          <w:rFonts w:ascii="Helvetica" w:eastAsia="Times New Roman" w:hAnsi="Helvetica" w:cs="Helvetica"/>
          <w:b/>
          <w:bCs/>
        </w:rPr>
        <w:t xml:space="preserve">Статья 24. </w:t>
      </w:r>
      <w:r>
        <w:rPr>
          <w:rStyle w:val="docarticle-name"/>
          <w:rFonts w:ascii="Helvetica" w:eastAsia="Times New Roman" w:hAnsi="Helvetica" w:cs="Helvetica"/>
          <w:b/>
          <w:bCs/>
        </w:rPr>
        <w:t>Цель классификации наружных установок по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Классификация наружных установок по пожарной опасности используется для установления требований пожарной безопасности, нап</w:t>
      </w:r>
      <w:r>
        <w:rPr>
          <w:rFonts w:ascii="Georgia" w:hAnsi="Georgia"/>
        </w:rPr>
        <w:t>равленных на предотвращение возможности возникновения пожара и обеспечение противопожарной защиты людей и имущества в случае возникновения пожара на наружных установках</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2. Классификация наружных установок по пожарной опасности основывается на определении </w:t>
      </w:r>
      <w:r>
        <w:rPr>
          <w:rFonts w:ascii="Georgia" w:hAnsi="Georgia"/>
        </w:rPr>
        <w:t>их принадлежности к соответствующей категории</w:t>
      </w:r>
      <w:r>
        <w:rPr>
          <w:rFonts w:ascii="Georgia" w:hAnsi="Georgia"/>
        </w:rPr>
        <w:t>.</w:t>
      </w:r>
    </w:p>
    <w:p w:rsidR="00000000" w:rsidRDefault="004003FF">
      <w:pPr>
        <w:spacing w:after="223"/>
        <w:jc w:val="both"/>
        <w:divId w:val="1242059263"/>
        <w:rPr>
          <w:rFonts w:ascii="Georgia" w:hAnsi="Georgia"/>
        </w:rPr>
      </w:pPr>
      <w:r>
        <w:rPr>
          <w:rFonts w:ascii="Georgia" w:hAnsi="Georgia"/>
        </w:rPr>
        <w:t>3. Категории наружных установок по пожарной опасности должны указываться в проектной документации на объекты капитального строительства и реконструкции, а обозначение категорий должно быть указано на установке</w:t>
      </w:r>
      <w:r>
        <w:rPr>
          <w:rFonts w:ascii="Georgia" w:hAnsi="Georgia"/>
        </w:rPr>
        <w:t>.</w:t>
      </w:r>
    </w:p>
    <w:p w:rsidR="00000000" w:rsidRDefault="004003FF">
      <w:pPr>
        <w:divId w:val="1152792396"/>
        <w:rPr>
          <w:rFonts w:ascii="Helvetica" w:eastAsia="Times New Roman" w:hAnsi="Helvetica" w:cs="Helvetica"/>
          <w:b/>
          <w:bCs/>
        </w:rPr>
      </w:pPr>
      <w:r>
        <w:rPr>
          <w:rStyle w:val="docarticle-number"/>
          <w:rFonts w:ascii="Helvetica" w:eastAsia="Times New Roman" w:hAnsi="Helvetica" w:cs="Helvetica"/>
          <w:b/>
          <w:bCs/>
        </w:rPr>
        <w:t xml:space="preserve">Статья 25. </w:t>
      </w:r>
      <w:r>
        <w:rPr>
          <w:rStyle w:val="docarticle-name"/>
          <w:rFonts w:ascii="Helvetica" w:eastAsia="Times New Roman" w:hAnsi="Helvetica" w:cs="Helvetica"/>
          <w:b/>
          <w:bCs/>
        </w:rPr>
        <w:t>Определение категорий наружных установок по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По пожарной опасности наружные установки подразделяются на следующие категории</w:t>
      </w:r>
      <w:r>
        <w:rPr>
          <w:rFonts w:ascii="Georgia" w:hAnsi="Georgia"/>
        </w:rPr>
        <w:t>:</w:t>
      </w:r>
    </w:p>
    <w:p w:rsidR="00000000" w:rsidRDefault="004003FF">
      <w:pPr>
        <w:spacing w:after="223"/>
        <w:jc w:val="both"/>
        <w:divId w:val="1242059263"/>
        <w:rPr>
          <w:rFonts w:ascii="Georgia" w:hAnsi="Georgia"/>
        </w:rPr>
      </w:pPr>
      <w:r>
        <w:rPr>
          <w:rFonts w:ascii="Georgia" w:hAnsi="Georgia"/>
        </w:rPr>
        <w:t>1) повышенная взрывопожароопасность (АН)</w:t>
      </w:r>
      <w:r>
        <w:rPr>
          <w:rFonts w:ascii="Georgia" w:hAnsi="Georgia"/>
        </w:rPr>
        <w:t>;</w:t>
      </w:r>
    </w:p>
    <w:p w:rsidR="00000000" w:rsidRDefault="004003FF">
      <w:pPr>
        <w:spacing w:after="223"/>
        <w:jc w:val="both"/>
        <w:divId w:val="1242059263"/>
        <w:rPr>
          <w:rFonts w:ascii="Georgia" w:hAnsi="Georgia"/>
        </w:rPr>
      </w:pPr>
      <w:r>
        <w:rPr>
          <w:rFonts w:ascii="Georgia" w:hAnsi="Georgia"/>
        </w:rPr>
        <w:t>2) взрывопожароопасность (БН)</w:t>
      </w:r>
      <w:r>
        <w:rPr>
          <w:rFonts w:ascii="Georgia" w:hAnsi="Georgia"/>
        </w:rPr>
        <w:t>;</w:t>
      </w:r>
    </w:p>
    <w:p w:rsidR="00000000" w:rsidRDefault="004003FF">
      <w:pPr>
        <w:spacing w:after="223"/>
        <w:jc w:val="both"/>
        <w:divId w:val="1242059263"/>
        <w:rPr>
          <w:rFonts w:ascii="Georgia" w:hAnsi="Georgia"/>
        </w:rPr>
      </w:pPr>
      <w:r>
        <w:rPr>
          <w:rFonts w:ascii="Georgia" w:hAnsi="Georgia"/>
        </w:rPr>
        <w:t>3) пожароопасность (ВН)</w:t>
      </w:r>
      <w:r>
        <w:rPr>
          <w:rFonts w:ascii="Georgia" w:hAnsi="Georgia"/>
        </w:rPr>
        <w:t>;</w:t>
      </w:r>
    </w:p>
    <w:p w:rsidR="00000000" w:rsidRDefault="004003FF">
      <w:pPr>
        <w:spacing w:after="223"/>
        <w:jc w:val="both"/>
        <w:divId w:val="1242059263"/>
        <w:rPr>
          <w:rFonts w:ascii="Georgia" w:hAnsi="Georgia"/>
        </w:rPr>
      </w:pPr>
      <w:r>
        <w:rPr>
          <w:rFonts w:ascii="Georgia" w:hAnsi="Georgia"/>
        </w:rPr>
        <w:t>4) умеренная пожароопасность (ГН)</w:t>
      </w:r>
      <w:r>
        <w:rPr>
          <w:rFonts w:ascii="Georgia" w:hAnsi="Georgia"/>
        </w:rPr>
        <w:t>;</w:t>
      </w:r>
    </w:p>
    <w:p w:rsidR="00000000" w:rsidRDefault="004003FF">
      <w:pPr>
        <w:spacing w:after="223"/>
        <w:jc w:val="both"/>
        <w:divId w:val="1242059263"/>
        <w:rPr>
          <w:rFonts w:ascii="Georgia" w:hAnsi="Georgia"/>
        </w:rPr>
      </w:pPr>
      <w:r>
        <w:rPr>
          <w:rFonts w:ascii="Georgia" w:hAnsi="Georgia"/>
        </w:rPr>
        <w:t>5) пониженная пожароопасность (ДН)</w:t>
      </w:r>
      <w:r>
        <w:rPr>
          <w:rFonts w:ascii="Georgia" w:hAnsi="Georgia"/>
        </w:rPr>
        <w:t>.</w:t>
      </w:r>
    </w:p>
    <w:p w:rsidR="00000000" w:rsidRDefault="004003FF">
      <w:pPr>
        <w:spacing w:after="223"/>
        <w:jc w:val="both"/>
        <w:divId w:val="1242059263"/>
        <w:rPr>
          <w:rFonts w:ascii="Georgia" w:hAnsi="Georgia"/>
        </w:rPr>
      </w:pPr>
      <w:r>
        <w:rPr>
          <w:rFonts w:ascii="Georgia" w:hAnsi="Georgia"/>
        </w:rPr>
        <w:t>2. Категории наружных установок по пожарной опасности определяются исходя из пожароопасных свойств находящихся в установках горючих веществ и материалов, их кол</w:t>
      </w:r>
      <w:r>
        <w:rPr>
          <w:rFonts w:ascii="Georgia" w:hAnsi="Georgia"/>
        </w:rPr>
        <w:t>ичества и особенностей технологических процессов</w:t>
      </w:r>
      <w:r>
        <w:rPr>
          <w:rFonts w:ascii="Georgia" w:hAnsi="Georgia"/>
        </w:rPr>
        <w:t>.</w:t>
      </w:r>
    </w:p>
    <w:p w:rsidR="00000000" w:rsidRDefault="004003FF">
      <w:pPr>
        <w:spacing w:after="223"/>
        <w:jc w:val="both"/>
        <w:divId w:val="1242059263"/>
        <w:rPr>
          <w:rFonts w:ascii="Georgia" w:hAnsi="Georgia"/>
        </w:rPr>
      </w:pPr>
      <w:r>
        <w:rPr>
          <w:rFonts w:ascii="Georgia" w:hAnsi="Georgia"/>
        </w:rPr>
        <w:t>3. Установка относится к категории АН, если в ней присутствуют (хранятся, перерабатываются, транспортируются) горючие газы, легковоспламеняющиеся жидкости с температурой вспышки не более 28 градусов Цельсия</w:t>
      </w:r>
      <w:r>
        <w:rPr>
          <w:rFonts w:ascii="Georgia" w:hAnsi="Georgia"/>
        </w:rPr>
        <w:t xml:space="preserve">, вещества и </w:t>
      </w:r>
      <w:r>
        <w:rPr>
          <w:rFonts w:ascii="Georgia" w:hAnsi="Georgia"/>
        </w:rPr>
        <w:lastRenderedPageBreak/>
        <w:t>(или) материалы, способные гореть при взаимодействии с водой, кислородом воздуха и (или) друг с другом (при условии, что величина пожарного риска при возможном сгорании указанных веществ с образованием волн давления превышает одну миллионную в</w:t>
      </w:r>
      <w:r>
        <w:rPr>
          <w:rFonts w:ascii="Georgia" w:hAnsi="Georgia"/>
        </w:rPr>
        <w:t xml:space="preserve"> год на расстоянии 30 метров от наружной установки)</w:t>
      </w:r>
      <w:r>
        <w:rPr>
          <w:rFonts w:ascii="Georgia" w:hAnsi="Georgia"/>
        </w:rPr>
        <w:t>.</w:t>
      </w:r>
    </w:p>
    <w:p w:rsidR="00000000" w:rsidRDefault="004003FF">
      <w:pPr>
        <w:spacing w:after="223"/>
        <w:jc w:val="both"/>
        <w:divId w:val="1242059263"/>
        <w:rPr>
          <w:rFonts w:ascii="Georgia" w:hAnsi="Georgia"/>
        </w:rPr>
      </w:pPr>
      <w:r>
        <w:rPr>
          <w:rFonts w:ascii="Georgia" w:hAnsi="Georgia"/>
        </w:rPr>
        <w:t>4. Установка относится к категории БН, если в ней присутствуют, хранятся, перерабатываются или транспортируются горючие пыли и (или) волокна, легковоспламеняющиеся жидкости с температурой вспышки более 2</w:t>
      </w:r>
      <w:r>
        <w:rPr>
          <w:rFonts w:ascii="Georgia" w:hAnsi="Georgia"/>
        </w:rPr>
        <w:t>8 градусов Цельсия, горючие жидкости (при условии, что величина пожарного риска при возможном сгорании пыле- и (или) паровоздушных смесей с образованием волн давления превышает одну миллионную в год на расстоянии 30 метров от наружной установки)</w:t>
      </w:r>
      <w:r>
        <w:rPr>
          <w:rFonts w:ascii="Georgia" w:hAnsi="Georgia"/>
        </w:rPr>
        <w:t>.</w:t>
      </w:r>
    </w:p>
    <w:p w:rsidR="00000000" w:rsidRDefault="004003FF">
      <w:pPr>
        <w:spacing w:after="223"/>
        <w:jc w:val="both"/>
        <w:divId w:val="1242059263"/>
        <w:rPr>
          <w:rFonts w:ascii="Georgia" w:hAnsi="Georgia"/>
        </w:rPr>
      </w:pPr>
      <w:r>
        <w:rPr>
          <w:rFonts w:ascii="Georgia" w:hAnsi="Georgia"/>
        </w:rPr>
        <w:t>5. Устано</w:t>
      </w:r>
      <w:r>
        <w:rPr>
          <w:rFonts w:ascii="Georgia" w:hAnsi="Georgia"/>
        </w:rPr>
        <w:t>вка относится к категории ВН, если в ней присутствуют (хранятся, перерабатываются, транспортируются) горючие и (или) трудногорючие жидкости, твердые горючие и (или) трудногорючие вещества и (или) материалы (в том числе пыли и (или) волокна), вещества и (ил</w:t>
      </w:r>
      <w:r>
        <w:rPr>
          <w:rFonts w:ascii="Georgia" w:hAnsi="Georgia"/>
        </w:rPr>
        <w:t>и) материалы, способные при взаимодействии с водой, кислородом воздуха и (или) друг с другом гореть, и если не реализуются критерии, позволяющие отнести установку к категории АН или БН (при условии, что величина пожарного риска при возможном сгорании указа</w:t>
      </w:r>
      <w:r>
        <w:rPr>
          <w:rFonts w:ascii="Georgia" w:hAnsi="Georgia"/>
        </w:rPr>
        <w:t>нных веществ и (или) материалов превышает одну миллионную в год на расстоянии 30 метров от наружной установки)</w:t>
      </w:r>
      <w:r>
        <w:rPr>
          <w:rFonts w:ascii="Georgia" w:hAnsi="Georgia"/>
        </w:rPr>
        <w:t>.</w:t>
      </w:r>
    </w:p>
    <w:p w:rsidR="00000000" w:rsidRDefault="004003FF">
      <w:pPr>
        <w:spacing w:after="223"/>
        <w:jc w:val="both"/>
        <w:divId w:val="1242059263"/>
        <w:rPr>
          <w:rFonts w:ascii="Georgia" w:hAnsi="Georgia"/>
        </w:rPr>
      </w:pPr>
      <w:r>
        <w:rPr>
          <w:rFonts w:ascii="Georgia" w:hAnsi="Georgia"/>
        </w:rPr>
        <w:t>6. Установка относится к категории ГН, если в ней присутствуют (хранятся, перерабатываются, транспортируются) негорючие вещества и (или) материа</w:t>
      </w:r>
      <w:r>
        <w:rPr>
          <w:rFonts w:ascii="Georgia" w:hAnsi="Georgia"/>
        </w:rPr>
        <w:t>лы в горячем, раскаленном и (или) расплавленном состоянии, процесс обработки которых сопровождается выделением лучистого тепла, искр и (или) пламени, а также горючие газы, жидкости и (или) твердые вещества, которые сжигаются или утилизируются в качестве то</w:t>
      </w:r>
      <w:r>
        <w:rPr>
          <w:rFonts w:ascii="Georgia" w:hAnsi="Georgia"/>
        </w:rPr>
        <w:t>плива</w:t>
      </w:r>
      <w:r>
        <w:rPr>
          <w:rFonts w:ascii="Georgia" w:hAnsi="Georgia"/>
        </w:rPr>
        <w:t>.</w:t>
      </w:r>
    </w:p>
    <w:p w:rsidR="00000000" w:rsidRDefault="004003FF">
      <w:pPr>
        <w:spacing w:after="223"/>
        <w:jc w:val="both"/>
        <w:divId w:val="1242059263"/>
        <w:rPr>
          <w:rFonts w:ascii="Georgia" w:hAnsi="Georgia"/>
        </w:rPr>
      </w:pPr>
      <w:r>
        <w:rPr>
          <w:rFonts w:ascii="Georgia" w:hAnsi="Georgia"/>
        </w:rPr>
        <w:t>7. Установка относится к категории ДН, если в ней присутствуют (хранятся, перерабатываются, транспортируются) в основном негорючие вещества и (или) материалы в холодном состоянии и если по перечисленным выше критериям она не относится к категории АН</w:t>
      </w:r>
      <w:r>
        <w:rPr>
          <w:rFonts w:ascii="Georgia" w:hAnsi="Georgia"/>
        </w:rPr>
        <w:t>, БН, ВН или ГН</w:t>
      </w:r>
      <w:r>
        <w:rPr>
          <w:rFonts w:ascii="Georgia" w:hAnsi="Georgia"/>
        </w:rPr>
        <w:t>.</w:t>
      </w:r>
    </w:p>
    <w:p w:rsidR="00000000" w:rsidRDefault="004003FF">
      <w:pPr>
        <w:spacing w:after="223"/>
        <w:jc w:val="both"/>
        <w:divId w:val="1242059263"/>
        <w:rPr>
          <w:rFonts w:ascii="Georgia" w:hAnsi="Georgia"/>
        </w:rPr>
      </w:pPr>
      <w:r>
        <w:rPr>
          <w:rFonts w:ascii="Georgia" w:hAnsi="Georgia"/>
        </w:rPr>
        <w:t>8. Определение категорий наружных установок по пожарной опасности осуществляется путем последовательной проверки их принадлежности к категориям от наиболее опасной (АН) к наименее опасной (ДН)</w:t>
      </w:r>
      <w:r>
        <w:rPr>
          <w:rFonts w:ascii="Georgia" w:hAnsi="Georgia"/>
        </w:rPr>
        <w:t>.</w:t>
      </w:r>
    </w:p>
    <w:p w:rsidR="00000000" w:rsidRDefault="004003FF">
      <w:pPr>
        <w:spacing w:after="223"/>
        <w:jc w:val="both"/>
        <w:divId w:val="1242059263"/>
        <w:rPr>
          <w:rFonts w:ascii="Georgia" w:hAnsi="Georgia"/>
        </w:rPr>
      </w:pPr>
      <w:r>
        <w:rPr>
          <w:rFonts w:ascii="Georgia" w:hAnsi="Georgia"/>
        </w:rPr>
        <w:t>9. Методы определения классификационных призн</w:t>
      </w:r>
      <w:r>
        <w:rPr>
          <w:rFonts w:ascii="Georgia" w:hAnsi="Georgia"/>
        </w:rPr>
        <w:t>аков категорий наружных установок по пожарной опасности устанавливаются нормативными документами по пожарной безопасности</w:t>
      </w:r>
      <w:r>
        <w:rPr>
          <w:rFonts w:ascii="Georgia" w:hAnsi="Georgia"/>
        </w:rPr>
        <w:t>.</w:t>
      </w:r>
      <w:r>
        <w:rPr>
          <w:rStyle w:val="btn"/>
          <w:rFonts w:ascii="Georgia" w:hAnsi="Georgia"/>
          <w:vanish/>
        </w:rPr>
        <w:t>1</w:t>
      </w:r>
      <w:hyperlink w:anchor="/document/97/98081/me26532/" w:history="1">
        <w:r>
          <w:rPr>
            <w:rStyle w:val="a4"/>
            <w:rFonts w:ascii="Georgia" w:hAnsi="Georgia"/>
            <w:vanish/>
          </w:rPr>
          <w:t>СП 12.13130.2009</w:t>
        </w:r>
      </w:hyperlink>
    </w:p>
    <w:p w:rsidR="00000000" w:rsidRDefault="004003FF">
      <w:pPr>
        <w:divId w:val="1900750644"/>
        <w:rPr>
          <w:rFonts w:ascii="Georgia" w:eastAsia="Times New Roman" w:hAnsi="Georgia"/>
          <w:sz w:val="35"/>
          <w:szCs w:val="35"/>
        </w:rPr>
      </w:pPr>
      <w:r>
        <w:rPr>
          <w:rStyle w:val="docchapter-number"/>
          <w:rFonts w:ascii="Georgia" w:eastAsia="Times New Roman" w:hAnsi="Georgia"/>
          <w:sz w:val="35"/>
          <w:szCs w:val="35"/>
        </w:rPr>
        <w:t xml:space="preserve">Глава 8. </w:t>
      </w:r>
      <w:r>
        <w:rPr>
          <w:rStyle w:val="docchapter-name"/>
          <w:rFonts w:ascii="Georgia" w:eastAsia="Times New Roman" w:hAnsi="Georgia"/>
          <w:sz w:val="35"/>
          <w:szCs w:val="35"/>
        </w:rPr>
        <w:t xml:space="preserve">Классификация зданий, сооружений и помещений по пожарной </w:t>
      </w:r>
      <w:r>
        <w:rPr>
          <w:rStyle w:val="docchapter-name"/>
          <w:rFonts w:ascii="Georgia" w:eastAsia="Times New Roman" w:hAnsi="Georgia"/>
          <w:sz w:val="35"/>
          <w:szCs w:val="35"/>
        </w:rPr>
        <w:t>и взрывопожарной опасност</w:t>
      </w:r>
      <w:r>
        <w:rPr>
          <w:rStyle w:val="docchapter-name"/>
          <w:rFonts w:ascii="Georgia" w:eastAsia="Times New Roman" w:hAnsi="Georgia"/>
          <w:sz w:val="35"/>
          <w:szCs w:val="35"/>
        </w:rPr>
        <w:t>и</w:t>
      </w:r>
      <w:r>
        <w:rPr>
          <w:rStyle w:val="btn"/>
          <w:rFonts w:ascii="Georgia" w:eastAsia="Times New Roman" w:hAnsi="Georgia"/>
          <w:vanish/>
          <w:sz w:val="35"/>
          <w:szCs w:val="35"/>
        </w:rPr>
        <w:t>80</w:t>
      </w:r>
      <w:r>
        <w:rPr>
          <w:rStyle w:val="btn"/>
          <w:rFonts w:ascii="Georgia" w:eastAsia="Times New Roman" w:hAnsi="Georgia"/>
          <w:vanish/>
          <w:sz w:val="35"/>
          <w:szCs w:val="35"/>
        </w:rPr>
        <w:t>6</w:t>
      </w:r>
    </w:p>
    <w:p w:rsidR="00000000" w:rsidRDefault="004003FF">
      <w:pPr>
        <w:divId w:val="351540157"/>
        <w:rPr>
          <w:rFonts w:ascii="Helvetica" w:eastAsia="Times New Roman" w:hAnsi="Helvetica" w:cs="Helvetica"/>
          <w:b/>
          <w:bCs/>
        </w:rPr>
      </w:pPr>
      <w:r>
        <w:rPr>
          <w:rStyle w:val="docarticle-number"/>
          <w:rFonts w:ascii="Helvetica" w:eastAsia="Times New Roman" w:hAnsi="Helvetica" w:cs="Helvetica"/>
          <w:b/>
          <w:bCs/>
        </w:rPr>
        <w:t xml:space="preserve">Статья 26. </w:t>
      </w:r>
      <w:r>
        <w:rPr>
          <w:rStyle w:val="docarticle-name"/>
          <w:rFonts w:ascii="Helvetica" w:eastAsia="Times New Roman" w:hAnsi="Helvetica" w:cs="Helvetica"/>
          <w:b/>
          <w:bCs/>
        </w:rPr>
        <w:t>Цель классификации зданий, сооружений и помещений по пожарной и взрывопожарной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5</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 xml:space="preserve">Классификация зданий, сооружений и помещений по пожарной и взрывопожарной опасности применяется для установления требований </w:t>
      </w:r>
      <w:r>
        <w:rPr>
          <w:rFonts w:ascii="Georgia" w:hAnsi="Georgia"/>
        </w:rPr>
        <w:t xml:space="preserve">пожарной безопасности, направленных на предотвращение возможности возникновения </w:t>
      </w:r>
      <w:r>
        <w:rPr>
          <w:rFonts w:ascii="Georgia" w:hAnsi="Georgia"/>
        </w:rPr>
        <w:lastRenderedPageBreak/>
        <w:t>пожара и обеспечение противопожарной защиты людей и имущества в случае возникновения пожара в зданиях, сооружениях и помещениях</w:t>
      </w:r>
      <w:r>
        <w:rPr>
          <w:rFonts w:ascii="Georgia" w:hAnsi="Georgia"/>
        </w:rPr>
        <w:t>.</w:t>
      </w:r>
      <w:r>
        <w:rPr>
          <w:rFonts w:ascii="Georgia" w:hAnsi="Georgia"/>
        </w:rPr>
        <w:t xml:space="preserve"> </w:t>
      </w:r>
      <w:r>
        <w:rPr>
          <w:rFonts w:ascii="Georgia" w:hAnsi="Georgia"/>
        </w:rPr>
        <w:t> </w:t>
      </w:r>
      <w:r>
        <w:rPr>
          <w:rStyle w:val="btn"/>
          <w:rFonts w:ascii="Georgia" w:hAnsi="Georgia"/>
          <w:vanish/>
        </w:rPr>
        <w:t>1</w:t>
      </w:r>
    </w:p>
    <w:p w:rsidR="00000000" w:rsidRDefault="004003FF">
      <w:pPr>
        <w:divId w:val="1031147922"/>
        <w:rPr>
          <w:rFonts w:ascii="Helvetica" w:eastAsia="Times New Roman" w:hAnsi="Helvetica" w:cs="Helvetica"/>
          <w:b/>
          <w:bCs/>
        </w:rPr>
      </w:pPr>
      <w:r>
        <w:rPr>
          <w:rStyle w:val="docarticle-number"/>
          <w:rFonts w:ascii="Helvetica" w:eastAsia="Times New Roman" w:hAnsi="Helvetica" w:cs="Helvetica"/>
          <w:b/>
          <w:bCs/>
        </w:rPr>
        <w:t xml:space="preserve">Статья 27. </w:t>
      </w:r>
      <w:r>
        <w:rPr>
          <w:rStyle w:val="docarticle-name"/>
          <w:rFonts w:ascii="Helvetica" w:eastAsia="Times New Roman" w:hAnsi="Helvetica" w:cs="Helvetica"/>
          <w:b/>
          <w:bCs/>
        </w:rPr>
        <w:t>Определение категории зданий, соо</w:t>
      </w:r>
      <w:r>
        <w:rPr>
          <w:rStyle w:val="docarticle-name"/>
          <w:rFonts w:ascii="Helvetica" w:eastAsia="Times New Roman" w:hAnsi="Helvetica" w:cs="Helvetica"/>
          <w:b/>
          <w:bCs/>
        </w:rPr>
        <w:t>ружений и помещений по пожарной и взрывопожарной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12</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По пожарной и взрывопожарной опасности помещения производственного и складского назначения независимо от их функционального назначения подразделяются на следующие категории</w:t>
      </w:r>
      <w:r>
        <w:rPr>
          <w:rFonts w:ascii="Georgia" w:hAnsi="Georgia"/>
        </w:rPr>
        <w:t>:</w:t>
      </w:r>
      <w:r>
        <w:rPr>
          <w:rStyle w:val="btn"/>
          <w:rFonts w:ascii="Georgia" w:hAnsi="Georgia"/>
          <w:vanish/>
        </w:rPr>
        <w:t>2</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1) повышенная в</w:t>
      </w:r>
      <w:r>
        <w:rPr>
          <w:rFonts w:ascii="Georgia" w:hAnsi="Georgia"/>
        </w:rPr>
        <w:t>зрывопожароопасность (А)</w:t>
      </w:r>
      <w:r>
        <w:rPr>
          <w:rFonts w:ascii="Georgia" w:hAnsi="Georgia"/>
        </w:rPr>
        <w:t>;</w:t>
      </w:r>
    </w:p>
    <w:p w:rsidR="00000000" w:rsidRDefault="004003FF">
      <w:pPr>
        <w:spacing w:after="223"/>
        <w:jc w:val="both"/>
        <w:divId w:val="1242059263"/>
        <w:rPr>
          <w:rFonts w:ascii="Georgia" w:hAnsi="Georgia"/>
        </w:rPr>
      </w:pPr>
      <w:r>
        <w:rPr>
          <w:rFonts w:ascii="Georgia" w:hAnsi="Georgia"/>
        </w:rPr>
        <w:t>2) взрывопожароопасность (Б)</w:t>
      </w:r>
      <w:r>
        <w:rPr>
          <w:rFonts w:ascii="Georgia" w:hAnsi="Georgia"/>
        </w:rPr>
        <w:t>;</w:t>
      </w:r>
    </w:p>
    <w:p w:rsidR="00000000" w:rsidRDefault="004003FF">
      <w:pPr>
        <w:spacing w:after="223"/>
        <w:jc w:val="both"/>
        <w:divId w:val="1242059263"/>
        <w:rPr>
          <w:rFonts w:ascii="Georgia" w:hAnsi="Georgia"/>
        </w:rPr>
      </w:pPr>
      <w:r>
        <w:rPr>
          <w:rFonts w:ascii="Georgia" w:hAnsi="Georgia"/>
        </w:rPr>
        <w:t>3) пожароопасность (В1-В4)</w:t>
      </w:r>
      <w:r>
        <w:rPr>
          <w:rFonts w:ascii="Georgia" w:hAnsi="Georgia"/>
        </w:rPr>
        <w:t>;</w:t>
      </w:r>
    </w:p>
    <w:p w:rsidR="00000000" w:rsidRDefault="004003FF">
      <w:pPr>
        <w:spacing w:after="223"/>
        <w:jc w:val="both"/>
        <w:divId w:val="1242059263"/>
        <w:rPr>
          <w:rFonts w:ascii="Georgia" w:hAnsi="Georgia"/>
        </w:rPr>
      </w:pPr>
      <w:r>
        <w:rPr>
          <w:rFonts w:ascii="Georgia" w:hAnsi="Georgia"/>
        </w:rPr>
        <w:t>4) умеренная пожароопасность (Г)</w:t>
      </w:r>
      <w:r>
        <w:rPr>
          <w:rFonts w:ascii="Georgia" w:hAnsi="Georgia"/>
        </w:rPr>
        <w:t>;</w:t>
      </w:r>
    </w:p>
    <w:p w:rsidR="00000000" w:rsidRDefault="004003FF">
      <w:pPr>
        <w:spacing w:after="223"/>
        <w:jc w:val="both"/>
        <w:divId w:val="1242059263"/>
        <w:rPr>
          <w:rFonts w:ascii="Georgia" w:hAnsi="Georgia"/>
        </w:rPr>
      </w:pPr>
      <w:r>
        <w:rPr>
          <w:rFonts w:ascii="Georgia" w:hAnsi="Georgia"/>
        </w:rPr>
        <w:t>5) пониженная пожароопасность (Д)</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Здания, сооружения и помещения иного назначения разделению на категории не подлежат</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 xml:space="preserve">3. Категории </w:t>
      </w:r>
      <w:r>
        <w:rPr>
          <w:rFonts w:ascii="Georgia" w:hAnsi="Georgia"/>
        </w:rPr>
        <w:t xml:space="preserve">помещений по пожарной и взрывопожарной опасности определяются исходя из вида находящихся в помещениях горючих веществ и материалов, их количества и пожароопасных свойств, а также исходя из объемно-планировочных решений помещений и характеристик проводимых </w:t>
      </w:r>
      <w:r>
        <w:rPr>
          <w:rFonts w:ascii="Georgia" w:hAnsi="Georgia"/>
        </w:rPr>
        <w:t>в них технологических процессов</w:t>
      </w:r>
      <w:r>
        <w:rPr>
          <w:rFonts w:ascii="Georgia" w:hAnsi="Georgia"/>
        </w:rPr>
        <w:t>.</w:t>
      </w:r>
      <w:r>
        <w:rPr>
          <w:rStyle w:val="btn"/>
          <w:rFonts w:ascii="Georgia" w:hAnsi="Georgia"/>
          <w:vanish/>
        </w:rPr>
        <w:t>1</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4. Определение категорий помещений следует осуществлять путем последовательной проверки принадлежности помещения к категориям от наиболее опасной (А) к наименее опасной (Д)</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5. К категории А относятся помещения, в которых находятся (обращаются) горючие газы, легковоспламеняющиеся жидкости с температурой вспышки не более 28 градусов Цельсия в таком количестве, что могут образовывать взрывоопасные парогазовоздушные смеси, при во</w:t>
      </w:r>
      <w:r>
        <w:rPr>
          <w:rFonts w:ascii="Georgia" w:hAnsi="Georgia"/>
        </w:rPr>
        <w:t xml:space="preserve">спламенении которых развивается расчетное избыточное давление взрыва в помещении, превышающее 5 килопаскалей, и (или) вещества и материалы, способные взрываться и гореть при взаимодействии с водой, кислородом воздуха или друг с другом, в таком количестве, </w:t>
      </w:r>
      <w:r>
        <w:rPr>
          <w:rFonts w:ascii="Georgia" w:hAnsi="Georgia"/>
        </w:rPr>
        <w:t>что расчетное избыточное давление взрыва в помещении превышает 5 килопаскалей</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6. К категории Б относятся помещения, в которых находятся (обращаются) горючие пыли или волокна, легковоспламеняющиеся жидкости с температурой вспышки более 28 градусов Цельсия</w:t>
      </w:r>
      <w:r>
        <w:rPr>
          <w:rFonts w:ascii="Georgia" w:hAnsi="Georgia"/>
        </w:rPr>
        <w:t>, горючие жидкости в таком количестве, что могут образовывать взрывоопасные пылевоздушные или паровоздушные смеси, при воспламенении которых развивается расчетное избыточное давление взрыва в помещении, превышающее 5 килопаскалей</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7. К категориям В1-В4 от</w:t>
      </w:r>
      <w:r>
        <w:rPr>
          <w:rFonts w:ascii="Georgia" w:hAnsi="Georgia"/>
        </w:rPr>
        <w:t>носятся помещения, в которых находятся (обращаются) горючие и трудногорючие жидкости, твердые горючие и трудногорючие вещества и материалы (в том числе пыли и волокна), вещества и материалы, способные при взаимодействии с водой, кислородом воздуха или друг</w:t>
      </w:r>
      <w:r>
        <w:rPr>
          <w:rFonts w:ascii="Georgia" w:hAnsi="Georgia"/>
        </w:rPr>
        <w:t xml:space="preserve"> с другом только гореть, при условии, что помещения, в которых они находятся (обращаются), не относятся к категории А или Б</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lastRenderedPageBreak/>
        <w:t>8. Отнесение помещения к категории В1, В2, В3 или В4 осуществляется в зависимости от количества и способа размещения пожарной наг</w:t>
      </w:r>
      <w:r>
        <w:rPr>
          <w:rFonts w:ascii="Georgia" w:hAnsi="Georgia"/>
        </w:rPr>
        <w:t>рузки в указанном помещении и его объемно-планировочных характеристик, а также от пожароопасных свойств веществ и материалов, составляющих пожарную нагрузку</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9. К категории Г относятся помещения, в которых находятся (обращаются) негорючие вещества и материалы в горячем, раскаленном или расплавленном состоянии, процесс обработки которых сопровождается выделением лучистого тепла, искр и пламени, и (или) горючие г</w:t>
      </w:r>
      <w:r>
        <w:rPr>
          <w:rFonts w:ascii="Georgia" w:hAnsi="Georgia"/>
        </w:rPr>
        <w:t>азы, жидкости и твердые вещества, которые сжигаются или утилизируются в качестве топлива</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10. К категории Д относятся помещения, в которых находятся (обращаются) негорючие вещества и материалы в холодном состоянии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11. Категории зданий и сооружений по по</w:t>
      </w:r>
      <w:r>
        <w:rPr>
          <w:rFonts w:ascii="Georgia" w:hAnsi="Georgia"/>
        </w:rPr>
        <w:t>жарной и взрывопожарной опасности определяются исходя из доли и суммированной площади помещений той или иной категории опасности в этом здании, сооружении</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12. Здание относится к категории А, если в нем суммированная площадь помещений категории А превышае</w:t>
      </w:r>
      <w:r>
        <w:rPr>
          <w:rFonts w:ascii="Georgia" w:hAnsi="Georgia"/>
        </w:rPr>
        <w:t>т 5 процентов площади всех помещений или 200 квадратных метров</w:t>
      </w:r>
      <w:r>
        <w:rPr>
          <w:rFonts w:ascii="Georgia" w:hAnsi="Georgia"/>
        </w:rPr>
        <w:t>.</w:t>
      </w:r>
    </w:p>
    <w:p w:rsidR="00000000" w:rsidRDefault="004003FF">
      <w:pPr>
        <w:spacing w:after="223"/>
        <w:jc w:val="both"/>
        <w:divId w:val="1242059263"/>
        <w:rPr>
          <w:rFonts w:ascii="Georgia" w:hAnsi="Georgia"/>
        </w:rPr>
      </w:pPr>
      <w:r>
        <w:rPr>
          <w:rFonts w:ascii="Georgia" w:hAnsi="Georgia"/>
        </w:rPr>
        <w:t>13. Здание не относится к категории А, если суммированная площадь помещений категории А в здании не превышает 25 процентов суммированной площади всех размещенных в нем помещений (но не более 1</w:t>
      </w:r>
      <w:r>
        <w:rPr>
          <w:rFonts w:ascii="Georgia" w:hAnsi="Georgia"/>
        </w:rPr>
        <w:t>000 квадратных метров) и эти помещения оснащаются установками автоматического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14. Здание относится к категории Б, если одновременно выполнены следующие условия: здание не относится к категории А и суммированная площадь помещений категорий А </w:t>
      </w:r>
      <w:r>
        <w:rPr>
          <w:rFonts w:ascii="Georgia" w:hAnsi="Georgia"/>
        </w:rPr>
        <w:t>и Б превышает 5 процентов суммированной площади всех помещений или 200 квадратных метров</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15. Здание не относится к категории Б, если суммированная площадь помещений категорий А и Б в здании не превышает 25 процентов суммированной площади всех размещенных </w:t>
      </w:r>
      <w:r>
        <w:rPr>
          <w:rFonts w:ascii="Georgia" w:hAnsi="Georgia"/>
        </w:rPr>
        <w:t>в нем помещений (но не более 1000 квадратных метров) и эти помещения оснащаются установками автоматического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t>16. Здание относится к категории В, если одновременно выполнены следующие условия: здание не относится к категории А или Б и суммиров</w:t>
      </w:r>
      <w:r>
        <w:rPr>
          <w:rFonts w:ascii="Georgia" w:hAnsi="Georgia"/>
        </w:rPr>
        <w:t>анная площадь помещений категорий А, Б, B1, В2 и В3 превышает 5 процентов (10 процентов, если в здании отсутствуют помещения категорий А и Б) суммированной площади всех помещений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17. Здание не относится к категории В, если суммированная площадь помещений</w:t>
      </w:r>
      <w:r>
        <w:rPr>
          <w:rFonts w:ascii="Georgia" w:hAnsi="Georgia"/>
        </w:rPr>
        <w:t xml:space="preserve"> категорий А, Б, В1, В2 и В3 в здании не превышает 25 процентов суммированной площади всех размещенных в нем помещений (но не более 3500 квадратных метров) и эти помещения оснащаются установками автоматического пожаротушения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18. Здание относится к катего</w:t>
      </w:r>
      <w:r>
        <w:rPr>
          <w:rFonts w:ascii="Georgia" w:hAnsi="Georgia"/>
        </w:rPr>
        <w:t>рии Г, если одновременно выполнены следующие условия: здание не относится к категории А, Б или В и суммированная площадь помещений категорий А, Б, B1, В2, В3 и Г превышает 5 процентов суммированной площади всех помещений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lastRenderedPageBreak/>
        <w:t>19. Здание не относится к категор</w:t>
      </w:r>
      <w:r>
        <w:rPr>
          <w:rFonts w:ascii="Georgia" w:hAnsi="Georgia"/>
        </w:rPr>
        <w:t>ии Г, если суммированная площадь помещений категорий А, Б, B1, В2, В3 и Г в здании не превышает 25 процентов суммированной площади всех размещенных в нем помещений (но не более 5000 квадратных метров) и помещения категорий А, Б, B1, В2 и В3 оснащаются уста</w:t>
      </w:r>
      <w:r>
        <w:rPr>
          <w:rFonts w:ascii="Georgia" w:hAnsi="Georgia"/>
        </w:rPr>
        <w:t>новками автоматического пожаротушения</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20. Здание относится к категории Д, если оно не относится к категории А, Б, В или Г</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21. Методы определения классификационных признаков отнесения зданий и помещений производственного и складского назначения к катего</w:t>
      </w:r>
      <w:r>
        <w:rPr>
          <w:rFonts w:ascii="Georgia" w:hAnsi="Georgia"/>
        </w:rPr>
        <w:t>риям по пожарной и взрывопожарной опасности устанавливаются нормативными документами по пожарной безопасности</w:t>
      </w:r>
      <w:r>
        <w:rPr>
          <w:rFonts w:ascii="Georgia" w:hAnsi="Georgia"/>
        </w:rPr>
        <w:t>.</w:t>
      </w:r>
      <w:r>
        <w:rPr>
          <w:rStyle w:val="btn"/>
          <w:rFonts w:ascii="Georgia" w:hAnsi="Georgia"/>
          <w:vanish/>
        </w:rPr>
        <w:t>1</w:t>
      </w:r>
      <w:r>
        <w:rPr>
          <w:rStyle w:val="btn"/>
          <w:rFonts w:ascii="Georgia" w:hAnsi="Georgia"/>
          <w:vanish/>
        </w:rPr>
        <w:t>1</w:t>
      </w:r>
      <w:hyperlink w:anchor="/document/97/98081/me26532/" w:history="1">
        <w:r>
          <w:rPr>
            <w:rStyle w:val="a4"/>
            <w:rFonts w:ascii="Georgia" w:hAnsi="Georgia"/>
            <w:vanish/>
          </w:rPr>
          <w:t>СП 12.13130.2009</w:t>
        </w:r>
      </w:hyperlink>
    </w:p>
    <w:p w:rsidR="00000000" w:rsidRDefault="004003FF">
      <w:pPr>
        <w:spacing w:after="223"/>
        <w:jc w:val="both"/>
        <w:divId w:val="1242059263"/>
        <w:rPr>
          <w:rFonts w:ascii="Georgia" w:hAnsi="Georgia"/>
        </w:rPr>
      </w:pPr>
      <w:r>
        <w:rPr>
          <w:rFonts w:ascii="Georgia" w:hAnsi="Georgia"/>
        </w:rPr>
        <w:t>22. Категории зданий, сооружений и помещений производственного и складского н</w:t>
      </w:r>
      <w:r>
        <w:rPr>
          <w:rFonts w:ascii="Georgia" w:hAnsi="Georgia"/>
        </w:rPr>
        <w:t>азначения по пожарной и взрывопожарной опасности указываются в проектной документации на объекты капитального строительства и реконструкции</w:t>
      </w:r>
      <w:r>
        <w:rPr>
          <w:rFonts w:ascii="Georgia" w:hAnsi="Georgia"/>
        </w:rPr>
        <w:t>.</w:t>
      </w:r>
      <w:r>
        <w:rPr>
          <w:rStyle w:val="btn"/>
          <w:rFonts w:ascii="Georgia" w:hAnsi="Georgia"/>
          <w:vanish/>
        </w:rPr>
        <w:t>8</w:t>
      </w:r>
    </w:p>
    <w:p w:rsidR="00000000" w:rsidRDefault="004003FF">
      <w:pPr>
        <w:divId w:val="758794311"/>
        <w:rPr>
          <w:rFonts w:ascii="Georgia" w:eastAsia="Times New Roman" w:hAnsi="Georgia"/>
          <w:sz w:val="35"/>
          <w:szCs w:val="35"/>
        </w:rPr>
      </w:pPr>
      <w:r>
        <w:rPr>
          <w:rStyle w:val="docchapter-number"/>
          <w:rFonts w:ascii="Georgia" w:eastAsia="Times New Roman" w:hAnsi="Georgia"/>
          <w:sz w:val="35"/>
          <w:szCs w:val="35"/>
        </w:rPr>
        <w:t xml:space="preserve">Глава 9. </w:t>
      </w:r>
      <w:r>
        <w:rPr>
          <w:rStyle w:val="docchapter-name"/>
          <w:rFonts w:ascii="Georgia" w:eastAsia="Times New Roman" w:hAnsi="Georgia"/>
          <w:sz w:val="35"/>
          <w:szCs w:val="35"/>
        </w:rPr>
        <w:t>Пожарно-техническая классификация зданий, сооружений и пожарных отсеко</w:t>
      </w:r>
      <w:r>
        <w:rPr>
          <w:rStyle w:val="docchapter-name"/>
          <w:rFonts w:ascii="Georgia" w:eastAsia="Times New Roman" w:hAnsi="Georgia"/>
          <w:sz w:val="35"/>
          <w:szCs w:val="35"/>
        </w:rPr>
        <w:t>в</w:t>
      </w:r>
      <w:r>
        <w:rPr>
          <w:rStyle w:val="btn"/>
          <w:rFonts w:ascii="Georgia" w:eastAsia="Times New Roman" w:hAnsi="Georgia"/>
          <w:vanish/>
          <w:sz w:val="35"/>
          <w:szCs w:val="35"/>
        </w:rPr>
        <w:t>5</w:t>
      </w:r>
    </w:p>
    <w:p w:rsidR="00000000" w:rsidRDefault="004003FF">
      <w:pPr>
        <w:divId w:val="1533689396"/>
        <w:rPr>
          <w:rFonts w:ascii="Helvetica" w:eastAsia="Times New Roman" w:hAnsi="Helvetica" w:cs="Helvetica"/>
          <w:b/>
          <w:bCs/>
        </w:rPr>
      </w:pPr>
      <w:r>
        <w:rPr>
          <w:rStyle w:val="docarticle-number"/>
          <w:rFonts w:ascii="Helvetica" w:eastAsia="Times New Roman" w:hAnsi="Helvetica" w:cs="Helvetica"/>
          <w:b/>
          <w:bCs/>
        </w:rPr>
        <w:t xml:space="preserve">Статья 28. </w:t>
      </w:r>
      <w:r>
        <w:rPr>
          <w:rStyle w:val="docarticle-name"/>
          <w:rFonts w:ascii="Helvetica" w:eastAsia="Times New Roman" w:hAnsi="Helvetica" w:cs="Helvetica"/>
          <w:b/>
          <w:bCs/>
        </w:rPr>
        <w:t>Цель классификаци</w:t>
      </w:r>
      <w:r>
        <w:rPr>
          <w:rStyle w:val="docarticle-name"/>
          <w:rFonts w:ascii="Helvetica" w:eastAsia="Times New Roman" w:hAnsi="Helvetica" w:cs="Helvetica"/>
          <w:b/>
          <w:bCs/>
        </w:rPr>
        <w:t>и</w:t>
      </w:r>
      <w:r>
        <w:rPr>
          <w:rStyle w:val="btn"/>
          <w:rFonts w:ascii="Helvetica" w:eastAsia="Times New Roman" w:hAnsi="Helvetica" w:cs="Helvetica"/>
          <w:b/>
          <w:bCs/>
          <w:vanish/>
        </w:rPr>
        <w:t>3</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Пожарно-техническая классификация зданий, сооружений и пожарных отсеков применяется для установления требований пожарной безопасности к системам обеспечения пожарной безопасности зданий, сооружений в зависимости от их функционального назначения и пожарн</w:t>
      </w:r>
      <w:r>
        <w:rPr>
          <w:rFonts w:ascii="Georgia" w:hAnsi="Georgia"/>
        </w:rPr>
        <w:t>ой опасности</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Степень огнестойкости зданий, сооружений и пожарных отсеков, классы их функциональной и конструктивной пожарной опасности указываются в проектной документации на объекты капитального строительства и реконструкции</w:t>
      </w:r>
      <w:r>
        <w:rPr>
          <w:rFonts w:ascii="Georgia" w:hAnsi="Georgia"/>
        </w:rPr>
        <w:t>.</w:t>
      </w:r>
      <w:r>
        <w:rPr>
          <w:rStyle w:val="btn"/>
          <w:rFonts w:ascii="Georgia" w:hAnsi="Georgia"/>
          <w:vanish/>
        </w:rPr>
        <w:t>9</w:t>
      </w:r>
    </w:p>
    <w:p w:rsidR="00000000" w:rsidRDefault="004003FF">
      <w:pPr>
        <w:divId w:val="1741169942"/>
        <w:rPr>
          <w:rFonts w:ascii="Helvetica" w:eastAsia="Times New Roman" w:hAnsi="Helvetica" w:cs="Helvetica"/>
          <w:b/>
          <w:bCs/>
        </w:rPr>
      </w:pPr>
      <w:r>
        <w:rPr>
          <w:rStyle w:val="docarticle-number"/>
          <w:rFonts w:ascii="Helvetica" w:eastAsia="Times New Roman" w:hAnsi="Helvetica" w:cs="Helvetica"/>
          <w:b/>
          <w:bCs/>
        </w:rPr>
        <w:t xml:space="preserve">Статья 29. </w:t>
      </w:r>
      <w:r>
        <w:rPr>
          <w:rStyle w:val="docarticle-name"/>
          <w:rFonts w:ascii="Helvetica" w:eastAsia="Times New Roman" w:hAnsi="Helvetica" w:cs="Helvetica"/>
          <w:b/>
          <w:bCs/>
        </w:rPr>
        <w:t>Пожарно-тех</w:t>
      </w:r>
      <w:r>
        <w:rPr>
          <w:rStyle w:val="docarticle-name"/>
          <w:rFonts w:ascii="Helvetica" w:eastAsia="Times New Roman" w:hAnsi="Helvetica" w:cs="Helvetica"/>
          <w:b/>
          <w:bCs/>
        </w:rPr>
        <w:t>ническая классификация зданий, сооружений и пожарных отсеко</w:t>
      </w:r>
      <w:r>
        <w:rPr>
          <w:rStyle w:val="docarticle-name"/>
          <w:rFonts w:ascii="Helvetica" w:eastAsia="Times New Roman" w:hAnsi="Helvetica" w:cs="Helvetica"/>
          <w:b/>
          <w:bCs/>
        </w:rPr>
        <w:t>в</w:t>
      </w:r>
      <w:r>
        <w:rPr>
          <w:rStyle w:val="btn"/>
          <w:rFonts w:ascii="Helvetica" w:eastAsia="Times New Roman" w:hAnsi="Helvetica" w:cs="Helvetica"/>
          <w:b/>
          <w:bCs/>
          <w:vanish/>
        </w:rPr>
        <w:t>2</w:t>
      </w:r>
      <w:r>
        <w:rPr>
          <w:rStyle w:val="btn"/>
          <w:rFonts w:ascii="Helvetica" w:eastAsia="Times New Roman" w:hAnsi="Helvetica" w:cs="Helvetica"/>
          <w:b/>
          <w:bCs/>
          <w:vanish/>
        </w:rPr>
        <w:t>6</w:t>
      </w:r>
    </w:p>
    <w:p w:rsidR="00000000" w:rsidRDefault="004003FF">
      <w:pPr>
        <w:spacing w:after="223"/>
        <w:jc w:val="both"/>
        <w:divId w:val="1242059263"/>
        <w:rPr>
          <w:rFonts w:ascii="Georgia" w:hAnsi="Georgia"/>
        </w:rPr>
      </w:pPr>
      <w:r>
        <w:rPr>
          <w:rFonts w:ascii="Georgia" w:hAnsi="Georgia"/>
        </w:rPr>
        <w:t>Классификация зданий, сооружений и пожарных отсеков осуществляется с учетом следующих критериев</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степень огнестойкости</w:t>
      </w:r>
      <w:r>
        <w:rPr>
          <w:rFonts w:ascii="Georgia" w:hAnsi="Georgia"/>
        </w:rPr>
        <w:t>;</w:t>
      </w:r>
    </w:p>
    <w:p w:rsidR="00000000" w:rsidRDefault="004003FF">
      <w:pPr>
        <w:spacing w:after="223"/>
        <w:jc w:val="both"/>
        <w:divId w:val="1242059263"/>
        <w:rPr>
          <w:rFonts w:ascii="Georgia" w:hAnsi="Georgia"/>
        </w:rPr>
      </w:pPr>
      <w:r>
        <w:rPr>
          <w:rFonts w:ascii="Georgia" w:hAnsi="Georgia"/>
        </w:rPr>
        <w:t>2) класс конструктивной пожарной 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3) класс функциональной п</w:t>
      </w:r>
      <w:r>
        <w:rPr>
          <w:rFonts w:ascii="Georgia" w:hAnsi="Georgia"/>
        </w:rPr>
        <w:t>ожарной опасности</w:t>
      </w:r>
      <w:r>
        <w:rPr>
          <w:rFonts w:ascii="Georgia" w:hAnsi="Georgia"/>
        </w:rPr>
        <w:t>.</w:t>
      </w:r>
      <w:r>
        <w:rPr>
          <w:rStyle w:val="btn"/>
          <w:rFonts w:ascii="Georgia" w:hAnsi="Georgia"/>
          <w:vanish/>
        </w:rPr>
        <w:t>1</w:t>
      </w:r>
    </w:p>
    <w:p w:rsidR="00000000" w:rsidRDefault="004003FF">
      <w:pPr>
        <w:divId w:val="1522860308"/>
        <w:rPr>
          <w:rFonts w:ascii="Helvetica" w:eastAsia="Times New Roman" w:hAnsi="Helvetica" w:cs="Helvetica"/>
          <w:b/>
          <w:bCs/>
        </w:rPr>
      </w:pPr>
      <w:r>
        <w:rPr>
          <w:rStyle w:val="docarticle-number"/>
          <w:rFonts w:ascii="Helvetica" w:eastAsia="Times New Roman" w:hAnsi="Helvetica" w:cs="Helvetica"/>
          <w:b/>
          <w:bCs/>
        </w:rPr>
        <w:t xml:space="preserve">Статья 30. </w:t>
      </w:r>
      <w:r>
        <w:rPr>
          <w:rStyle w:val="docarticle-name"/>
          <w:rFonts w:ascii="Helvetica" w:eastAsia="Times New Roman" w:hAnsi="Helvetica" w:cs="Helvetica"/>
          <w:b/>
          <w:bCs/>
        </w:rPr>
        <w:t>Классификация зданий, сооружений и пожарных отсеков по степени огнестойкост</w:t>
      </w:r>
      <w:r>
        <w:rPr>
          <w:rStyle w:val="docarticle-name"/>
          <w:rFonts w:ascii="Helvetica" w:eastAsia="Times New Roman" w:hAnsi="Helvetica" w:cs="Helvetica"/>
          <w:b/>
          <w:bCs/>
        </w:rPr>
        <w:t>и</w:t>
      </w:r>
      <w:r>
        <w:rPr>
          <w:rStyle w:val="btn"/>
          <w:rFonts w:ascii="Helvetica" w:eastAsia="Times New Roman" w:hAnsi="Helvetica" w:cs="Helvetica"/>
          <w:b/>
          <w:bCs/>
          <w:vanish/>
        </w:rPr>
        <w:t>4</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Здания, сооружения и пожарные отсеки по степени огнестойкости подразделяются на здания, сооружения и пожарные отсеки I, II, III, IV и V степене</w:t>
      </w:r>
      <w:r>
        <w:rPr>
          <w:rFonts w:ascii="Georgia" w:hAnsi="Georgia"/>
        </w:rPr>
        <w:t>й огнестойкости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 xml:space="preserve">2. Порядок определения степени огнестойкости зданий, сооружений и пожарных отсеков устанавливается </w:t>
      </w:r>
      <w:hyperlink w:anchor="/document/99/902111644/XA00M3C2ME/" w:tgtFrame="_self" w:history="1">
        <w:r>
          <w:rPr>
            <w:rStyle w:val="a4"/>
            <w:rFonts w:ascii="Georgia" w:hAnsi="Georgia"/>
          </w:rPr>
          <w:t>статьей 87 настоящего Федерального закона</w:t>
        </w:r>
      </w:hyperlink>
      <w:r>
        <w:rPr>
          <w:rFonts w:ascii="Georgia" w:hAnsi="Georgia"/>
        </w:rPr>
        <w:t>.</w:t>
      </w:r>
      <w:r>
        <w:rPr>
          <w:rStyle w:val="btn"/>
          <w:rFonts w:ascii="Georgia" w:hAnsi="Georgia"/>
          <w:vanish/>
        </w:rPr>
        <w:t>4</w:t>
      </w:r>
    </w:p>
    <w:p w:rsidR="00000000" w:rsidRDefault="004003FF">
      <w:pPr>
        <w:divId w:val="1697920559"/>
        <w:rPr>
          <w:rFonts w:ascii="Helvetica" w:eastAsia="Times New Roman" w:hAnsi="Helvetica" w:cs="Helvetica"/>
          <w:b/>
          <w:bCs/>
        </w:rPr>
      </w:pPr>
      <w:r>
        <w:rPr>
          <w:rStyle w:val="docarticle-number"/>
          <w:rFonts w:ascii="Helvetica" w:eastAsia="Times New Roman" w:hAnsi="Helvetica" w:cs="Helvetica"/>
          <w:b/>
          <w:bCs/>
        </w:rPr>
        <w:lastRenderedPageBreak/>
        <w:t xml:space="preserve">Статья 31. </w:t>
      </w:r>
      <w:r>
        <w:rPr>
          <w:rStyle w:val="docarticle-name"/>
          <w:rFonts w:ascii="Helvetica" w:eastAsia="Times New Roman" w:hAnsi="Helvetica" w:cs="Helvetica"/>
          <w:b/>
          <w:bCs/>
        </w:rPr>
        <w:t>Классификация зд</w:t>
      </w:r>
      <w:r>
        <w:rPr>
          <w:rStyle w:val="docarticle-name"/>
          <w:rFonts w:ascii="Helvetica" w:eastAsia="Times New Roman" w:hAnsi="Helvetica" w:cs="Helvetica"/>
          <w:b/>
          <w:bCs/>
        </w:rPr>
        <w:t>аний, сооружений и пожарных отсеков по конструктивной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2</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Здания, сооружения и пожарные отсеки по конструктивной пожарной опасности подразделяются на классы С0, С1, С2 и С3</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 xml:space="preserve">2. Порядок определения класса конструктивной пожарной опасности зданий, сооружений и пожарных отсеков устанавливается </w:t>
      </w:r>
      <w:hyperlink w:anchor="/document/99/902111644/XA00M3C2ME/" w:tgtFrame="_self" w:history="1">
        <w:r>
          <w:rPr>
            <w:rStyle w:val="a4"/>
            <w:rFonts w:ascii="Georgia" w:hAnsi="Georgia"/>
          </w:rPr>
          <w:t>статьей 87 настоящего Федерального закона</w:t>
        </w:r>
      </w:hyperlink>
      <w:r>
        <w:rPr>
          <w:rFonts w:ascii="Georgia" w:hAnsi="Georgia"/>
        </w:rPr>
        <w:t>.</w:t>
      </w:r>
      <w:r>
        <w:rPr>
          <w:rStyle w:val="btn"/>
          <w:rFonts w:ascii="Georgia" w:hAnsi="Georgia"/>
          <w:vanish/>
        </w:rPr>
        <w:t>5</w:t>
      </w:r>
    </w:p>
    <w:p w:rsidR="00000000" w:rsidRDefault="004003FF">
      <w:pPr>
        <w:divId w:val="1237860286"/>
        <w:rPr>
          <w:rFonts w:ascii="Helvetica" w:eastAsia="Times New Roman" w:hAnsi="Helvetica" w:cs="Helvetica"/>
          <w:b/>
          <w:bCs/>
        </w:rPr>
      </w:pPr>
      <w:r>
        <w:rPr>
          <w:rStyle w:val="docarticle-number"/>
          <w:rFonts w:ascii="Helvetica" w:eastAsia="Times New Roman" w:hAnsi="Helvetica" w:cs="Helvetica"/>
          <w:b/>
          <w:bCs/>
        </w:rPr>
        <w:t xml:space="preserve">Статья 32. </w:t>
      </w:r>
      <w:r>
        <w:rPr>
          <w:rStyle w:val="docarticle-name"/>
          <w:rFonts w:ascii="Helvetica" w:eastAsia="Times New Roman" w:hAnsi="Helvetica" w:cs="Helvetica"/>
          <w:b/>
          <w:bCs/>
        </w:rPr>
        <w:t>Классификация з</w:t>
      </w:r>
      <w:r>
        <w:rPr>
          <w:rStyle w:val="docarticle-name"/>
          <w:rFonts w:ascii="Helvetica" w:eastAsia="Times New Roman" w:hAnsi="Helvetica" w:cs="Helvetica"/>
          <w:b/>
          <w:bCs/>
        </w:rPr>
        <w:t>даний, сооружений и пожарных отсеков по функциональной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36</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Здания (сооружения, пожарные отсеки и части зданий, сооружений - помещения или группы помещений, функционально связанные между собой) по классу функциональной пожарной опасност</w:t>
      </w:r>
      <w:r>
        <w:rPr>
          <w:rFonts w:ascii="Georgia" w:hAnsi="Georgia"/>
        </w:rPr>
        <w:t>и в зависимости от их назначения, а также от возраста, физического состояния и количества людей, находящихся в здании, сооружении, возможности пребывания их в состоянии сна подразделяются на</w:t>
      </w:r>
      <w:r>
        <w:rPr>
          <w:rFonts w:ascii="Georgia" w:hAnsi="Georgia"/>
        </w:rPr>
        <w:t>:</w:t>
      </w:r>
      <w:r>
        <w:rPr>
          <w:rStyle w:val="btn"/>
          <w:rFonts w:ascii="Georgia" w:hAnsi="Georgia"/>
          <w:vanish/>
        </w:rPr>
        <w:t>12</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 xml:space="preserve">1) Ф1 - здания, предназначенные для постоянного проживания и </w:t>
      </w:r>
      <w:r>
        <w:rPr>
          <w:rFonts w:ascii="Georgia" w:hAnsi="Georgia"/>
        </w:rPr>
        <w:t>временного пребывания людей, в том числе</w:t>
      </w:r>
      <w:r>
        <w:rPr>
          <w:rFonts w:ascii="Georgia" w:hAnsi="Georgia"/>
        </w:rPr>
        <w:t>:</w:t>
      </w:r>
      <w:r>
        <w:rPr>
          <w:rStyle w:val="btn"/>
          <w:rFonts w:ascii="Georgia" w:hAnsi="Georgia"/>
          <w:vanish/>
        </w:rPr>
        <w:t>6</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а) Ф1.1 - здания дошкольных образовательных организаций, специализированных домов престарелых и инвалидов (неквартирные), больницы, спальные корпуса образовательных организаций с наличием интерната и детских орга</w:t>
      </w:r>
      <w:r>
        <w:rPr>
          <w:rFonts w:ascii="Georgia" w:hAnsi="Georgia"/>
        </w:rPr>
        <w:t>низаций</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б) Ф1.2 - гостиницы, общежития, спальные корпуса санаториев и домов отдыха общего типа, кемпингов, мотелей и пансионатов</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в) Ф1.3 - многоквартирные жилые дома</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г) Ф1.4 - одноквартирные жилые дома, в том числе блокированные</w:t>
      </w:r>
      <w:r>
        <w:rPr>
          <w:rFonts w:ascii="Georgia" w:hAnsi="Georgia"/>
        </w:rPr>
        <w:t>;</w:t>
      </w:r>
    </w:p>
    <w:p w:rsidR="00000000" w:rsidRDefault="004003FF">
      <w:pPr>
        <w:spacing w:after="223"/>
        <w:jc w:val="both"/>
        <w:divId w:val="1242059263"/>
        <w:rPr>
          <w:rFonts w:ascii="Georgia" w:hAnsi="Georgia"/>
        </w:rPr>
      </w:pPr>
      <w:r>
        <w:rPr>
          <w:rFonts w:ascii="Georgia" w:hAnsi="Georgia"/>
        </w:rPr>
        <w:t>2) Ф2 - здания зрели</w:t>
      </w:r>
      <w:r>
        <w:rPr>
          <w:rFonts w:ascii="Georgia" w:hAnsi="Georgia"/>
        </w:rPr>
        <w:t>щных и культурно-просветительных учреждений, в том числе</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а) Ф2.1 - театры, кинотеатры, концертные залы, клубы, цирки, спортивные сооружения с трибунами, библиотеки и другие учреждения с расчетным числом посадочных мест для посетителей в закрытых помещени</w:t>
      </w:r>
      <w:r>
        <w:rPr>
          <w:rFonts w:ascii="Georgia" w:hAnsi="Georgia"/>
        </w:rPr>
        <w:t>ях</w:t>
      </w:r>
      <w:r>
        <w:rPr>
          <w:rFonts w:ascii="Georgia" w:hAnsi="Georgia"/>
        </w:rPr>
        <w:t>;</w:t>
      </w:r>
    </w:p>
    <w:p w:rsidR="00000000" w:rsidRDefault="004003FF">
      <w:pPr>
        <w:spacing w:after="223"/>
        <w:jc w:val="both"/>
        <w:divId w:val="1242059263"/>
        <w:rPr>
          <w:rFonts w:ascii="Georgia" w:hAnsi="Georgia"/>
        </w:rPr>
      </w:pPr>
      <w:r>
        <w:rPr>
          <w:rFonts w:ascii="Georgia" w:hAnsi="Georgia"/>
        </w:rPr>
        <w:t>б) Ф2.2 - музеи, выставки, танцевальные залы и другие подобные учреждения в закрытых помещениях</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в) Ф2.3 - здания учреждений, указанные в </w:t>
      </w:r>
      <w:hyperlink w:anchor="/document/99/902111644/XA00MDC2N8/" w:tgtFrame="_self" w:history="1">
        <w:r>
          <w:rPr>
            <w:rStyle w:val="a4"/>
            <w:rFonts w:ascii="Georgia" w:hAnsi="Georgia"/>
          </w:rPr>
          <w:t>подпункте "а" настоящего пункта</w:t>
        </w:r>
      </w:hyperlink>
      <w:r>
        <w:rPr>
          <w:rFonts w:ascii="Georgia" w:hAnsi="Georgia"/>
        </w:rPr>
        <w:t xml:space="preserve">, на открытом </w:t>
      </w:r>
      <w:r>
        <w:rPr>
          <w:rFonts w:ascii="Georgia" w:hAnsi="Georgia"/>
        </w:rPr>
        <w:t>воздухе</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г) Ф2.4 - здания учреждений, указанные в </w:t>
      </w:r>
      <w:hyperlink w:anchor="/document/99/902111644/XA00MDU2NB/" w:tgtFrame="_self" w:history="1">
        <w:r>
          <w:rPr>
            <w:rStyle w:val="a4"/>
            <w:rFonts w:ascii="Georgia" w:hAnsi="Georgia"/>
          </w:rPr>
          <w:t>подпункте "б" настоящего пункта</w:t>
        </w:r>
      </w:hyperlink>
      <w:r>
        <w:rPr>
          <w:rFonts w:ascii="Georgia" w:hAnsi="Georgia"/>
        </w:rPr>
        <w:t>, на открытом воздухе</w:t>
      </w:r>
      <w:r>
        <w:rPr>
          <w:rFonts w:ascii="Georgia" w:hAnsi="Georgia"/>
        </w:rPr>
        <w:t>;</w:t>
      </w:r>
    </w:p>
    <w:p w:rsidR="00000000" w:rsidRDefault="004003FF">
      <w:pPr>
        <w:spacing w:after="223"/>
        <w:jc w:val="both"/>
        <w:divId w:val="1242059263"/>
        <w:rPr>
          <w:rFonts w:ascii="Georgia" w:hAnsi="Georgia"/>
        </w:rPr>
      </w:pPr>
      <w:r>
        <w:rPr>
          <w:rFonts w:ascii="Georgia" w:hAnsi="Georgia"/>
        </w:rPr>
        <w:t>3) Ф3 - здания организаций по обслуживанию населения, в том числе</w:t>
      </w:r>
      <w:r>
        <w:rPr>
          <w:rFonts w:ascii="Georgia" w:hAnsi="Georgia"/>
        </w:rPr>
        <w:t>:</w:t>
      </w:r>
      <w:r>
        <w:rPr>
          <w:rStyle w:val="btn"/>
          <w:rFonts w:ascii="Georgia" w:hAnsi="Georgia"/>
          <w:vanish/>
        </w:rPr>
        <w:t>4</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а) Ф3.1 - здания организаций торговли</w:t>
      </w:r>
      <w:r>
        <w:rPr>
          <w:rFonts w:ascii="Georgia" w:hAnsi="Georgia"/>
        </w:rPr>
        <w:t>;</w:t>
      </w:r>
    </w:p>
    <w:p w:rsidR="00000000" w:rsidRDefault="004003FF">
      <w:pPr>
        <w:spacing w:after="223"/>
        <w:jc w:val="both"/>
        <w:divId w:val="1242059263"/>
        <w:rPr>
          <w:rFonts w:ascii="Georgia" w:hAnsi="Georgia"/>
        </w:rPr>
      </w:pPr>
      <w:r>
        <w:rPr>
          <w:rFonts w:ascii="Georgia" w:hAnsi="Georgia"/>
        </w:rPr>
        <w:t>б) Ф3.2 - здания организаций общественного питания</w:t>
      </w:r>
      <w:r>
        <w:rPr>
          <w:rFonts w:ascii="Georgia" w:hAnsi="Georgia"/>
        </w:rPr>
        <w:t>;</w:t>
      </w:r>
    </w:p>
    <w:p w:rsidR="00000000" w:rsidRDefault="004003FF">
      <w:pPr>
        <w:spacing w:after="223"/>
        <w:jc w:val="both"/>
        <w:divId w:val="1242059263"/>
        <w:rPr>
          <w:rFonts w:ascii="Georgia" w:hAnsi="Georgia"/>
        </w:rPr>
      </w:pPr>
      <w:r>
        <w:rPr>
          <w:rFonts w:ascii="Georgia" w:hAnsi="Georgia"/>
        </w:rPr>
        <w:t>в) Ф3.3 - вокзалы</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г) Ф3.4 - поликлиники и амбулатории</w:t>
      </w:r>
      <w:r>
        <w:rPr>
          <w:rFonts w:ascii="Georgia" w:hAnsi="Georgia"/>
        </w:rPr>
        <w:t>;</w:t>
      </w:r>
    </w:p>
    <w:p w:rsidR="00000000" w:rsidRDefault="004003FF">
      <w:pPr>
        <w:spacing w:after="223"/>
        <w:jc w:val="both"/>
        <w:divId w:val="1242059263"/>
        <w:rPr>
          <w:rFonts w:ascii="Georgia" w:hAnsi="Georgia"/>
        </w:rPr>
      </w:pPr>
      <w:r>
        <w:rPr>
          <w:rFonts w:ascii="Georgia" w:hAnsi="Georgia"/>
        </w:rPr>
        <w:t>д) Ф3.5 - помещения для посетителей организаций бытового и коммунального обслуживания с нерасчетным числом по</w:t>
      </w:r>
      <w:r>
        <w:rPr>
          <w:rFonts w:ascii="Georgia" w:hAnsi="Georgia"/>
        </w:rPr>
        <w:t>садочных мест для посетителей</w:t>
      </w:r>
      <w:r>
        <w:rPr>
          <w:rFonts w:ascii="Georgia" w:hAnsi="Georgia"/>
        </w:rPr>
        <w:t>;</w:t>
      </w:r>
    </w:p>
    <w:p w:rsidR="00000000" w:rsidRDefault="004003FF">
      <w:pPr>
        <w:spacing w:after="223"/>
        <w:jc w:val="both"/>
        <w:divId w:val="1242059263"/>
        <w:rPr>
          <w:rFonts w:ascii="Georgia" w:hAnsi="Georgia"/>
        </w:rPr>
      </w:pPr>
      <w:r>
        <w:rPr>
          <w:rFonts w:ascii="Georgia" w:hAnsi="Georgia"/>
        </w:rPr>
        <w:t>е) Ф3.6 - физкультурно-оздоровительные комплексы и спортивно-тренировочные учреждения с помещениями без трибун для зрителей, бытовые помещения, бани</w:t>
      </w:r>
      <w:r>
        <w:rPr>
          <w:rFonts w:ascii="Georgia" w:hAnsi="Georgia"/>
        </w:rPr>
        <w:t>;</w:t>
      </w:r>
    </w:p>
    <w:p w:rsidR="00000000" w:rsidRDefault="004003FF">
      <w:pPr>
        <w:spacing w:after="223"/>
        <w:jc w:val="both"/>
        <w:divId w:val="1242059263"/>
        <w:rPr>
          <w:rFonts w:ascii="Georgia" w:hAnsi="Georgia"/>
        </w:rPr>
      </w:pPr>
      <w:r>
        <w:rPr>
          <w:rFonts w:ascii="Georgia" w:hAnsi="Georgia"/>
        </w:rPr>
        <w:t>ж) Ф3.7 - объекты религиозного назначения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4) Ф4 - здания образовательных </w:t>
      </w:r>
      <w:r>
        <w:rPr>
          <w:rFonts w:ascii="Georgia" w:hAnsi="Georgia"/>
        </w:rPr>
        <w:t>организаций, научных и проектных организаций, органов управления учреждений, в том числе</w:t>
      </w:r>
      <w:r>
        <w:rPr>
          <w:rFonts w:ascii="Georgia" w:hAnsi="Georgia"/>
        </w:rPr>
        <w:t>:</w:t>
      </w:r>
      <w:r>
        <w:rPr>
          <w:rStyle w:val="btn"/>
          <w:rFonts w:ascii="Georgia" w:hAnsi="Georgia"/>
          <w:vanish/>
        </w:rPr>
        <w:t>6</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а) Ф4.1 - здания общеобразовательных организаций, организаций дополнительного образования детей, профессиональных образовательных организаций</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б) Ф4.2 - здания обр</w:t>
      </w:r>
      <w:r>
        <w:rPr>
          <w:rFonts w:ascii="Georgia" w:hAnsi="Georgia"/>
        </w:rPr>
        <w:t>азовательных организаций высшего образования, организаций дополнительного профессионального образования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в) Ф4.3 - здания органов управления учреждений, проектно-конструкторских организаций, информационных и редакционно-издательских организаций, научных о</w:t>
      </w:r>
      <w:r>
        <w:rPr>
          <w:rFonts w:ascii="Georgia" w:hAnsi="Georgia"/>
        </w:rPr>
        <w:t>рганизаций, банков, контор, офисов</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г) Ф4.4 - здания пожарных депо</w:t>
      </w:r>
      <w:r>
        <w:rPr>
          <w:rFonts w:ascii="Georgia" w:hAnsi="Georgia"/>
        </w:rPr>
        <w:t>;</w:t>
      </w:r>
    </w:p>
    <w:p w:rsidR="00000000" w:rsidRDefault="004003FF">
      <w:pPr>
        <w:spacing w:after="223"/>
        <w:jc w:val="both"/>
        <w:divId w:val="1242059263"/>
        <w:rPr>
          <w:rFonts w:ascii="Georgia" w:hAnsi="Georgia"/>
        </w:rPr>
      </w:pPr>
      <w:r>
        <w:rPr>
          <w:rFonts w:ascii="Georgia" w:hAnsi="Georgia"/>
        </w:rPr>
        <w:t>5) Ф5 - здания производственного или складского назначения, в том числе</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а) Ф5.1 - производственные здания, сооружения, производственные и лабораторные помещения, мастерские</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б) Ф5.2 - складские здания, сооружения, стоянки для автомобилей без технического обслуживания и ремонта, книгохранилища, архивы, складские помещения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в) Ф5.3 - здания сельскохозяйственного назначения.</w:t>
      </w:r>
      <w:r>
        <w:rPr>
          <w:rFonts w:ascii="Georgia" w:hAnsi="Georgia"/>
        </w:rPr>
        <w:t xml:space="preserve"> </w:t>
      </w:r>
    </w:p>
    <w:p w:rsidR="00000000" w:rsidRDefault="004003FF">
      <w:pPr>
        <w:spacing w:after="223"/>
        <w:jc w:val="both"/>
        <w:divId w:val="1242059263"/>
        <w:rPr>
          <w:rFonts w:ascii="Georgia" w:hAnsi="Georgia"/>
        </w:rPr>
      </w:pPr>
      <w:r>
        <w:rPr>
          <w:rFonts w:ascii="Georgia" w:hAnsi="Georgia"/>
        </w:rPr>
        <w:t>2. Правила отнесения зданий, сооружений и пожарных от</w:t>
      </w:r>
      <w:r>
        <w:rPr>
          <w:rFonts w:ascii="Georgia" w:hAnsi="Georgia"/>
        </w:rPr>
        <w:t>секов к классам по конструктивной пожарной опасности определяются в нормативных документах по пожарной безопасности</w:t>
      </w:r>
      <w:r>
        <w:rPr>
          <w:rFonts w:ascii="Georgia" w:hAnsi="Georgia"/>
        </w:rPr>
        <w:t>.</w:t>
      </w:r>
      <w:r>
        <w:rPr>
          <w:rStyle w:val="btn"/>
          <w:rFonts w:ascii="Georgia" w:hAnsi="Georgia"/>
          <w:vanish/>
        </w:rPr>
        <w:t>1</w:t>
      </w:r>
      <w:r>
        <w:rPr>
          <w:rStyle w:val="btn"/>
          <w:rFonts w:ascii="Georgia" w:hAnsi="Georgia"/>
          <w:vanish/>
        </w:rPr>
        <w:t>3</w:t>
      </w:r>
      <w:hyperlink w:anchor="/document/97/98079/dfashgpauu/" w:history="1">
        <w:r>
          <w:rPr>
            <w:rStyle w:val="a4"/>
            <w:rFonts w:ascii="Georgia" w:hAnsi="Georgia"/>
            <w:vanish/>
          </w:rPr>
          <w:t>СП 4.13130.2013</w:t>
        </w:r>
      </w:hyperlink>
    </w:p>
    <w:p w:rsidR="00000000" w:rsidRDefault="004003FF">
      <w:pPr>
        <w:divId w:val="1830634448"/>
        <w:rPr>
          <w:rFonts w:ascii="Helvetica" w:eastAsia="Times New Roman" w:hAnsi="Helvetica" w:cs="Helvetica"/>
          <w:b/>
          <w:bCs/>
        </w:rPr>
      </w:pPr>
      <w:r>
        <w:rPr>
          <w:rStyle w:val="docarticle-number"/>
          <w:rFonts w:ascii="Helvetica" w:eastAsia="Times New Roman" w:hAnsi="Helvetica" w:cs="Helvetica"/>
          <w:b/>
          <w:bCs/>
        </w:rPr>
        <w:t xml:space="preserve">Статья 33. </w:t>
      </w:r>
      <w:r>
        <w:rPr>
          <w:rStyle w:val="docarticle-name"/>
          <w:rFonts w:ascii="Helvetica" w:eastAsia="Times New Roman" w:hAnsi="Helvetica" w:cs="Helvetica"/>
          <w:b/>
          <w:bCs/>
        </w:rPr>
        <w:t>Классификация зданий пожарных деп</w:t>
      </w:r>
      <w:r>
        <w:rPr>
          <w:rStyle w:val="docarticle-name"/>
          <w:rFonts w:ascii="Helvetica" w:eastAsia="Times New Roman" w:hAnsi="Helvetica" w:cs="Helvetica"/>
          <w:b/>
          <w:bCs/>
        </w:rPr>
        <w:t>о</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Здания пожарных деп</w:t>
      </w:r>
      <w:r>
        <w:rPr>
          <w:rFonts w:ascii="Georgia" w:hAnsi="Georgia"/>
        </w:rPr>
        <w:t>о в зависимости от назначения, количества автомобилей, состава помещений и их площадей подразделяются на следующие типы</w:t>
      </w:r>
      <w:r>
        <w:rPr>
          <w:rFonts w:ascii="Georgia" w:hAnsi="Georgia"/>
        </w:rPr>
        <w:t>:</w:t>
      </w:r>
    </w:p>
    <w:p w:rsidR="00000000" w:rsidRDefault="004003FF">
      <w:pPr>
        <w:spacing w:after="223"/>
        <w:jc w:val="both"/>
        <w:divId w:val="1242059263"/>
        <w:rPr>
          <w:rFonts w:ascii="Georgia" w:hAnsi="Georgia"/>
        </w:rPr>
      </w:pPr>
      <w:r>
        <w:rPr>
          <w:rFonts w:ascii="Georgia" w:hAnsi="Georgia"/>
        </w:rPr>
        <w:t>1) I - пожарные депо на 6, 8, 10 и 12 автомобилей для охраны городских поселений</w:t>
      </w:r>
      <w:r>
        <w:rPr>
          <w:rFonts w:ascii="Georgia" w:hAnsi="Georgia"/>
        </w:rPr>
        <w:t>;</w:t>
      </w:r>
    </w:p>
    <w:p w:rsidR="00000000" w:rsidRDefault="004003FF">
      <w:pPr>
        <w:spacing w:after="223"/>
        <w:jc w:val="both"/>
        <w:divId w:val="1242059263"/>
        <w:rPr>
          <w:rFonts w:ascii="Georgia" w:hAnsi="Georgia"/>
        </w:rPr>
      </w:pPr>
      <w:r>
        <w:rPr>
          <w:rFonts w:ascii="Georgia" w:hAnsi="Georgia"/>
        </w:rPr>
        <w:t>2) II - пожарные депо на 2, 4 и 6 автомобилей для охр</w:t>
      </w:r>
      <w:r>
        <w:rPr>
          <w:rFonts w:ascii="Georgia" w:hAnsi="Georgia"/>
        </w:rPr>
        <w:t>аны городских поселений</w:t>
      </w:r>
      <w:r>
        <w:rPr>
          <w:rFonts w:ascii="Georgia" w:hAnsi="Georgia"/>
        </w:rPr>
        <w:t>;</w:t>
      </w:r>
    </w:p>
    <w:p w:rsidR="00000000" w:rsidRDefault="004003FF">
      <w:pPr>
        <w:spacing w:after="223"/>
        <w:jc w:val="both"/>
        <w:divId w:val="1242059263"/>
        <w:rPr>
          <w:rFonts w:ascii="Georgia" w:hAnsi="Georgia"/>
        </w:rPr>
      </w:pPr>
      <w:r>
        <w:rPr>
          <w:rFonts w:ascii="Georgia" w:hAnsi="Georgia"/>
        </w:rPr>
        <w:t>3) III - пожарные депо на 6, 8, 10 и 12 автомобилей для охраны организаций</w:t>
      </w:r>
      <w:r>
        <w:rPr>
          <w:rFonts w:ascii="Georgia" w:hAnsi="Georgia"/>
        </w:rPr>
        <w:t>;</w:t>
      </w:r>
    </w:p>
    <w:p w:rsidR="00000000" w:rsidRDefault="004003FF">
      <w:pPr>
        <w:spacing w:after="223"/>
        <w:jc w:val="both"/>
        <w:divId w:val="1242059263"/>
        <w:rPr>
          <w:rFonts w:ascii="Georgia" w:hAnsi="Georgia"/>
        </w:rPr>
      </w:pPr>
      <w:r>
        <w:rPr>
          <w:rFonts w:ascii="Georgia" w:hAnsi="Georgia"/>
        </w:rPr>
        <w:t>4) IV - пожарные депо на 2, 4 и 6 автомобилей для охраны организаций</w:t>
      </w:r>
      <w:r>
        <w:rPr>
          <w:rFonts w:ascii="Georgia" w:hAnsi="Georgia"/>
        </w:rPr>
        <w:t>;</w:t>
      </w:r>
    </w:p>
    <w:p w:rsidR="00000000" w:rsidRDefault="004003FF">
      <w:pPr>
        <w:spacing w:after="223"/>
        <w:jc w:val="both"/>
        <w:divId w:val="1242059263"/>
        <w:rPr>
          <w:rFonts w:ascii="Georgia" w:hAnsi="Georgia"/>
        </w:rPr>
      </w:pPr>
      <w:r>
        <w:rPr>
          <w:rFonts w:ascii="Georgia" w:hAnsi="Georgia"/>
        </w:rPr>
        <w:t>5) V - пожарные депо на 1, 2, 3 и 4 автомобиля для охраны сельских поселений</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2. Здан</w:t>
      </w:r>
      <w:r>
        <w:rPr>
          <w:rFonts w:ascii="Georgia" w:hAnsi="Georgia"/>
        </w:rPr>
        <w:t>ия пожарных депо I и III типов проектируются в случае размещения в них органов управления подразделений пожарной охраны, дислоцированных на территории населенного пункта или организации, и (или) дежурно-диспетчерской службы пожарной охраны</w:t>
      </w:r>
      <w:r>
        <w:rPr>
          <w:rFonts w:ascii="Georgia" w:hAnsi="Georgia"/>
        </w:rPr>
        <w:t>.</w:t>
      </w:r>
    </w:p>
    <w:p w:rsidR="00000000" w:rsidRDefault="004003FF">
      <w:pPr>
        <w:divId w:val="684212644"/>
        <w:rPr>
          <w:rFonts w:ascii="Georgia" w:eastAsia="Times New Roman" w:hAnsi="Georgia"/>
          <w:sz w:val="35"/>
          <w:szCs w:val="35"/>
        </w:rPr>
      </w:pPr>
      <w:r>
        <w:rPr>
          <w:rStyle w:val="docchapter-number"/>
          <w:rFonts w:ascii="Georgia" w:eastAsia="Times New Roman" w:hAnsi="Georgia"/>
          <w:sz w:val="35"/>
          <w:szCs w:val="35"/>
        </w:rPr>
        <w:t xml:space="preserve">Глава 10. </w:t>
      </w:r>
      <w:r>
        <w:rPr>
          <w:rStyle w:val="docchapter-name"/>
          <w:rFonts w:ascii="Georgia" w:eastAsia="Times New Roman" w:hAnsi="Georgia"/>
          <w:sz w:val="35"/>
          <w:szCs w:val="35"/>
        </w:rPr>
        <w:t>Пожар</w:t>
      </w:r>
      <w:r>
        <w:rPr>
          <w:rStyle w:val="docchapter-name"/>
          <w:rFonts w:ascii="Georgia" w:eastAsia="Times New Roman" w:hAnsi="Georgia"/>
          <w:sz w:val="35"/>
          <w:szCs w:val="35"/>
        </w:rPr>
        <w:t>но-техническая классификация строительных конструкций и противопожарных прегра</w:t>
      </w:r>
      <w:r>
        <w:rPr>
          <w:rStyle w:val="docchapter-name"/>
          <w:rFonts w:ascii="Georgia" w:eastAsia="Times New Roman" w:hAnsi="Georgia"/>
          <w:sz w:val="35"/>
          <w:szCs w:val="35"/>
        </w:rPr>
        <w:t>д</w:t>
      </w:r>
      <w:r>
        <w:rPr>
          <w:rStyle w:val="btn"/>
          <w:rFonts w:ascii="Georgia" w:eastAsia="Times New Roman" w:hAnsi="Georgia"/>
          <w:vanish/>
          <w:sz w:val="35"/>
          <w:szCs w:val="35"/>
        </w:rPr>
        <w:t>3</w:t>
      </w:r>
    </w:p>
    <w:p w:rsidR="00000000" w:rsidRDefault="004003FF">
      <w:pPr>
        <w:divId w:val="1130825365"/>
        <w:rPr>
          <w:rFonts w:ascii="Helvetica" w:eastAsia="Times New Roman" w:hAnsi="Helvetica" w:cs="Helvetica"/>
          <w:b/>
          <w:bCs/>
        </w:rPr>
      </w:pPr>
      <w:r>
        <w:rPr>
          <w:rStyle w:val="docarticle-number"/>
          <w:rFonts w:ascii="Helvetica" w:eastAsia="Times New Roman" w:hAnsi="Helvetica" w:cs="Helvetica"/>
          <w:b/>
          <w:bCs/>
        </w:rPr>
        <w:t xml:space="preserve">Статья 34. </w:t>
      </w:r>
      <w:r>
        <w:rPr>
          <w:rStyle w:val="docarticle-name"/>
          <w:rFonts w:ascii="Helvetica" w:eastAsia="Times New Roman" w:hAnsi="Helvetica" w:cs="Helvetica"/>
          <w:b/>
          <w:bCs/>
        </w:rPr>
        <w:t>Цель классификаци</w:t>
      </w:r>
      <w:r>
        <w:rPr>
          <w:rStyle w:val="docarticle-name"/>
          <w:rFonts w:ascii="Helvetica" w:eastAsia="Times New Roman" w:hAnsi="Helvetica" w:cs="Helvetica"/>
          <w:b/>
          <w:bCs/>
        </w:rPr>
        <w:t>и</w:t>
      </w:r>
      <w:r>
        <w:rPr>
          <w:rStyle w:val="btn"/>
          <w:rFonts w:ascii="Helvetica" w:eastAsia="Times New Roman" w:hAnsi="Helvetica" w:cs="Helvetica"/>
          <w:b/>
          <w:bCs/>
          <w:vanish/>
        </w:rPr>
        <w:t>2</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Строительные конструкции классифицируются по огнестойкости для установления возможности их применения в зданиях, сооружениях и пожарных отсеках определенной степени огнестойкости или для определения степени огнестойкости зданий, сооружений и пожарных от</w:t>
      </w:r>
      <w:r>
        <w:rPr>
          <w:rFonts w:ascii="Georgia" w:hAnsi="Georgia"/>
        </w:rPr>
        <w:t>секов</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2. Строительные конструкции классифицируются по пожарной опасности для определения степени участия строительных конструкций в развитии пожара и их способности к образованию опасных факторов пожара</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3. Противопожарные преграды классифицируются по с</w:t>
      </w:r>
      <w:r>
        <w:rPr>
          <w:rFonts w:ascii="Georgia" w:hAnsi="Georgia"/>
        </w:rPr>
        <w:t>пособу предотвращения распространения опасных факторов пожара, а также по огнестойкости для подбора строительных конструкций и заполнения проемов в противопожарных преградах с необходимым пределом огнестойкости и классом пожарной опасности</w:t>
      </w:r>
      <w:r>
        <w:rPr>
          <w:rFonts w:ascii="Georgia" w:hAnsi="Georgia"/>
        </w:rPr>
        <w:t>.</w:t>
      </w:r>
      <w:r>
        <w:rPr>
          <w:rStyle w:val="btn"/>
          <w:rFonts w:ascii="Georgia" w:hAnsi="Georgia"/>
          <w:vanish/>
        </w:rPr>
        <w:t>8</w:t>
      </w:r>
    </w:p>
    <w:p w:rsidR="00000000" w:rsidRDefault="004003FF">
      <w:pPr>
        <w:divId w:val="2083093888"/>
        <w:rPr>
          <w:rFonts w:ascii="Helvetica" w:eastAsia="Times New Roman" w:hAnsi="Helvetica" w:cs="Helvetica"/>
          <w:b/>
          <w:bCs/>
        </w:rPr>
      </w:pPr>
      <w:r>
        <w:rPr>
          <w:rStyle w:val="docarticle-number"/>
          <w:rFonts w:ascii="Helvetica" w:eastAsia="Times New Roman" w:hAnsi="Helvetica" w:cs="Helvetica"/>
          <w:b/>
          <w:bCs/>
        </w:rPr>
        <w:t xml:space="preserve">Статья 35. </w:t>
      </w:r>
      <w:r>
        <w:rPr>
          <w:rStyle w:val="docarticle-name"/>
          <w:rFonts w:ascii="Helvetica" w:eastAsia="Times New Roman" w:hAnsi="Helvetica" w:cs="Helvetica"/>
          <w:b/>
          <w:bCs/>
        </w:rPr>
        <w:t>Кла</w:t>
      </w:r>
      <w:r>
        <w:rPr>
          <w:rStyle w:val="docarticle-name"/>
          <w:rFonts w:ascii="Helvetica" w:eastAsia="Times New Roman" w:hAnsi="Helvetica" w:cs="Helvetica"/>
          <w:b/>
          <w:bCs/>
        </w:rPr>
        <w:t>ссификация строительных конструкций по огнестойкост</w:t>
      </w:r>
      <w:r>
        <w:rPr>
          <w:rStyle w:val="docarticle-name"/>
          <w:rFonts w:ascii="Helvetica" w:eastAsia="Times New Roman" w:hAnsi="Helvetica" w:cs="Helvetica"/>
          <w:b/>
          <w:bCs/>
        </w:rPr>
        <w:t>и</w:t>
      </w:r>
      <w:r>
        <w:rPr>
          <w:rStyle w:val="btn"/>
          <w:rFonts w:ascii="Helvetica" w:eastAsia="Times New Roman" w:hAnsi="Helvetica" w:cs="Helvetica"/>
          <w:b/>
          <w:bCs/>
          <w:vanish/>
        </w:rPr>
        <w:t>2</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 xml:space="preserve">1. Строительные конструкции зданий и сооружений в зависимости от их способности сопротивляться воздействию пожара и распространению его опасных факторов в условиях стандартных испытаний подразделяются </w:t>
      </w:r>
      <w:r>
        <w:rPr>
          <w:rFonts w:ascii="Georgia" w:hAnsi="Georgia"/>
        </w:rPr>
        <w:t>на строительные конструкции со следующими пределами огнестойкости</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 ненормируемый</w:t>
      </w:r>
      <w:r>
        <w:rPr>
          <w:rFonts w:ascii="Georgia" w:hAnsi="Georgia"/>
        </w:rPr>
        <w:t>;</w:t>
      </w:r>
    </w:p>
    <w:p w:rsidR="00000000" w:rsidRDefault="004003FF">
      <w:pPr>
        <w:spacing w:after="223"/>
        <w:jc w:val="both"/>
        <w:divId w:val="1242059263"/>
        <w:rPr>
          <w:rFonts w:ascii="Georgia" w:hAnsi="Georgia"/>
        </w:rPr>
      </w:pPr>
      <w:r>
        <w:rPr>
          <w:rFonts w:ascii="Georgia" w:hAnsi="Georgia"/>
        </w:rPr>
        <w:t>2) не менее 15 минут</w:t>
      </w:r>
      <w:r>
        <w:rPr>
          <w:rFonts w:ascii="Georgia" w:hAnsi="Georgia"/>
        </w:rPr>
        <w:t>;</w:t>
      </w:r>
    </w:p>
    <w:p w:rsidR="00000000" w:rsidRDefault="004003FF">
      <w:pPr>
        <w:spacing w:after="223"/>
        <w:jc w:val="both"/>
        <w:divId w:val="1242059263"/>
        <w:rPr>
          <w:rFonts w:ascii="Georgia" w:hAnsi="Georgia"/>
        </w:rPr>
      </w:pPr>
      <w:r>
        <w:rPr>
          <w:rFonts w:ascii="Georgia" w:hAnsi="Georgia"/>
        </w:rPr>
        <w:t>3) не менее 30 минут</w:t>
      </w:r>
      <w:r>
        <w:rPr>
          <w:rFonts w:ascii="Georgia" w:hAnsi="Georgia"/>
        </w:rPr>
        <w:t>;</w:t>
      </w:r>
    </w:p>
    <w:p w:rsidR="00000000" w:rsidRDefault="004003FF">
      <w:pPr>
        <w:spacing w:after="223"/>
        <w:jc w:val="both"/>
        <w:divId w:val="1242059263"/>
        <w:rPr>
          <w:rFonts w:ascii="Georgia" w:hAnsi="Georgia"/>
        </w:rPr>
      </w:pPr>
      <w:r>
        <w:rPr>
          <w:rFonts w:ascii="Georgia" w:hAnsi="Georgia"/>
        </w:rPr>
        <w:t>4) не менее 45 минут</w:t>
      </w:r>
      <w:r>
        <w:rPr>
          <w:rFonts w:ascii="Georgia" w:hAnsi="Georgia"/>
        </w:rPr>
        <w:t>;</w:t>
      </w:r>
    </w:p>
    <w:p w:rsidR="00000000" w:rsidRDefault="004003FF">
      <w:pPr>
        <w:spacing w:after="223"/>
        <w:jc w:val="both"/>
        <w:divId w:val="1242059263"/>
        <w:rPr>
          <w:rFonts w:ascii="Georgia" w:hAnsi="Georgia"/>
        </w:rPr>
      </w:pPr>
      <w:r>
        <w:rPr>
          <w:rFonts w:ascii="Georgia" w:hAnsi="Georgia"/>
        </w:rPr>
        <w:t>5) не менее 60 минут</w:t>
      </w:r>
      <w:r>
        <w:rPr>
          <w:rFonts w:ascii="Georgia" w:hAnsi="Georgia"/>
        </w:rPr>
        <w:t>;</w:t>
      </w:r>
    </w:p>
    <w:p w:rsidR="00000000" w:rsidRDefault="004003FF">
      <w:pPr>
        <w:spacing w:after="223"/>
        <w:jc w:val="both"/>
        <w:divId w:val="1242059263"/>
        <w:rPr>
          <w:rFonts w:ascii="Georgia" w:hAnsi="Georgia"/>
        </w:rPr>
      </w:pPr>
      <w:r>
        <w:rPr>
          <w:rFonts w:ascii="Georgia" w:hAnsi="Georgia"/>
        </w:rPr>
        <w:t>6) не менее 90 минут</w:t>
      </w:r>
      <w:r>
        <w:rPr>
          <w:rFonts w:ascii="Georgia" w:hAnsi="Georgia"/>
        </w:rPr>
        <w:t>;</w:t>
      </w:r>
    </w:p>
    <w:p w:rsidR="00000000" w:rsidRDefault="004003FF">
      <w:pPr>
        <w:spacing w:after="223"/>
        <w:jc w:val="both"/>
        <w:divId w:val="1242059263"/>
        <w:rPr>
          <w:rFonts w:ascii="Georgia" w:hAnsi="Georgia"/>
        </w:rPr>
      </w:pPr>
      <w:r>
        <w:rPr>
          <w:rFonts w:ascii="Georgia" w:hAnsi="Georgia"/>
        </w:rPr>
        <w:t>7) не менее 120 минут</w:t>
      </w:r>
      <w:r>
        <w:rPr>
          <w:rFonts w:ascii="Georgia" w:hAnsi="Georgia"/>
        </w:rPr>
        <w:t>;</w:t>
      </w:r>
    </w:p>
    <w:p w:rsidR="00000000" w:rsidRDefault="004003FF">
      <w:pPr>
        <w:spacing w:after="223"/>
        <w:jc w:val="both"/>
        <w:divId w:val="1242059263"/>
        <w:rPr>
          <w:rFonts w:ascii="Georgia" w:hAnsi="Georgia"/>
        </w:rPr>
      </w:pPr>
      <w:r>
        <w:rPr>
          <w:rFonts w:ascii="Georgia" w:hAnsi="Georgia"/>
        </w:rPr>
        <w:t>8) не менее 150 минут</w:t>
      </w:r>
      <w:r>
        <w:rPr>
          <w:rFonts w:ascii="Georgia" w:hAnsi="Georgia"/>
        </w:rPr>
        <w:t>;</w:t>
      </w:r>
    </w:p>
    <w:p w:rsidR="00000000" w:rsidRDefault="004003FF">
      <w:pPr>
        <w:spacing w:after="223"/>
        <w:jc w:val="both"/>
        <w:divId w:val="1242059263"/>
        <w:rPr>
          <w:rFonts w:ascii="Georgia" w:hAnsi="Georgia"/>
        </w:rPr>
      </w:pPr>
      <w:r>
        <w:rPr>
          <w:rFonts w:ascii="Georgia" w:hAnsi="Georgia"/>
        </w:rPr>
        <w:t>9) не менее 18</w:t>
      </w:r>
      <w:r>
        <w:rPr>
          <w:rFonts w:ascii="Georgia" w:hAnsi="Georgia"/>
        </w:rPr>
        <w:t>0 минут</w:t>
      </w:r>
      <w:r>
        <w:rPr>
          <w:rFonts w:ascii="Georgia" w:hAnsi="Georgia"/>
        </w:rPr>
        <w:t>;</w:t>
      </w:r>
    </w:p>
    <w:p w:rsidR="00000000" w:rsidRDefault="004003FF">
      <w:pPr>
        <w:spacing w:after="223"/>
        <w:jc w:val="both"/>
        <w:divId w:val="1242059263"/>
        <w:rPr>
          <w:rFonts w:ascii="Georgia" w:hAnsi="Georgia"/>
        </w:rPr>
      </w:pPr>
      <w:r>
        <w:rPr>
          <w:rFonts w:ascii="Georgia" w:hAnsi="Georgia"/>
        </w:rPr>
        <w:t>10) не менее 240 минут</w:t>
      </w:r>
      <w:r>
        <w:rPr>
          <w:rFonts w:ascii="Georgia" w:hAnsi="Georgia"/>
        </w:rPr>
        <w:t>;</w:t>
      </w:r>
    </w:p>
    <w:p w:rsidR="00000000" w:rsidRDefault="004003FF">
      <w:pPr>
        <w:spacing w:after="223"/>
        <w:jc w:val="both"/>
        <w:divId w:val="1242059263"/>
        <w:rPr>
          <w:rFonts w:ascii="Georgia" w:hAnsi="Georgia"/>
        </w:rPr>
      </w:pPr>
      <w:r>
        <w:rPr>
          <w:rFonts w:ascii="Georgia" w:hAnsi="Georgia"/>
        </w:rPr>
        <w:t>11) не менее 360 минут</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2. Пределы огнестойкости строительных конструкций определяются в условиях стандартных испытаний. Наступление пределов огнестойкости несущих и </w:t>
      </w:r>
      <w:r>
        <w:rPr>
          <w:rFonts w:ascii="Georgia" w:hAnsi="Georgia"/>
        </w:rPr>
        <w:lastRenderedPageBreak/>
        <w:t>ограждающих строительных конструкций в условиях стандартных испытаний или в результате расчетов устанавливается по</w:t>
      </w:r>
      <w:r>
        <w:rPr>
          <w:rFonts w:ascii="Georgia" w:hAnsi="Georgia"/>
        </w:rPr>
        <w:t xml:space="preserve"> времени достижения одного или последовательно нескольких из следующих признаков предельных состояний</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 потеря несущей способности (R)</w:t>
      </w:r>
      <w:r>
        <w:rPr>
          <w:rFonts w:ascii="Georgia" w:hAnsi="Georgia"/>
        </w:rPr>
        <w:t>;</w:t>
      </w:r>
    </w:p>
    <w:p w:rsidR="00000000" w:rsidRDefault="004003FF">
      <w:pPr>
        <w:spacing w:after="223"/>
        <w:jc w:val="both"/>
        <w:divId w:val="1242059263"/>
        <w:rPr>
          <w:rFonts w:ascii="Georgia" w:hAnsi="Georgia"/>
        </w:rPr>
      </w:pPr>
      <w:r>
        <w:rPr>
          <w:rFonts w:ascii="Georgia" w:hAnsi="Georgia"/>
        </w:rPr>
        <w:t>2) потеря целостности (Е)</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потеря теплоизолирующей способности вследствие повышения температуры на необогреваемой </w:t>
      </w:r>
      <w:r>
        <w:rPr>
          <w:rFonts w:ascii="Georgia" w:hAnsi="Georgia"/>
        </w:rPr>
        <w:t>поверхности конструкции до предельных значений (I) или достижения предельной величины плотности теплового потока на нормируемом расстоянии от необогреваемой поверхности конструкции (W)</w:t>
      </w:r>
      <w:r>
        <w:rPr>
          <w:rFonts w:ascii="Georgia" w:hAnsi="Georgia"/>
        </w:rPr>
        <w:t>.</w:t>
      </w:r>
    </w:p>
    <w:p w:rsidR="00000000" w:rsidRDefault="004003FF">
      <w:pPr>
        <w:spacing w:after="223"/>
        <w:jc w:val="both"/>
        <w:divId w:val="1242059263"/>
        <w:rPr>
          <w:rFonts w:ascii="Georgia" w:hAnsi="Georgia"/>
        </w:rPr>
      </w:pPr>
      <w:r>
        <w:rPr>
          <w:rFonts w:ascii="Georgia" w:hAnsi="Georgia"/>
        </w:rPr>
        <w:t>3. Предел огнестойкости для заполнения проемов в противопожарных прегр</w:t>
      </w:r>
      <w:r>
        <w:rPr>
          <w:rFonts w:ascii="Georgia" w:hAnsi="Georgia"/>
        </w:rPr>
        <w:t>адах наступает при потере целостности (Е), теплоизолирующей способности (I), достижении предельной величины плотности теплового потока (W) и (или) дымогазонепроницаемости (S)</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4. Методы определения пределов огнестойкости строительных конструкций и признак</w:t>
      </w:r>
      <w:r>
        <w:rPr>
          <w:rFonts w:ascii="Georgia" w:hAnsi="Georgia"/>
        </w:rPr>
        <w:t>ов предельных состояний устанавливаются нормативными документами по пожарной безопасности</w:t>
      </w:r>
      <w:r>
        <w:rPr>
          <w:rFonts w:ascii="Georgia" w:hAnsi="Georgia"/>
        </w:rPr>
        <w:t>.</w:t>
      </w:r>
      <w:r>
        <w:rPr>
          <w:rStyle w:val="btn"/>
          <w:rFonts w:ascii="Georgia" w:hAnsi="Georgia"/>
          <w:vanish/>
        </w:rPr>
        <w:t>2</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w:t>
        </w:r>
        <w:r>
          <w:rPr>
            <w:rStyle w:val="a4"/>
            <w:rFonts w:ascii="Georgia" w:hAnsi="Georgia"/>
            <w:vanish/>
          </w:rPr>
          <w:t>мые...</w:t>
        </w:r>
      </w:hyperlink>
    </w:p>
    <w:p w:rsidR="00000000" w:rsidRDefault="004003FF">
      <w:pPr>
        <w:spacing w:after="223"/>
        <w:jc w:val="both"/>
        <w:divId w:val="1242059263"/>
        <w:rPr>
          <w:rFonts w:ascii="Georgia" w:hAnsi="Georgia"/>
        </w:rPr>
      </w:pPr>
      <w:r>
        <w:rPr>
          <w:rFonts w:ascii="Georgia" w:hAnsi="Georgia"/>
        </w:rPr>
        <w:t>5. Условные обозначения пределов огнестойкости строительных конструкций содержат буквенные обозначения предельного состояния и группы</w:t>
      </w:r>
      <w:r>
        <w:rPr>
          <w:rFonts w:ascii="Georgia" w:hAnsi="Georgia"/>
        </w:rPr>
        <w:t>.</w:t>
      </w:r>
    </w:p>
    <w:p w:rsidR="00000000" w:rsidRDefault="004003FF">
      <w:pPr>
        <w:divId w:val="990790877"/>
        <w:rPr>
          <w:rFonts w:ascii="Helvetica" w:eastAsia="Times New Roman" w:hAnsi="Helvetica" w:cs="Helvetica"/>
          <w:b/>
          <w:bCs/>
        </w:rPr>
      </w:pPr>
      <w:r>
        <w:rPr>
          <w:rStyle w:val="docarticle-number"/>
          <w:rFonts w:ascii="Helvetica" w:eastAsia="Times New Roman" w:hAnsi="Helvetica" w:cs="Helvetica"/>
          <w:b/>
          <w:bCs/>
        </w:rPr>
        <w:t xml:space="preserve">Статья 36. </w:t>
      </w:r>
      <w:r>
        <w:rPr>
          <w:rStyle w:val="docarticle-name"/>
          <w:rFonts w:ascii="Helvetica" w:eastAsia="Times New Roman" w:hAnsi="Helvetica" w:cs="Helvetica"/>
          <w:b/>
          <w:bCs/>
        </w:rPr>
        <w:t>Классификация строительных конструкций по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2</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 xml:space="preserve">1. Строительные конструкции по пожарной </w:t>
      </w:r>
      <w:r>
        <w:rPr>
          <w:rFonts w:ascii="Georgia" w:hAnsi="Georgia"/>
        </w:rPr>
        <w:t>опасности подразделяются на следующие классы</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 непожароопасные (К0)</w:t>
      </w:r>
      <w:r>
        <w:rPr>
          <w:rFonts w:ascii="Georgia" w:hAnsi="Georgia"/>
        </w:rPr>
        <w:t>;</w:t>
      </w:r>
    </w:p>
    <w:p w:rsidR="00000000" w:rsidRDefault="004003FF">
      <w:pPr>
        <w:spacing w:after="223"/>
        <w:jc w:val="both"/>
        <w:divId w:val="1242059263"/>
        <w:rPr>
          <w:rFonts w:ascii="Georgia" w:hAnsi="Georgia"/>
        </w:rPr>
      </w:pPr>
      <w:r>
        <w:rPr>
          <w:rFonts w:ascii="Georgia" w:hAnsi="Georgia"/>
        </w:rPr>
        <w:t>2) малопожароопасные (К1)</w:t>
      </w:r>
      <w:r>
        <w:rPr>
          <w:rFonts w:ascii="Georgia" w:hAnsi="Georgia"/>
        </w:rPr>
        <w:t>;</w:t>
      </w:r>
    </w:p>
    <w:p w:rsidR="00000000" w:rsidRDefault="004003FF">
      <w:pPr>
        <w:spacing w:after="223"/>
        <w:jc w:val="both"/>
        <w:divId w:val="1242059263"/>
        <w:rPr>
          <w:rFonts w:ascii="Georgia" w:hAnsi="Georgia"/>
        </w:rPr>
      </w:pPr>
      <w:r>
        <w:rPr>
          <w:rFonts w:ascii="Georgia" w:hAnsi="Georgia"/>
        </w:rPr>
        <w:t>3) умереннопожароопасные (К2)</w:t>
      </w:r>
      <w:r>
        <w:rPr>
          <w:rFonts w:ascii="Georgia" w:hAnsi="Georgia"/>
        </w:rPr>
        <w:t>;</w:t>
      </w:r>
    </w:p>
    <w:p w:rsidR="00000000" w:rsidRDefault="004003FF">
      <w:pPr>
        <w:spacing w:after="223"/>
        <w:jc w:val="both"/>
        <w:divId w:val="1242059263"/>
        <w:rPr>
          <w:rFonts w:ascii="Georgia" w:hAnsi="Georgia"/>
        </w:rPr>
      </w:pPr>
      <w:r>
        <w:rPr>
          <w:rFonts w:ascii="Georgia" w:hAnsi="Georgia"/>
        </w:rPr>
        <w:t>4) пожароопасные (К3)</w:t>
      </w:r>
      <w:r>
        <w:rPr>
          <w:rFonts w:ascii="Georgia" w:hAnsi="Georgia"/>
        </w:rPr>
        <w:t>.</w:t>
      </w:r>
    </w:p>
    <w:p w:rsidR="00000000" w:rsidRDefault="004003FF">
      <w:pPr>
        <w:spacing w:after="223"/>
        <w:jc w:val="both"/>
        <w:divId w:val="1242059263"/>
        <w:rPr>
          <w:rFonts w:ascii="Georgia" w:hAnsi="Georgia"/>
        </w:rPr>
      </w:pPr>
      <w:r>
        <w:rPr>
          <w:rStyle w:val="docexpired1"/>
          <w:rFonts w:ascii="Georgia" w:hAnsi="Georgia"/>
        </w:rPr>
        <w:t>2.</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6C2MG/" w:history="1">
        <w:r>
          <w:rPr>
            <w:rStyle w:val="a4"/>
            <w:rFonts w:ascii="Georgia" w:hAnsi="Georgia"/>
          </w:rPr>
          <w:t>Ф</w:t>
        </w:r>
        <w:r>
          <w:rPr>
            <w:rStyle w:val="a4"/>
            <w:rFonts w:ascii="Georgia" w:hAnsi="Georgia"/>
          </w:rPr>
          <w:t>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EU2O5/"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5</w:t>
      </w:r>
    </w:p>
    <w:p w:rsidR="00000000" w:rsidRDefault="004003FF">
      <w:pPr>
        <w:spacing w:after="223"/>
        <w:jc w:val="both"/>
        <w:divId w:val="1242059263"/>
        <w:rPr>
          <w:rFonts w:ascii="Georgia" w:hAnsi="Georgia"/>
        </w:rPr>
      </w:pPr>
      <w:r>
        <w:rPr>
          <w:rFonts w:ascii="Georgia" w:hAnsi="Georgia"/>
        </w:rPr>
        <w:t>3. Численные значения критериев отнесения строительных конструкций к определенному классу пожарной опасности определяются в соответствии с методами, установленными нормативными документами по пожарной безопасности</w:t>
      </w:r>
      <w:r>
        <w:rPr>
          <w:rFonts w:ascii="Georgia" w:hAnsi="Georgia"/>
        </w:rPr>
        <w:t>.</w:t>
      </w:r>
    </w:p>
    <w:p w:rsidR="00000000" w:rsidRDefault="004003FF">
      <w:pPr>
        <w:divId w:val="1901207421"/>
        <w:rPr>
          <w:rFonts w:ascii="Helvetica" w:eastAsia="Times New Roman" w:hAnsi="Helvetica" w:cs="Helvetica"/>
          <w:b/>
          <w:bCs/>
        </w:rPr>
      </w:pPr>
      <w:r>
        <w:rPr>
          <w:rStyle w:val="docarticle-number"/>
          <w:rFonts w:ascii="Helvetica" w:eastAsia="Times New Roman" w:hAnsi="Helvetica" w:cs="Helvetica"/>
          <w:b/>
          <w:bCs/>
        </w:rPr>
        <w:t xml:space="preserve">Статья 37. </w:t>
      </w:r>
      <w:r>
        <w:rPr>
          <w:rStyle w:val="docarticle-name"/>
          <w:rFonts w:ascii="Helvetica" w:eastAsia="Times New Roman" w:hAnsi="Helvetica" w:cs="Helvetica"/>
          <w:b/>
          <w:bCs/>
        </w:rPr>
        <w:t xml:space="preserve">Классификация противопожарных </w:t>
      </w:r>
      <w:r>
        <w:rPr>
          <w:rStyle w:val="docarticle-name"/>
          <w:rFonts w:ascii="Helvetica" w:eastAsia="Times New Roman" w:hAnsi="Helvetica" w:cs="Helvetica"/>
          <w:b/>
          <w:bCs/>
        </w:rPr>
        <w:t>прегра</w:t>
      </w:r>
      <w:r>
        <w:rPr>
          <w:rStyle w:val="docarticle-name"/>
          <w:rFonts w:ascii="Helvetica" w:eastAsia="Times New Roman" w:hAnsi="Helvetica" w:cs="Helvetica"/>
          <w:b/>
          <w:bCs/>
        </w:rPr>
        <w:t>д</w:t>
      </w:r>
      <w:r>
        <w:rPr>
          <w:rStyle w:val="btn"/>
          <w:rFonts w:ascii="Helvetica" w:eastAsia="Times New Roman" w:hAnsi="Helvetica" w:cs="Helvetica"/>
          <w:b/>
          <w:bCs/>
          <w:vanish/>
        </w:rPr>
        <w:t>17</w:t>
      </w:r>
      <w:r>
        <w:rPr>
          <w:rStyle w:val="btn"/>
          <w:rFonts w:ascii="Helvetica" w:eastAsia="Times New Roman" w:hAnsi="Helvetica" w:cs="Helvetica"/>
          <w:b/>
          <w:bCs/>
          <w:vanish/>
        </w:rPr>
        <w:t>0</w:t>
      </w:r>
    </w:p>
    <w:p w:rsidR="00000000" w:rsidRDefault="004003FF">
      <w:pPr>
        <w:spacing w:after="223"/>
        <w:jc w:val="both"/>
        <w:divId w:val="1242059263"/>
        <w:rPr>
          <w:rFonts w:ascii="Georgia" w:hAnsi="Georgia"/>
        </w:rPr>
      </w:pPr>
      <w:r>
        <w:rPr>
          <w:rFonts w:ascii="Georgia" w:hAnsi="Georgia"/>
        </w:rPr>
        <w:t>1. Противопожарные преграды в зависимости от способа предотвращения распространения опасных факторов пожара подразделяются на следующие типы</w:t>
      </w:r>
      <w:r>
        <w:rPr>
          <w:rFonts w:ascii="Georgia" w:hAnsi="Georgia"/>
        </w:rPr>
        <w:t>:</w:t>
      </w:r>
      <w:r>
        <w:rPr>
          <w:rStyle w:val="btn"/>
          <w:rFonts w:ascii="Georgia" w:hAnsi="Georgia"/>
          <w:vanish/>
        </w:rPr>
        <w:t>2</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противопожарные стены</w:t>
      </w:r>
      <w:r>
        <w:rPr>
          <w:rFonts w:ascii="Georgia" w:hAnsi="Georgia"/>
        </w:rPr>
        <w:t>;</w:t>
      </w:r>
    </w:p>
    <w:p w:rsidR="00000000" w:rsidRDefault="004003FF">
      <w:pPr>
        <w:spacing w:after="223"/>
        <w:jc w:val="both"/>
        <w:divId w:val="1242059263"/>
        <w:rPr>
          <w:rFonts w:ascii="Georgia" w:hAnsi="Georgia"/>
        </w:rPr>
      </w:pPr>
      <w:r>
        <w:rPr>
          <w:rFonts w:ascii="Georgia" w:hAnsi="Georgia"/>
        </w:rPr>
        <w:t>2) противопожарные перегородки</w:t>
      </w:r>
      <w:r>
        <w:rPr>
          <w:rFonts w:ascii="Georgia" w:hAnsi="Georgia"/>
        </w:rPr>
        <w:t>;</w:t>
      </w:r>
    </w:p>
    <w:p w:rsidR="00000000" w:rsidRDefault="004003FF">
      <w:pPr>
        <w:spacing w:after="223"/>
        <w:jc w:val="both"/>
        <w:divId w:val="1242059263"/>
        <w:rPr>
          <w:rFonts w:ascii="Georgia" w:hAnsi="Georgia"/>
        </w:rPr>
      </w:pPr>
      <w:r>
        <w:rPr>
          <w:rFonts w:ascii="Georgia" w:hAnsi="Georgia"/>
        </w:rPr>
        <w:t>3) противопожарные перекрытия</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4) противопо</w:t>
      </w:r>
      <w:r>
        <w:rPr>
          <w:rFonts w:ascii="Georgia" w:hAnsi="Georgia"/>
        </w:rPr>
        <w:t>жарные разрывы</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5) противопожарные занавесы, шторы и экраны (экранные стены)</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6) противопожарные водяные завесы</w:t>
      </w:r>
      <w:r>
        <w:rPr>
          <w:rFonts w:ascii="Georgia" w:hAnsi="Georgia"/>
        </w:rPr>
        <w:t>;</w:t>
      </w:r>
    </w:p>
    <w:p w:rsidR="00000000" w:rsidRDefault="004003FF">
      <w:pPr>
        <w:spacing w:after="223"/>
        <w:jc w:val="both"/>
        <w:divId w:val="1242059263"/>
        <w:rPr>
          <w:rFonts w:ascii="Georgia" w:hAnsi="Georgia"/>
        </w:rPr>
      </w:pPr>
      <w:r>
        <w:rPr>
          <w:rFonts w:ascii="Georgia" w:hAnsi="Georgia"/>
        </w:rPr>
        <w:t>7) противопожарные минерализованные полосы</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Противопожарные стены, перегородки и перекрытия, заполнения проемов в противопожарных прегра</w:t>
      </w:r>
      <w:r>
        <w:rPr>
          <w:rFonts w:ascii="Georgia" w:hAnsi="Georgia"/>
        </w:rPr>
        <w:t xml:space="preserve">дах (противопожарные двери, ворота, люки, клапаны, окна, шторы, занавесы) в зависимости от пределов огнестойкости их ограждающей части, а также тамбур-шлюзы, предусмотренные в проемах противопожарных преград в зависимости от типов элементов тамбур-шлюзов, </w:t>
      </w:r>
      <w:r>
        <w:rPr>
          <w:rFonts w:ascii="Georgia" w:hAnsi="Georgia"/>
        </w:rPr>
        <w:t>подразделяются на следующие типы</w:t>
      </w:r>
      <w:r>
        <w:rPr>
          <w:rFonts w:ascii="Georgia" w:hAnsi="Georgia"/>
        </w:rPr>
        <w:t>:</w:t>
      </w:r>
      <w:r>
        <w:rPr>
          <w:rStyle w:val="btn"/>
          <w:rFonts w:ascii="Georgia" w:hAnsi="Georgia"/>
          <w:vanish/>
        </w:rPr>
        <w:t>6</w:t>
      </w:r>
      <w:r>
        <w:rPr>
          <w:rStyle w:val="btn"/>
          <w:rFonts w:ascii="Georgia" w:hAnsi="Georgia"/>
          <w:vanish/>
        </w:rPr>
        <w:t>1</w:t>
      </w:r>
    </w:p>
    <w:tbl>
      <w:tblPr>
        <w:tblW w:w="0" w:type="auto"/>
        <w:tblCellMar>
          <w:top w:w="75" w:type="dxa"/>
          <w:left w:w="150" w:type="dxa"/>
          <w:bottom w:w="75" w:type="dxa"/>
          <w:right w:w="150" w:type="dxa"/>
        </w:tblCellMar>
        <w:tblLook w:val="04A0" w:firstRow="1" w:lastRow="0" w:firstColumn="1" w:lastColumn="0" w:noHBand="0" w:noVBand="1"/>
      </w:tblPr>
      <w:tblGrid>
        <w:gridCol w:w="6215"/>
        <w:gridCol w:w="3440"/>
      </w:tblGrid>
      <w:tr w:rsidR="00000000">
        <w:trPr>
          <w:divId w:val="1930308421"/>
        </w:trPr>
        <w:tc>
          <w:tcPr>
            <w:tcW w:w="6653" w:type="dxa"/>
            <w:vAlign w:val="center"/>
            <w:hideMark/>
          </w:tcPr>
          <w:p w:rsidR="00000000" w:rsidRDefault="004003FF">
            <w:pPr>
              <w:rPr>
                <w:rFonts w:eastAsia="Times New Roman"/>
              </w:rPr>
            </w:pPr>
          </w:p>
        </w:tc>
        <w:tc>
          <w:tcPr>
            <w:tcW w:w="3696" w:type="dxa"/>
            <w:vAlign w:val="center"/>
            <w:hideMark/>
          </w:tcPr>
          <w:p w:rsidR="00000000" w:rsidRDefault="004003FF">
            <w:pPr>
              <w:rPr>
                <w:rFonts w:eastAsia="Times New Roman"/>
              </w:rPr>
            </w:pPr>
          </w:p>
        </w:tc>
      </w:tr>
      <w:tr w:rsidR="00000000">
        <w:trPr>
          <w:divId w:val="1930308421"/>
        </w:trPr>
        <w:tc>
          <w:tcPr>
            <w:tcW w:w="6653"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 xml:space="preserve">1) стены </w:t>
            </w:r>
          </w:p>
        </w:tc>
        <w:tc>
          <w:tcPr>
            <w:tcW w:w="3696"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1-й или 2-й тип;</w:t>
            </w:r>
          </w:p>
        </w:tc>
      </w:tr>
      <w:tr w:rsidR="00000000">
        <w:trPr>
          <w:divId w:val="1930308421"/>
        </w:trPr>
        <w:tc>
          <w:tcPr>
            <w:tcW w:w="6653"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 xml:space="preserve">2) перегородки </w:t>
            </w:r>
          </w:p>
        </w:tc>
        <w:tc>
          <w:tcPr>
            <w:tcW w:w="3696"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1-й или 2-й тип;</w:t>
            </w:r>
          </w:p>
        </w:tc>
      </w:tr>
      <w:tr w:rsidR="00000000">
        <w:trPr>
          <w:divId w:val="1930308421"/>
        </w:trPr>
        <w:tc>
          <w:tcPr>
            <w:tcW w:w="6653"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 xml:space="preserve">3) перекрытия </w:t>
            </w:r>
          </w:p>
        </w:tc>
        <w:tc>
          <w:tcPr>
            <w:tcW w:w="3696"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1, 2, 3 или 4-й тип;</w:t>
            </w:r>
          </w:p>
        </w:tc>
      </w:tr>
      <w:tr w:rsidR="00000000">
        <w:trPr>
          <w:divId w:val="1930308421"/>
        </w:trPr>
        <w:tc>
          <w:tcPr>
            <w:tcW w:w="6653"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 xml:space="preserve">4) двери, ворота, люки, клапаны, экраны, шторы </w:t>
            </w:r>
          </w:p>
        </w:tc>
        <w:tc>
          <w:tcPr>
            <w:tcW w:w="3696"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1, 2 или 3-й тип;</w:t>
            </w:r>
          </w:p>
        </w:tc>
      </w:tr>
      <w:tr w:rsidR="00000000">
        <w:trPr>
          <w:divId w:val="1930308421"/>
        </w:trPr>
        <w:tc>
          <w:tcPr>
            <w:tcW w:w="6653"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 xml:space="preserve">5) окна </w:t>
            </w:r>
          </w:p>
        </w:tc>
        <w:tc>
          <w:tcPr>
            <w:tcW w:w="3696"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1, 2 или 3-й тип;</w:t>
            </w:r>
          </w:p>
        </w:tc>
      </w:tr>
      <w:tr w:rsidR="00000000">
        <w:trPr>
          <w:divId w:val="1930308421"/>
        </w:trPr>
        <w:tc>
          <w:tcPr>
            <w:tcW w:w="6653"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 xml:space="preserve">6) занавесы </w:t>
            </w:r>
          </w:p>
        </w:tc>
        <w:tc>
          <w:tcPr>
            <w:tcW w:w="3696"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1-й тип;</w:t>
            </w:r>
          </w:p>
        </w:tc>
      </w:tr>
      <w:tr w:rsidR="00000000">
        <w:trPr>
          <w:divId w:val="1930308421"/>
        </w:trPr>
        <w:tc>
          <w:tcPr>
            <w:tcW w:w="6653"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 xml:space="preserve">7) тамбур-шлюзы </w:t>
            </w:r>
          </w:p>
          <w:p w:rsidR="00000000" w:rsidRDefault="004003FF">
            <w:pPr>
              <w:rPr>
                <w:rFonts w:eastAsia="Times New Roman"/>
              </w:rPr>
            </w:pPr>
            <w:r>
              <w:rPr>
                <w:rStyle w:val="btn"/>
                <w:rFonts w:eastAsia="Times New Roman"/>
                <w:vanish/>
              </w:rPr>
              <w:t>2</w:t>
            </w:r>
          </w:p>
        </w:tc>
        <w:tc>
          <w:tcPr>
            <w:tcW w:w="3696" w:type="dxa"/>
            <w:tcBorders>
              <w:top w:val="nil"/>
              <w:left w:val="nil"/>
              <w:bottom w:val="nil"/>
              <w:right w:val="nil"/>
            </w:tcBorders>
            <w:tcMar>
              <w:top w:w="75" w:type="dxa"/>
              <w:left w:w="149" w:type="dxa"/>
              <w:bottom w:w="75" w:type="dxa"/>
              <w:right w:w="149" w:type="dxa"/>
            </w:tcMar>
            <w:vAlign w:val="center"/>
            <w:hideMark/>
          </w:tcPr>
          <w:p w:rsidR="00000000" w:rsidRDefault="004003FF">
            <w:pPr>
              <w:pStyle w:val="formattext"/>
            </w:pPr>
            <w:r>
              <w:t>1-й или 2-й тип.</w:t>
            </w:r>
          </w:p>
        </w:tc>
      </w:tr>
    </w:tbl>
    <w:p w:rsidR="00000000" w:rsidRDefault="004003FF">
      <w:pPr>
        <w:spacing w:after="223"/>
        <w:jc w:val="both"/>
        <w:divId w:val="1242059263"/>
        <w:rPr>
          <w:rFonts w:ascii="Georgia" w:hAnsi="Georgia"/>
        </w:rPr>
      </w:pPr>
      <w:r>
        <w:rPr>
          <w:rFonts w:ascii="Georgia" w:hAnsi="Georgia"/>
        </w:rPr>
        <w:t xml:space="preserve">3. Отнесение противопожарных преград к тому или иному типу в зависимости от пределов огнестойкости элементов противопожарных преград и типов заполнения проемов в них осуществляется в соответствии со </w:t>
      </w:r>
      <w:hyperlink w:anchor="/document/99/902111644/XA00M502MM/" w:tgtFrame="_self" w:history="1">
        <w:r>
          <w:rPr>
            <w:rStyle w:val="a4"/>
            <w:rFonts w:ascii="Georgia" w:hAnsi="Georgia"/>
          </w:rPr>
          <w:t>статьей 88 настоящего Федерального закона</w:t>
        </w:r>
      </w:hyperlink>
      <w:r>
        <w:rPr>
          <w:rFonts w:ascii="Georgia" w:hAnsi="Georgia"/>
        </w:rPr>
        <w:t>.</w:t>
      </w:r>
      <w:r>
        <w:rPr>
          <w:rStyle w:val="btn"/>
          <w:rFonts w:ascii="Georgia" w:hAnsi="Georgia"/>
          <w:vanish/>
        </w:rPr>
        <w:t>1</w:t>
      </w:r>
      <w:r>
        <w:rPr>
          <w:rStyle w:val="btn"/>
          <w:rFonts w:ascii="Georgia" w:hAnsi="Georgia"/>
          <w:vanish/>
        </w:rPr>
        <w:t>3</w:t>
      </w:r>
    </w:p>
    <w:p w:rsidR="00000000" w:rsidRDefault="004003FF">
      <w:pPr>
        <w:divId w:val="1348823051"/>
        <w:rPr>
          <w:rFonts w:ascii="Georgia" w:eastAsia="Times New Roman" w:hAnsi="Georgia"/>
          <w:sz w:val="35"/>
          <w:szCs w:val="35"/>
        </w:rPr>
      </w:pPr>
      <w:r>
        <w:rPr>
          <w:rStyle w:val="docchapter-number"/>
          <w:rFonts w:ascii="Georgia" w:eastAsia="Times New Roman" w:hAnsi="Georgia"/>
          <w:sz w:val="35"/>
          <w:szCs w:val="35"/>
        </w:rPr>
        <w:t xml:space="preserve">Глава 11. </w:t>
      </w:r>
      <w:r>
        <w:rPr>
          <w:rStyle w:val="docchapter-name"/>
          <w:rFonts w:ascii="Georgia" w:eastAsia="Times New Roman" w:hAnsi="Georgia"/>
          <w:sz w:val="35"/>
          <w:szCs w:val="35"/>
        </w:rPr>
        <w:t>Пожарно-техническая классификация лестниц и лестничных клето</w:t>
      </w:r>
      <w:r>
        <w:rPr>
          <w:rStyle w:val="docchapter-name"/>
          <w:rFonts w:ascii="Georgia" w:eastAsia="Times New Roman" w:hAnsi="Georgia"/>
          <w:sz w:val="35"/>
          <w:szCs w:val="35"/>
        </w:rPr>
        <w:t>к</w:t>
      </w:r>
      <w:r>
        <w:rPr>
          <w:rStyle w:val="btn"/>
          <w:rFonts w:ascii="Georgia" w:eastAsia="Times New Roman" w:hAnsi="Georgia"/>
          <w:vanish/>
          <w:sz w:val="35"/>
          <w:szCs w:val="35"/>
        </w:rPr>
        <w:t>1</w:t>
      </w:r>
    </w:p>
    <w:p w:rsidR="00000000" w:rsidRDefault="004003FF">
      <w:pPr>
        <w:divId w:val="347567412"/>
        <w:rPr>
          <w:rFonts w:ascii="Helvetica" w:eastAsia="Times New Roman" w:hAnsi="Helvetica" w:cs="Helvetica"/>
          <w:b/>
          <w:bCs/>
        </w:rPr>
      </w:pPr>
      <w:r>
        <w:rPr>
          <w:rStyle w:val="docarticle-number"/>
          <w:rFonts w:ascii="Helvetica" w:eastAsia="Times New Roman" w:hAnsi="Helvetica" w:cs="Helvetica"/>
          <w:b/>
          <w:bCs/>
        </w:rPr>
        <w:t xml:space="preserve">Статья 38. </w:t>
      </w:r>
      <w:r>
        <w:rPr>
          <w:rStyle w:val="docarticle-name"/>
          <w:rFonts w:ascii="Helvetica" w:eastAsia="Times New Roman" w:hAnsi="Helvetica" w:cs="Helvetica"/>
          <w:b/>
          <w:bCs/>
        </w:rPr>
        <w:t>Цель классификаци</w:t>
      </w:r>
      <w:r>
        <w:rPr>
          <w:rStyle w:val="docarticle-name"/>
          <w:rFonts w:ascii="Helvetica" w:eastAsia="Times New Roman" w:hAnsi="Helvetica" w:cs="Helvetica"/>
          <w:b/>
          <w:bCs/>
        </w:rPr>
        <w:t>и</w:t>
      </w:r>
      <w:r>
        <w:rPr>
          <w:rStyle w:val="btn"/>
          <w:rFonts w:ascii="Helvetica" w:eastAsia="Times New Roman" w:hAnsi="Helvetica" w:cs="Helvetica"/>
          <w:b/>
          <w:bCs/>
          <w:vanish/>
        </w:rPr>
        <w:t>7</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Лестницы и лестничные клетки классифицируются в целях определения требований к их объемно-планировочному и конструктивному решению, а также для установления требований к их применению на путях эвакуации людей</w:t>
      </w:r>
      <w:r>
        <w:rPr>
          <w:rFonts w:ascii="Georgia" w:hAnsi="Georgia"/>
        </w:rPr>
        <w:t>.</w:t>
      </w:r>
    </w:p>
    <w:p w:rsidR="00000000" w:rsidRDefault="004003FF">
      <w:pPr>
        <w:divId w:val="2010138386"/>
        <w:rPr>
          <w:rFonts w:ascii="Helvetica" w:eastAsia="Times New Roman" w:hAnsi="Helvetica" w:cs="Helvetica"/>
          <w:b/>
          <w:bCs/>
        </w:rPr>
      </w:pPr>
      <w:r>
        <w:rPr>
          <w:rStyle w:val="docarticle-number"/>
          <w:rFonts w:ascii="Helvetica" w:eastAsia="Times New Roman" w:hAnsi="Helvetica" w:cs="Helvetica"/>
          <w:b/>
          <w:bCs/>
        </w:rPr>
        <w:t xml:space="preserve">Статья 39. </w:t>
      </w:r>
      <w:r>
        <w:rPr>
          <w:rStyle w:val="docarticle-name"/>
          <w:rFonts w:ascii="Helvetica" w:eastAsia="Times New Roman" w:hAnsi="Helvetica" w:cs="Helvetica"/>
          <w:b/>
          <w:bCs/>
        </w:rPr>
        <w:t>Классификация лестни</w:t>
      </w:r>
      <w:r>
        <w:rPr>
          <w:rStyle w:val="docarticle-name"/>
          <w:rFonts w:ascii="Helvetica" w:eastAsia="Times New Roman" w:hAnsi="Helvetica" w:cs="Helvetica"/>
          <w:b/>
          <w:bCs/>
        </w:rPr>
        <w:t>ц</w:t>
      </w:r>
      <w:r>
        <w:rPr>
          <w:rStyle w:val="btn"/>
          <w:rFonts w:ascii="Helvetica" w:eastAsia="Times New Roman" w:hAnsi="Helvetica" w:cs="Helvetica"/>
          <w:b/>
          <w:bCs/>
          <w:vanish/>
        </w:rPr>
        <w:t>5</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Лестницы</w:t>
      </w:r>
      <w:r>
        <w:rPr>
          <w:rFonts w:ascii="Georgia" w:hAnsi="Georgia"/>
        </w:rPr>
        <w:t>, предназначенные для эвакуации людей из зданий и сооружений при пожаре, подразделяются на следующие типы</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 внутренние лестницы, размещаемые на лестничных клетках</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2) внутренние открытые лестницы</w:t>
      </w:r>
      <w:r>
        <w:rPr>
          <w:rFonts w:ascii="Georgia" w:hAnsi="Georgia"/>
        </w:rPr>
        <w:t>;</w:t>
      </w:r>
    </w:p>
    <w:p w:rsidR="00000000" w:rsidRDefault="004003FF">
      <w:pPr>
        <w:spacing w:after="223"/>
        <w:jc w:val="both"/>
        <w:divId w:val="1242059263"/>
        <w:rPr>
          <w:rFonts w:ascii="Georgia" w:hAnsi="Georgia"/>
        </w:rPr>
      </w:pPr>
      <w:r>
        <w:rPr>
          <w:rFonts w:ascii="Georgia" w:hAnsi="Georgia"/>
        </w:rPr>
        <w:t>3) наружные открытые лестницы</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Пожарные лестницы, пр</w:t>
      </w:r>
      <w:r>
        <w:rPr>
          <w:rFonts w:ascii="Georgia" w:hAnsi="Georgia"/>
        </w:rPr>
        <w:t>едназначенные для обеспечения тушения пожара и проведения аварийно-спасательных работ, подразделяются на следующие типы</w:t>
      </w:r>
      <w:r>
        <w:rPr>
          <w:rFonts w:ascii="Georgia" w:hAnsi="Georgia"/>
        </w:rPr>
        <w:t>:</w:t>
      </w:r>
    </w:p>
    <w:p w:rsidR="00000000" w:rsidRDefault="004003FF">
      <w:pPr>
        <w:spacing w:after="223"/>
        <w:jc w:val="both"/>
        <w:divId w:val="1242059263"/>
        <w:rPr>
          <w:rFonts w:ascii="Georgia" w:hAnsi="Georgia"/>
        </w:rPr>
      </w:pPr>
      <w:r>
        <w:rPr>
          <w:rFonts w:ascii="Georgia" w:hAnsi="Georgia"/>
        </w:rPr>
        <w:t>1) П1 - вертикальные лестницы</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П2 - маршевые лестницы с уклоном не более 6:1</w:t>
      </w:r>
      <w:r>
        <w:rPr>
          <w:rFonts w:ascii="Georgia" w:hAnsi="Georgia"/>
        </w:rPr>
        <w:t>.</w:t>
      </w:r>
    </w:p>
    <w:p w:rsidR="00000000" w:rsidRDefault="004003FF">
      <w:pPr>
        <w:divId w:val="357507000"/>
        <w:rPr>
          <w:rFonts w:ascii="Helvetica" w:eastAsia="Times New Roman" w:hAnsi="Helvetica" w:cs="Helvetica"/>
          <w:b/>
          <w:bCs/>
        </w:rPr>
      </w:pPr>
      <w:r>
        <w:rPr>
          <w:rStyle w:val="docarticle-number"/>
          <w:rFonts w:ascii="Helvetica" w:eastAsia="Times New Roman" w:hAnsi="Helvetica" w:cs="Helvetica"/>
          <w:b/>
          <w:bCs/>
        </w:rPr>
        <w:t xml:space="preserve">Статья 40. </w:t>
      </w:r>
      <w:r>
        <w:rPr>
          <w:rStyle w:val="docarticle-name"/>
          <w:rFonts w:ascii="Helvetica" w:eastAsia="Times New Roman" w:hAnsi="Helvetica" w:cs="Helvetica"/>
          <w:b/>
          <w:bCs/>
        </w:rPr>
        <w:t>Классификация лестничных клето</w:t>
      </w:r>
      <w:r>
        <w:rPr>
          <w:rStyle w:val="docarticle-name"/>
          <w:rFonts w:ascii="Helvetica" w:eastAsia="Times New Roman" w:hAnsi="Helvetica" w:cs="Helvetica"/>
          <w:b/>
          <w:bCs/>
        </w:rPr>
        <w:t>к</w:t>
      </w:r>
      <w:r>
        <w:rPr>
          <w:rStyle w:val="btn"/>
          <w:rFonts w:ascii="Helvetica" w:eastAsia="Times New Roman" w:hAnsi="Helvetica" w:cs="Helvetica"/>
          <w:b/>
          <w:bCs/>
          <w:vanish/>
        </w:rPr>
        <w:t>2</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Лестничные клетки в зависимости от степени их защиты от задымления при пожаре подразделяются на следующие типы</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обычные лестничные клетки</w:t>
      </w:r>
      <w:r>
        <w:rPr>
          <w:rFonts w:ascii="Georgia" w:hAnsi="Georgia"/>
        </w:rPr>
        <w:t>;</w:t>
      </w:r>
    </w:p>
    <w:p w:rsidR="00000000" w:rsidRDefault="004003FF">
      <w:pPr>
        <w:spacing w:after="223"/>
        <w:jc w:val="both"/>
        <w:divId w:val="1242059263"/>
        <w:rPr>
          <w:rFonts w:ascii="Georgia" w:hAnsi="Georgia"/>
        </w:rPr>
      </w:pPr>
      <w:r>
        <w:rPr>
          <w:rFonts w:ascii="Georgia" w:hAnsi="Georgia"/>
        </w:rPr>
        <w:t>2) незадымляемые лестничные клетки</w:t>
      </w:r>
      <w:r>
        <w:rPr>
          <w:rFonts w:ascii="Georgia" w:hAnsi="Georgia"/>
        </w:rPr>
        <w:t>.</w:t>
      </w:r>
    </w:p>
    <w:p w:rsidR="00000000" w:rsidRDefault="004003FF">
      <w:pPr>
        <w:spacing w:after="223"/>
        <w:jc w:val="both"/>
        <w:divId w:val="1242059263"/>
        <w:rPr>
          <w:rFonts w:ascii="Georgia" w:hAnsi="Georgia"/>
        </w:rPr>
      </w:pPr>
      <w:r>
        <w:rPr>
          <w:rFonts w:ascii="Georgia" w:hAnsi="Georgia"/>
        </w:rPr>
        <w:t>2. Обычные лестничные клетки в зависимости от способа освещения подразделя</w:t>
      </w:r>
      <w:r>
        <w:rPr>
          <w:rFonts w:ascii="Georgia" w:hAnsi="Georgia"/>
        </w:rPr>
        <w:t>ются на следующие типы</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1) Л1 - лестничные клетки с естественным освещением через остекленные или открытые проемы в наружных стенах на каждом этаже</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Л2 - лестничные клетки с естественным освещением через остекленные или открытые проемы в покрытии</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w:t>
      </w:r>
      <w:r>
        <w:rPr>
          <w:rFonts w:ascii="Georgia" w:hAnsi="Georgia"/>
        </w:rPr>
        <w:t>Незадымляемые лестничные клетки в зависимости от способа защиты от задымления при пожаре подразделяются на следующие типы</w:t>
      </w:r>
      <w:r>
        <w:rPr>
          <w:rFonts w:ascii="Georgia" w:hAnsi="Georgia"/>
        </w:rPr>
        <w:t>:</w:t>
      </w:r>
    </w:p>
    <w:p w:rsidR="00000000" w:rsidRDefault="004003FF">
      <w:pPr>
        <w:spacing w:after="223"/>
        <w:jc w:val="both"/>
        <w:divId w:val="1242059263"/>
        <w:rPr>
          <w:rFonts w:ascii="Georgia" w:hAnsi="Georgia"/>
        </w:rPr>
      </w:pPr>
      <w:r>
        <w:rPr>
          <w:rFonts w:ascii="Georgia" w:hAnsi="Georgia"/>
        </w:rPr>
        <w:t>1) H1 - лестничные клетки с входом на лестничную клетку с этажа через незадымляемую наружную воздушную зону по открытым переходам</w:t>
      </w:r>
      <w:r>
        <w:rPr>
          <w:rFonts w:ascii="Georgia" w:hAnsi="Georgia"/>
        </w:rPr>
        <w:t>;</w:t>
      </w:r>
    </w:p>
    <w:p w:rsidR="00000000" w:rsidRDefault="004003FF">
      <w:pPr>
        <w:spacing w:after="223"/>
        <w:jc w:val="both"/>
        <w:divId w:val="1242059263"/>
        <w:rPr>
          <w:rFonts w:ascii="Georgia" w:hAnsi="Georgia"/>
        </w:rPr>
      </w:pPr>
      <w:r>
        <w:rPr>
          <w:rFonts w:ascii="Georgia" w:hAnsi="Georgia"/>
        </w:rPr>
        <w:t>2)</w:t>
      </w:r>
      <w:r>
        <w:rPr>
          <w:rFonts w:ascii="Georgia" w:hAnsi="Georgia"/>
        </w:rPr>
        <w:t xml:space="preserve"> Н2 - лестничные клетки с подпором воздуха на лестничную клетку при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3) Н3 - лестничные клетки с входом на них на каждом этаже через тамбур-шлюз, в котором постоянно или во время пожара обеспечивается подпор воздуха</w:t>
      </w:r>
      <w:r>
        <w:rPr>
          <w:rFonts w:ascii="Georgia" w:hAnsi="Georgia"/>
        </w:rPr>
        <w:t>.</w:t>
      </w:r>
      <w:r>
        <w:rPr>
          <w:rStyle w:val="btn"/>
          <w:rFonts w:ascii="Georgia" w:hAnsi="Georgia"/>
          <w:vanish/>
        </w:rPr>
        <w:t>2</w:t>
      </w:r>
    </w:p>
    <w:p w:rsidR="00000000" w:rsidRDefault="004003FF">
      <w:pPr>
        <w:divId w:val="1807428787"/>
        <w:rPr>
          <w:rFonts w:ascii="Georgia" w:eastAsia="Times New Roman" w:hAnsi="Georgia"/>
          <w:sz w:val="35"/>
          <w:szCs w:val="35"/>
        </w:rPr>
      </w:pPr>
      <w:r>
        <w:rPr>
          <w:rStyle w:val="docchapter-number"/>
          <w:rFonts w:ascii="Georgia" w:eastAsia="Times New Roman" w:hAnsi="Georgia"/>
          <w:sz w:val="35"/>
          <w:szCs w:val="35"/>
        </w:rPr>
        <w:t xml:space="preserve">Глава 12. </w:t>
      </w:r>
      <w:r>
        <w:rPr>
          <w:rStyle w:val="docchapter-name"/>
          <w:rFonts w:ascii="Georgia" w:eastAsia="Times New Roman" w:hAnsi="Georgia"/>
          <w:sz w:val="35"/>
          <w:szCs w:val="35"/>
        </w:rPr>
        <w:t>Классификация пожарно</w:t>
      </w:r>
      <w:r>
        <w:rPr>
          <w:rStyle w:val="docchapter-name"/>
          <w:rFonts w:ascii="Georgia" w:eastAsia="Times New Roman" w:hAnsi="Georgia"/>
          <w:sz w:val="35"/>
          <w:szCs w:val="35"/>
        </w:rPr>
        <w:t>й техник</w:t>
      </w:r>
      <w:r>
        <w:rPr>
          <w:rStyle w:val="docchapter-name"/>
          <w:rFonts w:ascii="Georgia" w:eastAsia="Times New Roman" w:hAnsi="Georgia"/>
          <w:sz w:val="35"/>
          <w:szCs w:val="35"/>
        </w:rPr>
        <w:t>и</w:t>
      </w:r>
    </w:p>
    <w:p w:rsidR="00000000" w:rsidRDefault="004003FF">
      <w:pPr>
        <w:divId w:val="1854878093"/>
        <w:rPr>
          <w:rFonts w:ascii="Helvetica" w:eastAsia="Times New Roman" w:hAnsi="Helvetica" w:cs="Helvetica"/>
          <w:b/>
          <w:bCs/>
        </w:rPr>
      </w:pPr>
      <w:r>
        <w:rPr>
          <w:rStyle w:val="docarticle-number"/>
          <w:rFonts w:ascii="Helvetica" w:eastAsia="Times New Roman" w:hAnsi="Helvetica" w:cs="Helvetica"/>
          <w:b/>
          <w:bCs/>
        </w:rPr>
        <w:t xml:space="preserve">Статья 41. </w:t>
      </w:r>
      <w:r>
        <w:rPr>
          <w:rStyle w:val="docarticle-name"/>
          <w:rFonts w:ascii="Helvetica" w:eastAsia="Times New Roman" w:hAnsi="Helvetica" w:cs="Helvetica"/>
          <w:b/>
          <w:bCs/>
        </w:rPr>
        <w:t>Цель классификаци</w:t>
      </w:r>
      <w:r>
        <w:rPr>
          <w:rStyle w:val="docarticle-name"/>
          <w:rFonts w:ascii="Helvetica" w:eastAsia="Times New Roman" w:hAnsi="Helvetica" w:cs="Helvetica"/>
          <w:b/>
          <w:bCs/>
        </w:rPr>
        <w:t>и</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Классификация пожарной техники используется для определения ее назначения, области применения, а также для установления требований пожарной безопасности при эксплуатации пожарной техники</w:t>
      </w:r>
      <w:r>
        <w:rPr>
          <w:rFonts w:ascii="Georgia" w:hAnsi="Georgia"/>
        </w:rPr>
        <w:t>.</w:t>
      </w:r>
    </w:p>
    <w:p w:rsidR="00000000" w:rsidRDefault="004003FF">
      <w:pPr>
        <w:divId w:val="234049163"/>
        <w:rPr>
          <w:rFonts w:ascii="Helvetica" w:eastAsia="Times New Roman" w:hAnsi="Helvetica" w:cs="Helvetica"/>
          <w:b/>
          <w:bCs/>
        </w:rPr>
      </w:pPr>
      <w:r>
        <w:rPr>
          <w:rStyle w:val="docarticle-number"/>
          <w:rFonts w:ascii="Helvetica" w:eastAsia="Times New Roman" w:hAnsi="Helvetica" w:cs="Helvetica"/>
          <w:b/>
          <w:bCs/>
        </w:rPr>
        <w:t xml:space="preserve">Статья 42. </w:t>
      </w:r>
      <w:r>
        <w:rPr>
          <w:rStyle w:val="docarticle-name"/>
          <w:rFonts w:ascii="Helvetica" w:eastAsia="Times New Roman" w:hAnsi="Helvetica" w:cs="Helvetica"/>
          <w:b/>
          <w:bCs/>
        </w:rPr>
        <w:t>Классификация пожарной техник</w:t>
      </w:r>
      <w:r>
        <w:rPr>
          <w:rStyle w:val="docarticle-name"/>
          <w:rFonts w:ascii="Helvetica" w:eastAsia="Times New Roman" w:hAnsi="Helvetica" w:cs="Helvetica"/>
          <w:b/>
          <w:bCs/>
        </w:rPr>
        <w:t>и</w:t>
      </w:r>
      <w:r>
        <w:rPr>
          <w:rStyle w:val="btn"/>
          <w:rFonts w:ascii="Helvetica" w:eastAsia="Times New Roman" w:hAnsi="Helvetica" w:cs="Helvetica"/>
          <w:b/>
          <w:bCs/>
          <w:vanish/>
        </w:rPr>
        <w:t>18</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Пожарная техника в зависимости от назначения и области применения подразделяется на следующие типы</w:t>
      </w:r>
      <w:r>
        <w:rPr>
          <w:rFonts w:ascii="Georgia" w:hAnsi="Georgia"/>
        </w:rPr>
        <w:t>:</w:t>
      </w:r>
    </w:p>
    <w:p w:rsidR="00000000" w:rsidRDefault="004003FF">
      <w:pPr>
        <w:spacing w:after="223"/>
        <w:jc w:val="both"/>
        <w:divId w:val="1242059263"/>
        <w:rPr>
          <w:rFonts w:ascii="Georgia" w:hAnsi="Georgia"/>
        </w:rPr>
      </w:pPr>
      <w:r>
        <w:rPr>
          <w:rFonts w:ascii="Georgia" w:hAnsi="Georgia"/>
        </w:rPr>
        <w:t>1) первичные средства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t>2) мобильные средства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3) установки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t>4) средства пожарной</w:t>
      </w:r>
      <w:r>
        <w:rPr>
          <w:rFonts w:ascii="Georgia" w:hAnsi="Georgia"/>
        </w:rPr>
        <w:t xml:space="preserve"> автоматики</w:t>
      </w:r>
      <w:r>
        <w:rPr>
          <w:rFonts w:ascii="Georgia" w:hAnsi="Georgia"/>
        </w:rPr>
        <w:t>;</w:t>
      </w:r>
    </w:p>
    <w:p w:rsidR="00000000" w:rsidRDefault="004003FF">
      <w:pPr>
        <w:spacing w:after="223"/>
        <w:jc w:val="both"/>
        <w:divId w:val="1242059263"/>
        <w:rPr>
          <w:rFonts w:ascii="Georgia" w:hAnsi="Georgia"/>
        </w:rPr>
      </w:pPr>
      <w:r>
        <w:rPr>
          <w:rFonts w:ascii="Georgia" w:hAnsi="Georgia"/>
        </w:rPr>
        <w:t>5) пожарное оборудование</w:t>
      </w:r>
      <w:r>
        <w:rPr>
          <w:rFonts w:ascii="Georgia" w:hAnsi="Georgia"/>
        </w:rPr>
        <w:t>;</w:t>
      </w:r>
    </w:p>
    <w:p w:rsidR="00000000" w:rsidRDefault="004003FF">
      <w:pPr>
        <w:spacing w:after="223"/>
        <w:jc w:val="both"/>
        <w:divId w:val="1242059263"/>
        <w:rPr>
          <w:rFonts w:ascii="Georgia" w:hAnsi="Georgia"/>
        </w:rPr>
      </w:pPr>
      <w:r>
        <w:rPr>
          <w:rFonts w:ascii="Georgia" w:hAnsi="Georgia"/>
        </w:rPr>
        <w:t>6) средства индивидуальной защиты и спасения людей при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7) пожарный инструмент (механизированный и немеханизированный)</w:t>
      </w:r>
      <w:r>
        <w:rPr>
          <w:rFonts w:ascii="Georgia" w:hAnsi="Georgia"/>
        </w:rPr>
        <w:t>;</w:t>
      </w:r>
    </w:p>
    <w:p w:rsidR="00000000" w:rsidRDefault="004003FF">
      <w:pPr>
        <w:spacing w:after="223"/>
        <w:jc w:val="both"/>
        <w:divId w:val="1242059263"/>
        <w:rPr>
          <w:rFonts w:ascii="Georgia" w:hAnsi="Georgia"/>
        </w:rPr>
      </w:pPr>
      <w:r>
        <w:rPr>
          <w:rFonts w:ascii="Georgia" w:hAnsi="Georgia"/>
        </w:rPr>
        <w:t>8) пожарные сигнализация, связь и оповещение</w:t>
      </w:r>
      <w:r>
        <w:rPr>
          <w:rFonts w:ascii="Georgia" w:hAnsi="Georgia"/>
        </w:rPr>
        <w:t>.</w:t>
      </w:r>
    </w:p>
    <w:p w:rsidR="00000000" w:rsidRDefault="004003FF">
      <w:pPr>
        <w:divId w:val="1081174816"/>
        <w:rPr>
          <w:rFonts w:ascii="Helvetica" w:eastAsia="Times New Roman" w:hAnsi="Helvetica" w:cs="Helvetica"/>
          <w:b/>
          <w:bCs/>
        </w:rPr>
      </w:pPr>
      <w:r>
        <w:rPr>
          <w:rStyle w:val="docarticle-number"/>
          <w:rFonts w:ascii="Helvetica" w:eastAsia="Times New Roman" w:hAnsi="Helvetica" w:cs="Helvetica"/>
          <w:b/>
          <w:bCs/>
        </w:rPr>
        <w:t xml:space="preserve">Статья 43. </w:t>
      </w:r>
      <w:r>
        <w:rPr>
          <w:rStyle w:val="docarticle-name"/>
          <w:rFonts w:ascii="Helvetica" w:eastAsia="Times New Roman" w:hAnsi="Helvetica" w:cs="Helvetica"/>
          <w:b/>
          <w:bCs/>
        </w:rPr>
        <w:t>Классификация и область применени</w:t>
      </w:r>
      <w:r>
        <w:rPr>
          <w:rStyle w:val="docarticle-name"/>
          <w:rFonts w:ascii="Helvetica" w:eastAsia="Times New Roman" w:hAnsi="Helvetica" w:cs="Helvetica"/>
          <w:b/>
          <w:bCs/>
        </w:rPr>
        <w:t>я первичных средств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6</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Первичные средства пожаротушения предназначены для использования работниками организаций, личным составом подразделений пожарной охраны и иными лицами в целях борьбы с пожарами и подразделяются на следующие типы</w:t>
      </w:r>
      <w:r>
        <w:rPr>
          <w:rFonts w:ascii="Georgia" w:hAnsi="Georgia"/>
        </w:rPr>
        <w:t>:</w:t>
      </w:r>
    </w:p>
    <w:p w:rsidR="00000000" w:rsidRDefault="004003FF">
      <w:pPr>
        <w:spacing w:after="223"/>
        <w:jc w:val="both"/>
        <w:divId w:val="1242059263"/>
        <w:rPr>
          <w:rFonts w:ascii="Georgia" w:hAnsi="Georgia"/>
        </w:rPr>
      </w:pPr>
      <w:r>
        <w:rPr>
          <w:rFonts w:ascii="Georgia" w:hAnsi="Georgia"/>
        </w:rPr>
        <w:t>1) пере</w:t>
      </w:r>
      <w:r>
        <w:rPr>
          <w:rFonts w:ascii="Georgia" w:hAnsi="Georgia"/>
        </w:rPr>
        <w:t>носные и передвижные огнетушители</w:t>
      </w:r>
      <w:r>
        <w:rPr>
          <w:rFonts w:ascii="Georgia" w:hAnsi="Georgia"/>
        </w:rPr>
        <w:t>;</w:t>
      </w:r>
    </w:p>
    <w:p w:rsidR="00000000" w:rsidRDefault="004003FF">
      <w:pPr>
        <w:spacing w:after="223"/>
        <w:jc w:val="both"/>
        <w:divId w:val="1242059263"/>
        <w:rPr>
          <w:rFonts w:ascii="Georgia" w:hAnsi="Georgia"/>
        </w:rPr>
      </w:pPr>
      <w:r>
        <w:rPr>
          <w:rFonts w:ascii="Georgia" w:hAnsi="Georgia"/>
        </w:rPr>
        <w:t>2) пожарные краны и средства обеспечения их использования</w:t>
      </w:r>
      <w:r>
        <w:rPr>
          <w:rFonts w:ascii="Georgia" w:hAnsi="Georgia"/>
        </w:rPr>
        <w:t>;</w:t>
      </w:r>
    </w:p>
    <w:p w:rsidR="00000000" w:rsidRDefault="004003FF">
      <w:pPr>
        <w:spacing w:after="223"/>
        <w:jc w:val="both"/>
        <w:divId w:val="1242059263"/>
        <w:rPr>
          <w:rFonts w:ascii="Georgia" w:hAnsi="Georgia"/>
        </w:rPr>
      </w:pPr>
      <w:r>
        <w:rPr>
          <w:rFonts w:ascii="Georgia" w:hAnsi="Georgia"/>
        </w:rPr>
        <w:t>3) пожарный инвентарь</w:t>
      </w:r>
      <w:r>
        <w:rPr>
          <w:rFonts w:ascii="Georgia" w:hAnsi="Georgia"/>
        </w:rPr>
        <w:t>;</w:t>
      </w:r>
    </w:p>
    <w:p w:rsidR="00000000" w:rsidRDefault="004003FF">
      <w:pPr>
        <w:spacing w:after="223"/>
        <w:jc w:val="both"/>
        <w:divId w:val="1242059263"/>
        <w:rPr>
          <w:rFonts w:ascii="Georgia" w:hAnsi="Georgia"/>
        </w:rPr>
      </w:pPr>
      <w:r>
        <w:rPr>
          <w:rFonts w:ascii="Georgia" w:hAnsi="Georgia"/>
        </w:rPr>
        <w:t>4) покрывала для изоляции очага возгорания</w:t>
      </w:r>
      <w:r>
        <w:rPr>
          <w:rFonts w:ascii="Georgia" w:hAnsi="Georgia"/>
        </w:rPr>
        <w:t>;</w:t>
      </w:r>
    </w:p>
    <w:p w:rsidR="00000000" w:rsidRDefault="004003FF">
      <w:pPr>
        <w:spacing w:after="223"/>
        <w:jc w:val="both"/>
        <w:divId w:val="1242059263"/>
        <w:rPr>
          <w:rFonts w:ascii="Georgia" w:hAnsi="Georgia"/>
        </w:rPr>
      </w:pPr>
      <w:r>
        <w:rPr>
          <w:rFonts w:ascii="Georgia" w:hAnsi="Georgia"/>
        </w:rPr>
        <w:t>5) генераторные огнетушители аэрозольные переносные</w:t>
      </w:r>
      <w:r>
        <w:rPr>
          <w:rFonts w:ascii="Georgia" w:hAnsi="Georgia"/>
        </w:rPr>
        <w:t>.</w:t>
      </w:r>
      <w:r>
        <w:rPr>
          <w:rStyle w:val="btn"/>
          <w:rFonts w:ascii="Georgia" w:hAnsi="Georgia"/>
          <w:vanish/>
        </w:rPr>
        <w:t>1</w:t>
      </w:r>
    </w:p>
    <w:p w:rsidR="00000000" w:rsidRDefault="004003FF">
      <w:pPr>
        <w:divId w:val="1653483458"/>
        <w:rPr>
          <w:rFonts w:ascii="Helvetica" w:eastAsia="Times New Roman" w:hAnsi="Helvetica" w:cs="Helvetica"/>
          <w:b/>
          <w:bCs/>
        </w:rPr>
      </w:pPr>
      <w:r>
        <w:rPr>
          <w:rStyle w:val="docarticle-number"/>
          <w:rFonts w:ascii="Helvetica" w:eastAsia="Times New Roman" w:hAnsi="Helvetica" w:cs="Helvetica"/>
          <w:b/>
          <w:bCs/>
        </w:rPr>
        <w:t xml:space="preserve">Статья 44. </w:t>
      </w:r>
      <w:r>
        <w:rPr>
          <w:rStyle w:val="docarticle-name"/>
          <w:rFonts w:ascii="Helvetica" w:eastAsia="Times New Roman" w:hAnsi="Helvetica" w:cs="Helvetica"/>
          <w:b/>
          <w:bCs/>
        </w:rPr>
        <w:t>Классификация мобильных средств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К мобильным средствам пожаротушения относятся транспортные или транспортируемые пожарные автомобили, предназначенные для использования личным составом подразделений пожарной охраны при тушении пожаров</w:t>
      </w:r>
      <w:r>
        <w:rPr>
          <w:rFonts w:ascii="Georgia" w:hAnsi="Georgia"/>
        </w:rPr>
        <w:t>.</w:t>
      </w:r>
    </w:p>
    <w:p w:rsidR="00000000" w:rsidRDefault="004003FF">
      <w:pPr>
        <w:spacing w:after="223"/>
        <w:jc w:val="both"/>
        <w:divId w:val="1242059263"/>
        <w:rPr>
          <w:rFonts w:ascii="Georgia" w:hAnsi="Georgia"/>
        </w:rPr>
      </w:pPr>
      <w:r>
        <w:rPr>
          <w:rFonts w:ascii="Georgia" w:hAnsi="Georgia"/>
        </w:rPr>
        <w:t>2. М</w:t>
      </w:r>
      <w:r>
        <w:rPr>
          <w:rFonts w:ascii="Georgia" w:hAnsi="Georgia"/>
        </w:rPr>
        <w:t>обильные средства пожаротушения подразделяются на следующие типы</w:t>
      </w:r>
      <w:r>
        <w:rPr>
          <w:rFonts w:ascii="Georgia" w:hAnsi="Georgia"/>
        </w:rPr>
        <w:t>:</w:t>
      </w:r>
    </w:p>
    <w:p w:rsidR="00000000" w:rsidRDefault="004003FF">
      <w:pPr>
        <w:spacing w:after="223"/>
        <w:jc w:val="both"/>
        <w:divId w:val="1242059263"/>
        <w:rPr>
          <w:rFonts w:ascii="Georgia" w:hAnsi="Georgia"/>
        </w:rPr>
      </w:pPr>
      <w:r>
        <w:rPr>
          <w:rFonts w:ascii="Georgia" w:hAnsi="Georgia"/>
        </w:rPr>
        <w:t>1) пожарные автомобили (основные и специальные)</w:t>
      </w:r>
      <w:r>
        <w:rPr>
          <w:rFonts w:ascii="Georgia" w:hAnsi="Georgia"/>
        </w:rPr>
        <w:t>;</w:t>
      </w:r>
    </w:p>
    <w:p w:rsidR="00000000" w:rsidRDefault="004003FF">
      <w:pPr>
        <w:spacing w:after="223"/>
        <w:jc w:val="both"/>
        <w:divId w:val="1242059263"/>
        <w:rPr>
          <w:rFonts w:ascii="Georgia" w:hAnsi="Georgia"/>
        </w:rPr>
      </w:pPr>
      <w:r>
        <w:rPr>
          <w:rFonts w:ascii="Georgia" w:hAnsi="Georgia"/>
        </w:rPr>
        <w:t>2) пожарные самолеты, вертолеты</w:t>
      </w:r>
      <w:r>
        <w:rPr>
          <w:rFonts w:ascii="Georgia" w:hAnsi="Georgia"/>
        </w:rPr>
        <w:t>;</w:t>
      </w:r>
    </w:p>
    <w:p w:rsidR="00000000" w:rsidRDefault="004003FF">
      <w:pPr>
        <w:spacing w:after="223"/>
        <w:jc w:val="both"/>
        <w:divId w:val="1242059263"/>
        <w:rPr>
          <w:rFonts w:ascii="Georgia" w:hAnsi="Georgia"/>
        </w:rPr>
      </w:pPr>
      <w:r>
        <w:rPr>
          <w:rFonts w:ascii="Georgia" w:hAnsi="Georgia"/>
        </w:rPr>
        <w:t>3) пожарные поезда</w:t>
      </w:r>
      <w:r>
        <w:rPr>
          <w:rFonts w:ascii="Georgia" w:hAnsi="Georgia"/>
        </w:rPr>
        <w:t>;</w:t>
      </w:r>
    </w:p>
    <w:p w:rsidR="00000000" w:rsidRDefault="004003FF">
      <w:pPr>
        <w:spacing w:after="223"/>
        <w:jc w:val="both"/>
        <w:divId w:val="1242059263"/>
        <w:rPr>
          <w:rFonts w:ascii="Georgia" w:hAnsi="Georgia"/>
        </w:rPr>
      </w:pPr>
      <w:r>
        <w:rPr>
          <w:rFonts w:ascii="Georgia" w:hAnsi="Georgia"/>
        </w:rPr>
        <w:t>4) пожарные суда</w:t>
      </w:r>
      <w:r>
        <w:rPr>
          <w:rFonts w:ascii="Georgia" w:hAnsi="Georgia"/>
        </w:rPr>
        <w:t>;</w:t>
      </w:r>
    </w:p>
    <w:p w:rsidR="00000000" w:rsidRDefault="004003FF">
      <w:pPr>
        <w:spacing w:after="223"/>
        <w:jc w:val="both"/>
        <w:divId w:val="1242059263"/>
        <w:rPr>
          <w:rFonts w:ascii="Georgia" w:hAnsi="Georgia"/>
        </w:rPr>
      </w:pPr>
      <w:r>
        <w:rPr>
          <w:rFonts w:ascii="Georgia" w:hAnsi="Georgia"/>
        </w:rPr>
        <w:t>5) пожарные мотопомпы</w:t>
      </w:r>
      <w:r>
        <w:rPr>
          <w:rFonts w:ascii="Georgia" w:hAnsi="Georgia"/>
        </w:rPr>
        <w:t>;</w:t>
      </w:r>
    </w:p>
    <w:p w:rsidR="00000000" w:rsidRDefault="004003FF">
      <w:pPr>
        <w:spacing w:after="223"/>
        <w:jc w:val="both"/>
        <w:divId w:val="1242059263"/>
        <w:rPr>
          <w:rFonts w:ascii="Georgia" w:hAnsi="Georgia"/>
        </w:rPr>
      </w:pPr>
      <w:r>
        <w:rPr>
          <w:rFonts w:ascii="Georgia" w:hAnsi="Georgia"/>
        </w:rPr>
        <w:t>6) приспособленные технические средства (тягачи</w:t>
      </w:r>
      <w:r>
        <w:rPr>
          <w:rFonts w:ascii="Georgia" w:hAnsi="Georgia"/>
        </w:rPr>
        <w:t>, прицепы и трактора)</w:t>
      </w:r>
      <w:r>
        <w:rPr>
          <w:rFonts w:ascii="Georgia" w:hAnsi="Georgia"/>
        </w:rPr>
        <w:t>.</w:t>
      </w:r>
    </w:p>
    <w:p w:rsidR="00000000" w:rsidRDefault="004003FF">
      <w:pPr>
        <w:divId w:val="1414207337"/>
        <w:rPr>
          <w:rFonts w:ascii="Helvetica" w:eastAsia="Times New Roman" w:hAnsi="Helvetica" w:cs="Helvetica"/>
          <w:b/>
          <w:bCs/>
        </w:rPr>
      </w:pPr>
      <w:r>
        <w:rPr>
          <w:rStyle w:val="docarticle-number"/>
          <w:rFonts w:ascii="Helvetica" w:eastAsia="Times New Roman" w:hAnsi="Helvetica" w:cs="Helvetica"/>
          <w:b/>
          <w:bCs/>
        </w:rPr>
        <w:t xml:space="preserve">Статья 45. </w:t>
      </w:r>
      <w:r>
        <w:rPr>
          <w:rStyle w:val="docarticle-name"/>
          <w:rFonts w:ascii="Helvetica" w:eastAsia="Times New Roman" w:hAnsi="Helvetica" w:cs="Helvetica"/>
          <w:b/>
          <w:bCs/>
        </w:rPr>
        <w:t>Классификация установок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21</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Установки пожаротушения - совокупность стационарных технических средств тушения пожара путем выпуска огнетушащего вещества. Установки пожаротушения должны обеспечивать локализаци</w:t>
      </w:r>
      <w:r>
        <w:rPr>
          <w:rFonts w:ascii="Georgia" w:hAnsi="Georgia"/>
        </w:rPr>
        <w:t xml:space="preserve">ю или ликвидацию пожара. Установки пожаротушения по конструктивному устройству подразделяются на агрегатные, модульные и микрокапсулированные, по степени автоматизации - на автоматические, автоматизированные, автономные и ручные, по виду </w:t>
      </w:r>
      <w:r>
        <w:rPr>
          <w:rFonts w:ascii="Georgia" w:hAnsi="Georgia"/>
        </w:rPr>
        <w:lastRenderedPageBreak/>
        <w:t>огнетушащего вещес</w:t>
      </w:r>
      <w:r>
        <w:rPr>
          <w:rFonts w:ascii="Georgia" w:hAnsi="Georgia"/>
        </w:rPr>
        <w:t>тва - на жидкостные (вода, водные растворы, другие огнетушащие жидкости), пенные, газовые, порошковые, аэрозольные и комбинированные, по способу тушения - на объемные, поверхностные, локально-объемные и локально-поверхностные</w:t>
      </w:r>
      <w:r>
        <w:rPr>
          <w:rFonts w:ascii="Georgia" w:hAnsi="Georgia"/>
        </w:rPr>
        <w:t>.</w:t>
      </w:r>
      <w:r>
        <w:rPr>
          <w:rStyle w:val="btn"/>
          <w:rFonts w:ascii="Georgia" w:hAnsi="Georgia"/>
          <w:vanish/>
        </w:rPr>
        <w:t>1</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2. Тип установки пожаротуше</w:t>
      </w:r>
      <w:r>
        <w:rPr>
          <w:rFonts w:ascii="Georgia" w:hAnsi="Georgia"/>
        </w:rPr>
        <w:t>ния, способ тушения и вид огнетушащего вещества определяются организацией-проектировщиком. При этом установка пожаротушения должна обеспечивать</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 xml:space="preserve">1) реализацию эффективных технологий пожаротушения, оптимальную инерционность, минимально вредное воздействие </w:t>
      </w:r>
      <w:r>
        <w:rPr>
          <w:rFonts w:ascii="Georgia" w:hAnsi="Georgia"/>
        </w:rPr>
        <w:t>на защищаемое оборудование</w:t>
      </w:r>
      <w:r>
        <w:rPr>
          <w:rFonts w:ascii="Georgia" w:hAnsi="Georgia"/>
        </w:rPr>
        <w:t>;</w:t>
      </w:r>
    </w:p>
    <w:p w:rsidR="00000000" w:rsidRDefault="004003FF">
      <w:pPr>
        <w:spacing w:after="223"/>
        <w:jc w:val="both"/>
        <w:divId w:val="1242059263"/>
        <w:rPr>
          <w:rFonts w:ascii="Georgia" w:hAnsi="Georgia"/>
        </w:rPr>
      </w:pPr>
      <w:r>
        <w:rPr>
          <w:rFonts w:ascii="Georgia" w:hAnsi="Georgia"/>
        </w:rPr>
        <w:t>2) срабатывание в течение времени, не превышающего длительности начальной стадии развития пожара (критического времени свободного развития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3) необходимую интенсивность орошения или удельный расход огнетушащего вещества</w:t>
      </w:r>
      <w:r>
        <w:rPr>
          <w:rFonts w:ascii="Georgia" w:hAnsi="Georgia"/>
        </w:rPr>
        <w:t>;</w:t>
      </w:r>
    </w:p>
    <w:p w:rsidR="00000000" w:rsidRDefault="004003FF">
      <w:pPr>
        <w:spacing w:after="223"/>
        <w:jc w:val="both"/>
        <w:divId w:val="1242059263"/>
        <w:rPr>
          <w:rFonts w:ascii="Georgia" w:hAnsi="Georgia"/>
        </w:rPr>
      </w:pPr>
      <w:r>
        <w:rPr>
          <w:rFonts w:ascii="Georgia" w:hAnsi="Georgia"/>
        </w:rPr>
        <w:t>4) тушение пожара в целях его ликвидации или локализации в течение времени, необходимого для введения в действие оперативных сил и средств</w:t>
      </w:r>
      <w:r>
        <w:rPr>
          <w:rFonts w:ascii="Georgia" w:hAnsi="Georgia"/>
        </w:rPr>
        <w:t>;</w:t>
      </w:r>
    </w:p>
    <w:p w:rsidR="00000000" w:rsidRDefault="004003FF">
      <w:pPr>
        <w:spacing w:after="223"/>
        <w:jc w:val="both"/>
        <w:divId w:val="1242059263"/>
        <w:rPr>
          <w:rFonts w:ascii="Georgia" w:hAnsi="Georgia"/>
        </w:rPr>
      </w:pPr>
      <w:r>
        <w:rPr>
          <w:rFonts w:ascii="Georgia" w:hAnsi="Georgia"/>
        </w:rPr>
        <w:t>5) требуемую надежность функционирования</w:t>
      </w:r>
      <w:r>
        <w:rPr>
          <w:rFonts w:ascii="Georgia" w:hAnsi="Georgia"/>
        </w:rPr>
        <w:t>.</w:t>
      </w:r>
    </w:p>
    <w:p w:rsidR="00000000" w:rsidRDefault="004003FF">
      <w:pPr>
        <w:divId w:val="557205558"/>
        <w:rPr>
          <w:rFonts w:ascii="Helvetica" w:eastAsia="Times New Roman" w:hAnsi="Helvetica" w:cs="Helvetica"/>
          <w:b/>
          <w:bCs/>
        </w:rPr>
      </w:pPr>
      <w:r>
        <w:rPr>
          <w:rStyle w:val="docarticle-number"/>
          <w:rFonts w:ascii="Helvetica" w:eastAsia="Times New Roman" w:hAnsi="Helvetica" w:cs="Helvetica"/>
          <w:b/>
          <w:bCs/>
        </w:rPr>
        <w:t xml:space="preserve">Статья 46. </w:t>
      </w:r>
      <w:r>
        <w:rPr>
          <w:rStyle w:val="docarticle-name"/>
          <w:rFonts w:ascii="Helvetica" w:eastAsia="Times New Roman" w:hAnsi="Helvetica" w:cs="Helvetica"/>
          <w:b/>
          <w:bCs/>
        </w:rPr>
        <w:t>Классификация средств пожарной автоматик</w:t>
      </w:r>
      <w:r>
        <w:rPr>
          <w:rStyle w:val="docarticle-name"/>
          <w:rFonts w:ascii="Helvetica" w:eastAsia="Times New Roman" w:hAnsi="Helvetica" w:cs="Helvetica"/>
          <w:b/>
          <w:bCs/>
        </w:rPr>
        <w:t>и</w:t>
      </w:r>
      <w:r>
        <w:rPr>
          <w:rStyle w:val="btn"/>
          <w:rFonts w:ascii="Helvetica" w:eastAsia="Times New Roman" w:hAnsi="Helvetica" w:cs="Helvetica"/>
          <w:b/>
          <w:bCs/>
          <w:vanish/>
        </w:rPr>
        <w:t>28</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Средства пожарной</w:t>
      </w:r>
      <w:r>
        <w:rPr>
          <w:rFonts w:ascii="Georgia" w:hAnsi="Georgia"/>
        </w:rPr>
        <w:t xml:space="preserve"> автоматики предназначены для автоматического обнаружения пожара, оповещения о нем людей и управления их эвакуацией, автоматического пожаротушения и включения исполнительных устройств систем противодымной защиты, управления инженерным и технологическим обо</w:t>
      </w:r>
      <w:r>
        <w:rPr>
          <w:rFonts w:ascii="Georgia" w:hAnsi="Georgia"/>
        </w:rPr>
        <w:t>рудованием зданий и объектов. Средства пожарной автоматики подразделяются на</w:t>
      </w:r>
      <w:r>
        <w:rPr>
          <w:rFonts w:ascii="Georgia" w:hAnsi="Georgia"/>
        </w:rPr>
        <w:t>:</w:t>
      </w:r>
    </w:p>
    <w:p w:rsidR="00000000" w:rsidRDefault="004003FF">
      <w:pPr>
        <w:spacing w:after="223"/>
        <w:jc w:val="both"/>
        <w:divId w:val="1242059263"/>
        <w:rPr>
          <w:rFonts w:ascii="Georgia" w:hAnsi="Georgia"/>
        </w:rPr>
      </w:pPr>
      <w:r>
        <w:rPr>
          <w:rFonts w:ascii="Georgia" w:hAnsi="Georgia"/>
        </w:rPr>
        <w:t>1) извещатели пожарные</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приборы приемно-контрольные пожарные</w:t>
      </w:r>
      <w:r>
        <w:rPr>
          <w:rFonts w:ascii="Georgia" w:hAnsi="Georgia"/>
        </w:rPr>
        <w:t>;</w:t>
      </w:r>
    </w:p>
    <w:p w:rsidR="00000000" w:rsidRDefault="004003FF">
      <w:pPr>
        <w:spacing w:after="223"/>
        <w:jc w:val="both"/>
        <w:divId w:val="1242059263"/>
        <w:rPr>
          <w:rFonts w:ascii="Georgia" w:hAnsi="Georgia"/>
        </w:rPr>
      </w:pPr>
      <w:r>
        <w:rPr>
          <w:rFonts w:ascii="Georgia" w:hAnsi="Georgia"/>
        </w:rPr>
        <w:t>3) приборы управления пожарные</w:t>
      </w:r>
      <w:r>
        <w:rPr>
          <w:rFonts w:ascii="Georgia" w:hAnsi="Georgia"/>
        </w:rPr>
        <w:t>;</w:t>
      </w:r>
    </w:p>
    <w:p w:rsidR="00000000" w:rsidRDefault="004003FF">
      <w:pPr>
        <w:spacing w:after="223"/>
        <w:jc w:val="both"/>
        <w:divId w:val="1242059263"/>
        <w:rPr>
          <w:rFonts w:ascii="Georgia" w:hAnsi="Georgia"/>
        </w:rPr>
      </w:pPr>
      <w:r>
        <w:rPr>
          <w:rFonts w:ascii="Georgia" w:hAnsi="Georgia"/>
        </w:rPr>
        <w:t>4) технические средства оповещения и управления эвакуацией пожарные</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5) системы </w:t>
      </w:r>
      <w:r>
        <w:rPr>
          <w:rFonts w:ascii="Georgia" w:hAnsi="Georgia"/>
        </w:rPr>
        <w:t>передачи извещений о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6) другие приборы и оборудование для построения систем пожарной автоматики</w:t>
      </w:r>
      <w:r>
        <w:rPr>
          <w:rFonts w:ascii="Georgia" w:hAnsi="Georgia"/>
        </w:rPr>
        <w:t>.</w:t>
      </w:r>
    </w:p>
    <w:p w:rsidR="00000000" w:rsidRDefault="004003FF">
      <w:pPr>
        <w:divId w:val="1850102684"/>
        <w:rPr>
          <w:rFonts w:ascii="Helvetica" w:eastAsia="Times New Roman" w:hAnsi="Helvetica" w:cs="Helvetica"/>
          <w:b/>
          <w:bCs/>
        </w:rPr>
      </w:pPr>
      <w:r>
        <w:rPr>
          <w:rStyle w:val="docarticle-number"/>
          <w:rFonts w:ascii="Helvetica" w:eastAsia="Times New Roman" w:hAnsi="Helvetica" w:cs="Helvetica"/>
          <w:b/>
          <w:bCs/>
        </w:rPr>
        <w:t xml:space="preserve">Статья 47. </w:t>
      </w:r>
      <w:r>
        <w:rPr>
          <w:rStyle w:val="docarticle-name"/>
          <w:rFonts w:ascii="Helvetica" w:eastAsia="Times New Roman" w:hAnsi="Helvetica" w:cs="Helvetica"/>
          <w:b/>
          <w:bCs/>
        </w:rPr>
        <w:t>Классификация средств индивидуальной защиты и спасения людей при пожар</w:t>
      </w:r>
      <w:r>
        <w:rPr>
          <w:rStyle w:val="docarticle-name"/>
          <w:rFonts w:ascii="Helvetica" w:eastAsia="Times New Roman" w:hAnsi="Helvetica" w:cs="Helvetica"/>
          <w:b/>
          <w:bCs/>
        </w:rPr>
        <w:t>е</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Средства индивидуальной защиты людей при пожаре предназначены для защиты личного состава подразделений пожарной охраны и людей от воздействия опасных факторов пожара. Средства спасения людей при пожаре предназначены для самоспасания личного состава подр</w:t>
      </w:r>
      <w:r>
        <w:rPr>
          <w:rFonts w:ascii="Georgia" w:hAnsi="Georgia"/>
        </w:rPr>
        <w:t>азделений пожарной охраны и спасения людей из горящего здания, сооружения</w:t>
      </w:r>
      <w:r>
        <w:rPr>
          <w:rFonts w:ascii="Georgia" w:hAnsi="Georgia"/>
        </w:rPr>
        <w:t>.</w:t>
      </w:r>
      <w:r>
        <w:rPr>
          <w:rStyle w:val="btn"/>
          <w:rFonts w:ascii="Georgia" w:hAnsi="Georgia"/>
          <w:vanish/>
        </w:rPr>
        <w:t>1</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Средства индивидуальной защиты людей при пожаре подразделяются на</w:t>
      </w:r>
      <w:r>
        <w:rPr>
          <w:rFonts w:ascii="Georgia" w:hAnsi="Georgia"/>
        </w:rPr>
        <w:t>:</w:t>
      </w:r>
    </w:p>
    <w:p w:rsidR="00000000" w:rsidRDefault="004003FF">
      <w:pPr>
        <w:spacing w:after="223"/>
        <w:jc w:val="both"/>
        <w:divId w:val="1242059263"/>
        <w:rPr>
          <w:rFonts w:ascii="Georgia" w:hAnsi="Georgia"/>
        </w:rPr>
      </w:pPr>
      <w:r>
        <w:rPr>
          <w:rFonts w:ascii="Georgia" w:hAnsi="Georgia"/>
        </w:rPr>
        <w:t>1) средства индивидуальной защиты органов дыхания и зрения</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2) средства индивидуальной защиты пожарных</w:t>
      </w:r>
      <w:r>
        <w:rPr>
          <w:rFonts w:ascii="Georgia" w:hAnsi="Georgia"/>
        </w:rPr>
        <w:t>.</w:t>
      </w:r>
    </w:p>
    <w:p w:rsidR="00000000" w:rsidRDefault="004003FF">
      <w:pPr>
        <w:spacing w:after="223"/>
        <w:jc w:val="both"/>
        <w:divId w:val="1242059263"/>
        <w:rPr>
          <w:rFonts w:ascii="Georgia" w:hAnsi="Georgia"/>
        </w:rPr>
      </w:pPr>
      <w:r>
        <w:rPr>
          <w:rFonts w:ascii="Georgia" w:hAnsi="Georgia"/>
        </w:rPr>
        <w:t>3. Ср</w:t>
      </w:r>
      <w:r>
        <w:rPr>
          <w:rFonts w:ascii="Georgia" w:hAnsi="Georgia"/>
        </w:rPr>
        <w:t>едства спасения людей с высоты при пожаре подразделяются на</w:t>
      </w:r>
      <w:r>
        <w:rPr>
          <w:rFonts w:ascii="Georgia" w:hAnsi="Georgia"/>
        </w:rPr>
        <w:t>:</w:t>
      </w:r>
    </w:p>
    <w:p w:rsidR="00000000" w:rsidRDefault="004003FF">
      <w:pPr>
        <w:spacing w:after="223"/>
        <w:jc w:val="both"/>
        <w:divId w:val="1242059263"/>
        <w:rPr>
          <w:rFonts w:ascii="Georgia" w:hAnsi="Georgia"/>
        </w:rPr>
      </w:pPr>
      <w:r>
        <w:rPr>
          <w:rFonts w:ascii="Georgia" w:hAnsi="Georgia"/>
        </w:rPr>
        <w:t>1) индивидуальные средства</w:t>
      </w:r>
      <w:r>
        <w:rPr>
          <w:rFonts w:ascii="Georgia" w:hAnsi="Georgia"/>
        </w:rPr>
        <w:t>;</w:t>
      </w:r>
    </w:p>
    <w:p w:rsidR="00000000" w:rsidRDefault="004003FF">
      <w:pPr>
        <w:spacing w:after="223"/>
        <w:jc w:val="both"/>
        <w:divId w:val="1242059263"/>
        <w:rPr>
          <w:rFonts w:ascii="Georgia" w:hAnsi="Georgia"/>
        </w:rPr>
      </w:pPr>
      <w:r>
        <w:rPr>
          <w:rFonts w:ascii="Georgia" w:hAnsi="Georgia"/>
        </w:rPr>
        <w:t>2) коллективные средства</w:t>
      </w:r>
      <w:r>
        <w:rPr>
          <w:rFonts w:ascii="Georgia" w:hAnsi="Georgia"/>
        </w:rPr>
        <w:t>.</w:t>
      </w:r>
    </w:p>
    <w:p w:rsidR="00000000" w:rsidRDefault="004003FF">
      <w:pPr>
        <w:divId w:val="490609530"/>
        <w:rPr>
          <w:rFonts w:ascii="Georgia" w:eastAsia="Times New Roman" w:hAnsi="Georgia"/>
          <w:sz w:val="35"/>
          <w:szCs w:val="35"/>
        </w:rPr>
      </w:pPr>
      <w:r>
        <w:rPr>
          <w:rStyle w:val="docchapter-number"/>
          <w:rFonts w:ascii="Georgia" w:eastAsia="Times New Roman" w:hAnsi="Georgia"/>
          <w:sz w:val="35"/>
          <w:szCs w:val="35"/>
        </w:rPr>
        <w:t xml:space="preserve">Глава 13. </w:t>
      </w:r>
      <w:r>
        <w:rPr>
          <w:rStyle w:val="docchapter-name"/>
          <w:rFonts w:ascii="Georgia" w:eastAsia="Times New Roman" w:hAnsi="Georgia"/>
          <w:sz w:val="35"/>
          <w:szCs w:val="35"/>
        </w:rPr>
        <w:t>Система предотвращения пожаро</w:t>
      </w:r>
      <w:r>
        <w:rPr>
          <w:rStyle w:val="docchapter-name"/>
          <w:rFonts w:ascii="Georgia" w:eastAsia="Times New Roman" w:hAnsi="Georgia"/>
          <w:sz w:val="35"/>
          <w:szCs w:val="35"/>
        </w:rPr>
        <w:t>в</w:t>
      </w:r>
    </w:p>
    <w:p w:rsidR="00000000" w:rsidRDefault="004003FF">
      <w:pPr>
        <w:divId w:val="789784169"/>
        <w:rPr>
          <w:rFonts w:ascii="Helvetica" w:eastAsia="Times New Roman" w:hAnsi="Helvetica" w:cs="Helvetica"/>
          <w:b/>
          <w:bCs/>
        </w:rPr>
      </w:pPr>
      <w:r>
        <w:rPr>
          <w:rStyle w:val="docarticle-number"/>
          <w:rFonts w:ascii="Helvetica" w:eastAsia="Times New Roman" w:hAnsi="Helvetica" w:cs="Helvetica"/>
          <w:b/>
          <w:bCs/>
        </w:rPr>
        <w:t xml:space="preserve">Статья 48. </w:t>
      </w:r>
      <w:r>
        <w:rPr>
          <w:rStyle w:val="docarticle-name"/>
          <w:rFonts w:ascii="Helvetica" w:eastAsia="Times New Roman" w:hAnsi="Helvetica" w:cs="Helvetica"/>
          <w:b/>
          <w:bCs/>
        </w:rPr>
        <w:t>Цель создания систем предотвращения пожаро</w:t>
      </w:r>
      <w:r>
        <w:rPr>
          <w:rStyle w:val="docarticle-name"/>
          <w:rFonts w:ascii="Helvetica" w:eastAsia="Times New Roman" w:hAnsi="Helvetica" w:cs="Helvetica"/>
          <w:b/>
          <w:bCs/>
        </w:rPr>
        <w:t>в</w:t>
      </w:r>
      <w:r>
        <w:rPr>
          <w:rStyle w:val="btn"/>
          <w:rFonts w:ascii="Helvetica" w:eastAsia="Times New Roman" w:hAnsi="Helvetica" w:cs="Helvetica"/>
          <w:b/>
          <w:bCs/>
          <w:vanish/>
        </w:rPr>
        <w:t>2</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Целью создания систем предотвращения пож</w:t>
      </w:r>
      <w:r>
        <w:rPr>
          <w:rFonts w:ascii="Georgia" w:hAnsi="Georgia"/>
        </w:rPr>
        <w:t>аров является исключение условий возникновения пожаров</w:t>
      </w:r>
      <w:r>
        <w:rPr>
          <w:rFonts w:ascii="Georgia" w:hAnsi="Georgia"/>
        </w:rPr>
        <w:t>.</w:t>
      </w:r>
      <w:r>
        <w:rPr>
          <w:rStyle w:val="btn"/>
          <w:rFonts w:ascii="Georgia" w:hAnsi="Georgia"/>
          <w:vanish/>
        </w:rPr>
        <w:t>1</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2. Исключение условий возникновения пожаров достигается исключением условий образования горючей среды и (или) исключением условий образования в горючей среде (или внесения в нее) источников зажигани</w:t>
      </w:r>
      <w:r>
        <w:rPr>
          <w:rFonts w:ascii="Georgia" w:hAnsi="Georgia"/>
        </w:rPr>
        <w:t>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Состав и функциональные характеристики систем предотвращения пожаров на объекте защиты устанавливаются настоящим Федеральным законом. Правила и методы исследований (испытаний и измерений) характеристик систем предотвращения пожаров определяются в со</w:t>
      </w:r>
      <w:r>
        <w:rPr>
          <w:rFonts w:ascii="Georgia" w:hAnsi="Georgia"/>
        </w:rPr>
        <w:t>ответствии с нормативными документами по пожарной безопасности</w:t>
      </w:r>
      <w:r>
        <w:rPr>
          <w:rFonts w:ascii="Georgia" w:hAnsi="Georgia"/>
        </w:rPr>
        <w:t>.</w:t>
      </w:r>
    </w:p>
    <w:p w:rsidR="00000000" w:rsidRDefault="004003FF">
      <w:pPr>
        <w:divId w:val="262148726"/>
        <w:rPr>
          <w:rFonts w:ascii="Helvetica" w:eastAsia="Times New Roman" w:hAnsi="Helvetica" w:cs="Helvetica"/>
          <w:b/>
          <w:bCs/>
        </w:rPr>
      </w:pPr>
      <w:r>
        <w:rPr>
          <w:rStyle w:val="docarticle-number"/>
          <w:rFonts w:ascii="Helvetica" w:eastAsia="Times New Roman" w:hAnsi="Helvetica" w:cs="Helvetica"/>
          <w:b/>
          <w:bCs/>
        </w:rPr>
        <w:t xml:space="preserve">Статья 49. </w:t>
      </w:r>
      <w:r>
        <w:rPr>
          <w:rStyle w:val="docarticle-name"/>
          <w:rFonts w:ascii="Helvetica" w:eastAsia="Times New Roman" w:hAnsi="Helvetica" w:cs="Helvetica"/>
          <w:b/>
          <w:bCs/>
        </w:rPr>
        <w:t>Способы исключения условий образования горючей сред</w:t>
      </w:r>
      <w:r>
        <w:rPr>
          <w:rStyle w:val="docarticle-name"/>
          <w:rFonts w:ascii="Helvetica" w:eastAsia="Times New Roman" w:hAnsi="Helvetica" w:cs="Helvetica"/>
          <w:b/>
          <w:bCs/>
        </w:rPr>
        <w:t>ы</w:t>
      </w:r>
      <w:r>
        <w:rPr>
          <w:rStyle w:val="btn"/>
          <w:rFonts w:ascii="Helvetica" w:eastAsia="Times New Roman" w:hAnsi="Helvetica" w:cs="Helvetica"/>
          <w:b/>
          <w:bCs/>
          <w:vanish/>
        </w:rPr>
        <w:t>1</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Исключение условий образования горючей среды должно обеспечиваться одним или несколькими из следующих способов</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1) применение </w:t>
      </w:r>
      <w:r>
        <w:rPr>
          <w:rFonts w:ascii="Georgia" w:hAnsi="Georgia"/>
        </w:rPr>
        <w:t>негорючих веществ и материалов</w:t>
      </w:r>
      <w:r>
        <w:rPr>
          <w:rFonts w:ascii="Georgia" w:hAnsi="Georgia"/>
        </w:rPr>
        <w:t>;</w:t>
      </w:r>
    </w:p>
    <w:p w:rsidR="00000000" w:rsidRDefault="004003FF">
      <w:pPr>
        <w:spacing w:after="223"/>
        <w:jc w:val="both"/>
        <w:divId w:val="1242059263"/>
        <w:rPr>
          <w:rFonts w:ascii="Georgia" w:hAnsi="Georgia"/>
        </w:rPr>
      </w:pPr>
      <w:r>
        <w:rPr>
          <w:rFonts w:ascii="Georgia" w:hAnsi="Georgia"/>
        </w:rPr>
        <w:t>2) ограничение массы и (или) объема горючих веществ и материалов</w:t>
      </w:r>
      <w:r>
        <w:rPr>
          <w:rFonts w:ascii="Georgia" w:hAnsi="Georgia"/>
        </w:rPr>
        <w:t>;</w:t>
      </w:r>
    </w:p>
    <w:p w:rsidR="00000000" w:rsidRDefault="004003FF">
      <w:pPr>
        <w:spacing w:after="223"/>
        <w:jc w:val="both"/>
        <w:divId w:val="1242059263"/>
        <w:rPr>
          <w:rFonts w:ascii="Georgia" w:hAnsi="Georgia"/>
        </w:rPr>
      </w:pPr>
      <w:r>
        <w:rPr>
          <w:rFonts w:ascii="Georgia" w:hAnsi="Georgia"/>
        </w:rPr>
        <w:t>3) использование наиболее безопасных способов размещения горючих веществ и материалов, а также материалов, взаимодействие которых друг с другом приводит к обр</w:t>
      </w:r>
      <w:r>
        <w:rPr>
          <w:rFonts w:ascii="Georgia" w:hAnsi="Georgia"/>
        </w:rPr>
        <w:t>азованию горючей среды</w:t>
      </w:r>
      <w:r>
        <w:rPr>
          <w:rFonts w:ascii="Georgia" w:hAnsi="Georgia"/>
        </w:rPr>
        <w:t>;</w:t>
      </w:r>
    </w:p>
    <w:p w:rsidR="00000000" w:rsidRDefault="004003FF">
      <w:pPr>
        <w:spacing w:after="223"/>
        <w:jc w:val="both"/>
        <w:divId w:val="1242059263"/>
        <w:rPr>
          <w:rFonts w:ascii="Georgia" w:hAnsi="Georgia"/>
        </w:rPr>
      </w:pPr>
      <w:r>
        <w:rPr>
          <w:rFonts w:ascii="Georgia" w:hAnsi="Georgia"/>
        </w:rPr>
        <w:t>4) изоляция горючей среды от источников зажигания (применение изолированных отсеков, камер, кабин)</w:t>
      </w:r>
      <w:r>
        <w:rPr>
          <w:rFonts w:ascii="Georgia" w:hAnsi="Georgia"/>
        </w:rPr>
        <w:t>;</w:t>
      </w:r>
    </w:p>
    <w:p w:rsidR="00000000" w:rsidRDefault="004003FF">
      <w:pPr>
        <w:spacing w:after="223"/>
        <w:jc w:val="both"/>
        <w:divId w:val="1242059263"/>
        <w:rPr>
          <w:rFonts w:ascii="Georgia" w:hAnsi="Georgia"/>
        </w:rPr>
      </w:pPr>
      <w:r>
        <w:rPr>
          <w:rFonts w:ascii="Georgia" w:hAnsi="Georgia"/>
        </w:rPr>
        <w:t>5) поддержание безопасной концентрации в среде окислителя и (или) горючих веществ</w:t>
      </w:r>
      <w:r>
        <w:rPr>
          <w:rFonts w:ascii="Georgia" w:hAnsi="Georgia"/>
        </w:rPr>
        <w:t>;</w:t>
      </w:r>
    </w:p>
    <w:p w:rsidR="00000000" w:rsidRDefault="004003FF">
      <w:pPr>
        <w:spacing w:after="223"/>
        <w:jc w:val="both"/>
        <w:divId w:val="1242059263"/>
        <w:rPr>
          <w:rFonts w:ascii="Georgia" w:hAnsi="Georgia"/>
        </w:rPr>
      </w:pPr>
      <w:r>
        <w:rPr>
          <w:rFonts w:ascii="Georgia" w:hAnsi="Georgia"/>
        </w:rPr>
        <w:t>6) понижение концентрации окислителя в горючей ср</w:t>
      </w:r>
      <w:r>
        <w:rPr>
          <w:rFonts w:ascii="Georgia" w:hAnsi="Georgia"/>
        </w:rPr>
        <w:t>еде в защищаемом объеме</w:t>
      </w:r>
      <w:r>
        <w:rPr>
          <w:rFonts w:ascii="Georgia" w:hAnsi="Georgia"/>
        </w:rPr>
        <w:t>;</w:t>
      </w:r>
    </w:p>
    <w:p w:rsidR="00000000" w:rsidRDefault="004003FF">
      <w:pPr>
        <w:spacing w:after="223"/>
        <w:jc w:val="both"/>
        <w:divId w:val="1242059263"/>
        <w:rPr>
          <w:rFonts w:ascii="Georgia" w:hAnsi="Georgia"/>
        </w:rPr>
      </w:pPr>
      <w:r>
        <w:rPr>
          <w:rFonts w:ascii="Georgia" w:hAnsi="Georgia"/>
        </w:rPr>
        <w:t>7) поддержание температуры и давления среды, при которых распространение пламени исключается</w:t>
      </w:r>
      <w:r>
        <w:rPr>
          <w:rFonts w:ascii="Georgia" w:hAnsi="Georgia"/>
        </w:rPr>
        <w:t>;</w:t>
      </w:r>
    </w:p>
    <w:p w:rsidR="00000000" w:rsidRDefault="004003FF">
      <w:pPr>
        <w:spacing w:after="223"/>
        <w:jc w:val="both"/>
        <w:divId w:val="1242059263"/>
        <w:rPr>
          <w:rFonts w:ascii="Georgia" w:hAnsi="Georgia"/>
        </w:rPr>
      </w:pPr>
      <w:r>
        <w:rPr>
          <w:rFonts w:ascii="Georgia" w:hAnsi="Georgia"/>
        </w:rPr>
        <w:t>8) механизация и автоматизация технологических процессов, связанных с обращением горючих веществ</w:t>
      </w:r>
      <w:r>
        <w:rPr>
          <w:rFonts w:ascii="Georgia" w:hAnsi="Georgia"/>
        </w:rPr>
        <w:t>;</w:t>
      </w:r>
    </w:p>
    <w:p w:rsidR="00000000" w:rsidRDefault="004003FF">
      <w:pPr>
        <w:spacing w:after="223"/>
        <w:jc w:val="both"/>
        <w:divId w:val="1242059263"/>
        <w:rPr>
          <w:rFonts w:ascii="Georgia" w:hAnsi="Georgia"/>
        </w:rPr>
      </w:pPr>
      <w:r>
        <w:rPr>
          <w:rFonts w:ascii="Georgia" w:hAnsi="Georgia"/>
        </w:rPr>
        <w:t>9) установка пожароопасного оборудовани</w:t>
      </w:r>
      <w:r>
        <w:rPr>
          <w:rFonts w:ascii="Georgia" w:hAnsi="Georgia"/>
        </w:rPr>
        <w:t>я в отдельных помещениях или на открытых площадках</w:t>
      </w:r>
      <w:r>
        <w:rPr>
          <w:rFonts w:ascii="Georgia" w:hAnsi="Georgia"/>
        </w:rPr>
        <w:t>;</w:t>
      </w:r>
    </w:p>
    <w:p w:rsidR="00000000" w:rsidRDefault="004003FF">
      <w:pPr>
        <w:spacing w:after="223"/>
        <w:jc w:val="both"/>
        <w:divId w:val="1242059263"/>
        <w:rPr>
          <w:rFonts w:ascii="Georgia" w:hAnsi="Georgia"/>
        </w:rPr>
      </w:pPr>
      <w:r>
        <w:rPr>
          <w:rFonts w:ascii="Georgia" w:hAnsi="Georgia"/>
        </w:rPr>
        <w:lastRenderedPageBreak/>
        <w:t>10) применение устройств защиты производственного оборудования, исключающих выход горючих веществ в объем помещения, или устройств, исключающих образование в помещении горючей среды</w:t>
      </w:r>
      <w:r>
        <w:rPr>
          <w:rFonts w:ascii="Georgia" w:hAnsi="Georgia"/>
        </w:rPr>
        <w:t>;</w:t>
      </w:r>
    </w:p>
    <w:p w:rsidR="00000000" w:rsidRDefault="004003FF">
      <w:pPr>
        <w:spacing w:after="223"/>
        <w:jc w:val="both"/>
        <w:divId w:val="1242059263"/>
        <w:rPr>
          <w:rFonts w:ascii="Georgia" w:hAnsi="Georgia"/>
        </w:rPr>
      </w:pPr>
      <w:r>
        <w:rPr>
          <w:rFonts w:ascii="Georgia" w:hAnsi="Georgia"/>
        </w:rPr>
        <w:t>11) удаление из помещ</w:t>
      </w:r>
      <w:r>
        <w:rPr>
          <w:rFonts w:ascii="Georgia" w:hAnsi="Georgia"/>
        </w:rPr>
        <w:t>ений, технологического оборудования и коммуникаций пожароопасных отходов производства, отложений пыли, пуха</w:t>
      </w:r>
      <w:r>
        <w:rPr>
          <w:rFonts w:ascii="Georgia" w:hAnsi="Georgia"/>
        </w:rPr>
        <w:t>.</w:t>
      </w:r>
    </w:p>
    <w:p w:rsidR="00000000" w:rsidRDefault="004003FF">
      <w:pPr>
        <w:divId w:val="987172408"/>
        <w:rPr>
          <w:rFonts w:ascii="Helvetica" w:eastAsia="Times New Roman" w:hAnsi="Helvetica" w:cs="Helvetica"/>
          <w:b/>
          <w:bCs/>
        </w:rPr>
      </w:pPr>
      <w:r>
        <w:rPr>
          <w:rStyle w:val="docarticle-number"/>
          <w:rFonts w:ascii="Helvetica" w:eastAsia="Times New Roman" w:hAnsi="Helvetica" w:cs="Helvetica"/>
          <w:b/>
          <w:bCs/>
        </w:rPr>
        <w:t xml:space="preserve">Статья 50. </w:t>
      </w:r>
      <w:r>
        <w:rPr>
          <w:rStyle w:val="docarticle-name"/>
          <w:rFonts w:ascii="Helvetica" w:eastAsia="Times New Roman" w:hAnsi="Helvetica" w:cs="Helvetica"/>
          <w:b/>
          <w:bCs/>
        </w:rPr>
        <w:t>Способы исключения условий образования в горючей среде (или внесения в нее) источников зажигани</w:t>
      </w:r>
      <w:r>
        <w:rPr>
          <w:rStyle w:val="docarticle-name"/>
          <w:rFonts w:ascii="Helvetica" w:eastAsia="Times New Roman" w:hAnsi="Helvetica" w:cs="Helvetica"/>
          <w:b/>
          <w:bCs/>
        </w:rPr>
        <w:t>я</w:t>
      </w:r>
      <w:r>
        <w:rPr>
          <w:rStyle w:val="btn"/>
          <w:rFonts w:ascii="Helvetica" w:eastAsia="Times New Roman" w:hAnsi="Helvetica" w:cs="Helvetica"/>
          <w:b/>
          <w:bCs/>
          <w:vanish/>
        </w:rPr>
        <w:t>3</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Исключение условий образования в горючей среде (или внесения в нее) источников зажигания должно достигаться одним или несколькими из следующих способов</w:t>
      </w:r>
      <w:r>
        <w:rPr>
          <w:rFonts w:ascii="Georgia" w:hAnsi="Georgia"/>
        </w:rPr>
        <w:t>:</w:t>
      </w:r>
      <w:r>
        <w:rPr>
          <w:rStyle w:val="btn"/>
          <w:rFonts w:ascii="Georgia" w:hAnsi="Georgia"/>
          <w:vanish/>
        </w:rPr>
        <w:t>1</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1) применение электрооборудования, соответствующего классу пожароопасной и (или) взрывоопасной зон</w:t>
      </w:r>
      <w:r>
        <w:rPr>
          <w:rFonts w:ascii="Georgia" w:hAnsi="Georgia"/>
        </w:rPr>
        <w:t>ы, категории и группе взрывоопасной смеси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применение в конструкции быстродействующих средств защитного отключения электроустановок или других устройств, исключающих появление источников зажигания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применение оборудования и режимов проведения технологического процесса с защитой от статического электричества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устройство молниезащиты зданий, сооружений и оборудования</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5) поддержание безопасной температуры нагрева веществ, материалов и поверхнос</w:t>
      </w:r>
      <w:r>
        <w:rPr>
          <w:rFonts w:ascii="Georgia" w:hAnsi="Georgia"/>
        </w:rPr>
        <w:t>тей, которые контактируют с горючей средой</w:t>
      </w:r>
      <w:r>
        <w:rPr>
          <w:rFonts w:ascii="Georgia" w:hAnsi="Georgia"/>
        </w:rPr>
        <w:t>;</w:t>
      </w:r>
    </w:p>
    <w:p w:rsidR="00000000" w:rsidRDefault="004003FF">
      <w:pPr>
        <w:spacing w:after="223"/>
        <w:jc w:val="both"/>
        <w:divId w:val="1242059263"/>
        <w:rPr>
          <w:rFonts w:ascii="Georgia" w:hAnsi="Georgia"/>
        </w:rPr>
      </w:pPr>
      <w:r>
        <w:rPr>
          <w:rFonts w:ascii="Georgia" w:hAnsi="Georgia"/>
        </w:rPr>
        <w:t>6) применение способов и устройств ограничения энергии искрового разряда в горючей среде до безопасных значений</w:t>
      </w:r>
      <w:r>
        <w:rPr>
          <w:rFonts w:ascii="Georgia" w:hAnsi="Georgia"/>
        </w:rPr>
        <w:t>;</w:t>
      </w:r>
    </w:p>
    <w:p w:rsidR="00000000" w:rsidRDefault="004003FF">
      <w:pPr>
        <w:spacing w:after="223"/>
        <w:jc w:val="both"/>
        <w:divId w:val="1242059263"/>
        <w:rPr>
          <w:rFonts w:ascii="Georgia" w:hAnsi="Georgia"/>
        </w:rPr>
      </w:pPr>
      <w:r>
        <w:rPr>
          <w:rFonts w:ascii="Georgia" w:hAnsi="Georgia"/>
        </w:rPr>
        <w:t>7) применение искробезопасного инструмента при работе с легковоспламеняющимися жидкостями и горючим</w:t>
      </w:r>
      <w:r>
        <w:rPr>
          <w:rFonts w:ascii="Georgia" w:hAnsi="Georgia"/>
        </w:rPr>
        <w:t>и газами</w:t>
      </w:r>
      <w:r>
        <w:rPr>
          <w:rFonts w:ascii="Georgia" w:hAnsi="Georgia"/>
        </w:rPr>
        <w:t>;</w:t>
      </w:r>
    </w:p>
    <w:p w:rsidR="00000000" w:rsidRDefault="004003FF">
      <w:pPr>
        <w:spacing w:after="223"/>
        <w:jc w:val="both"/>
        <w:divId w:val="1242059263"/>
        <w:rPr>
          <w:rFonts w:ascii="Georgia" w:hAnsi="Georgia"/>
        </w:rPr>
      </w:pPr>
      <w:r>
        <w:rPr>
          <w:rFonts w:ascii="Georgia" w:hAnsi="Georgia"/>
        </w:rPr>
        <w:t>8) ликвидация условий для теплового, химического и (или) микробиологического самовозгорания обращающихся веществ, материалов и изделий</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9) исключение контакта с воздухом пирофорных веществ</w:t>
      </w:r>
      <w:r>
        <w:rPr>
          <w:rFonts w:ascii="Georgia" w:hAnsi="Georgia"/>
        </w:rPr>
        <w:t>;</w:t>
      </w:r>
    </w:p>
    <w:p w:rsidR="00000000" w:rsidRDefault="004003FF">
      <w:pPr>
        <w:spacing w:after="223"/>
        <w:jc w:val="both"/>
        <w:divId w:val="1242059263"/>
        <w:rPr>
          <w:rFonts w:ascii="Georgia" w:hAnsi="Georgia"/>
        </w:rPr>
      </w:pPr>
      <w:r>
        <w:rPr>
          <w:rFonts w:ascii="Georgia" w:hAnsi="Georgia"/>
        </w:rPr>
        <w:t>10) применение устройств, исключающих возможность распр</w:t>
      </w:r>
      <w:r>
        <w:rPr>
          <w:rFonts w:ascii="Georgia" w:hAnsi="Georgia"/>
        </w:rPr>
        <w:t>остранения пламени из одного объема в смежный</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2. Безопасные значения параметров источников зажигания определяются условиями проведения технологического процесса на основании показателей пожарной опасности обращающихся в нем веществ и материалов, определ</w:t>
      </w:r>
      <w:r>
        <w:rPr>
          <w:rFonts w:ascii="Georgia" w:hAnsi="Georgia"/>
        </w:rPr>
        <w:t xml:space="preserve">енных в </w:t>
      </w:r>
      <w:hyperlink w:anchor="/document/99/902111644/XA00MB02NI/" w:tgtFrame="_self" w:history="1">
        <w:r>
          <w:rPr>
            <w:rStyle w:val="a4"/>
            <w:rFonts w:ascii="Georgia" w:hAnsi="Georgia"/>
          </w:rPr>
          <w:t>статье 11 настоящего Федерального закона</w:t>
        </w:r>
      </w:hyperlink>
      <w:r>
        <w:rPr>
          <w:rFonts w:ascii="Georgia" w:hAnsi="Georgia"/>
        </w:rPr>
        <w:t>.</w:t>
      </w:r>
      <w:r>
        <w:rPr>
          <w:rStyle w:val="btn"/>
          <w:rFonts w:ascii="Georgia" w:hAnsi="Georgia"/>
          <w:vanish/>
        </w:rPr>
        <w:t>1</w:t>
      </w:r>
    </w:p>
    <w:p w:rsidR="00000000" w:rsidRDefault="004003FF">
      <w:pPr>
        <w:divId w:val="137185258"/>
        <w:rPr>
          <w:rFonts w:ascii="Georgia" w:eastAsia="Times New Roman" w:hAnsi="Georgia"/>
          <w:sz w:val="35"/>
          <w:szCs w:val="35"/>
        </w:rPr>
      </w:pPr>
      <w:r>
        <w:rPr>
          <w:rStyle w:val="docchapter-number"/>
          <w:rFonts w:ascii="Georgia" w:eastAsia="Times New Roman" w:hAnsi="Georgia"/>
          <w:sz w:val="35"/>
          <w:szCs w:val="35"/>
        </w:rPr>
        <w:t xml:space="preserve">Глава 14. </w:t>
      </w:r>
      <w:r>
        <w:rPr>
          <w:rStyle w:val="docchapter-name"/>
          <w:rFonts w:ascii="Georgia" w:eastAsia="Times New Roman" w:hAnsi="Georgia"/>
          <w:sz w:val="35"/>
          <w:szCs w:val="35"/>
        </w:rPr>
        <w:t>Системы противопожарной защит</w:t>
      </w:r>
      <w:r>
        <w:rPr>
          <w:rStyle w:val="docchapter-name"/>
          <w:rFonts w:ascii="Georgia" w:eastAsia="Times New Roman" w:hAnsi="Georgia"/>
          <w:sz w:val="35"/>
          <w:szCs w:val="35"/>
        </w:rPr>
        <w:t>ы</w:t>
      </w:r>
      <w:r>
        <w:rPr>
          <w:rStyle w:val="btn"/>
          <w:rFonts w:ascii="Georgia" w:eastAsia="Times New Roman" w:hAnsi="Georgia"/>
          <w:vanish/>
          <w:sz w:val="35"/>
          <w:szCs w:val="35"/>
        </w:rPr>
        <w:t>1</w:t>
      </w:r>
      <w:r>
        <w:rPr>
          <w:rStyle w:val="btn"/>
          <w:rFonts w:ascii="Georgia" w:eastAsia="Times New Roman" w:hAnsi="Georgia"/>
          <w:vanish/>
          <w:sz w:val="35"/>
          <w:szCs w:val="35"/>
        </w:rPr>
        <w:t>6</w:t>
      </w:r>
    </w:p>
    <w:p w:rsidR="00000000" w:rsidRDefault="004003FF">
      <w:pPr>
        <w:divId w:val="1893076724"/>
        <w:rPr>
          <w:rFonts w:ascii="Helvetica" w:eastAsia="Times New Roman" w:hAnsi="Helvetica" w:cs="Helvetica"/>
          <w:b/>
          <w:bCs/>
        </w:rPr>
      </w:pPr>
      <w:r>
        <w:rPr>
          <w:rStyle w:val="docarticle-number"/>
          <w:rFonts w:ascii="Helvetica" w:eastAsia="Times New Roman" w:hAnsi="Helvetica" w:cs="Helvetica"/>
          <w:b/>
          <w:bCs/>
        </w:rPr>
        <w:t xml:space="preserve">Статья 51. </w:t>
      </w:r>
      <w:r>
        <w:rPr>
          <w:rStyle w:val="docarticle-name"/>
          <w:rFonts w:ascii="Helvetica" w:eastAsia="Times New Roman" w:hAnsi="Helvetica" w:cs="Helvetica"/>
          <w:b/>
          <w:bCs/>
        </w:rPr>
        <w:t>Цель создания систем противопожарной защит</w:t>
      </w:r>
      <w:r>
        <w:rPr>
          <w:rStyle w:val="docarticle-name"/>
          <w:rFonts w:ascii="Helvetica" w:eastAsia="Times New Roman" w:hAnsi="Helvetica" w:cs="Helvetica"/>
          <w:b/>
          <w:bCs/>
        </w:rPr>
        <w:t>ы</w:t>
      </w:r>
      <w:r>
        <w:rPr>
          <w:rStyle w:val="btn"/>
          <w:rFonts w:ascii="Helvetica" w:eastAsia="Times New Roman" w:hAnsi="Helvetica" w:cs="Helvetica"/>
          <w:b/>
          <w:bCs/>
          <w:vanish/>
        </w:rPr>
        <w:t>29</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Целью создания систем противопожа</w:t>
      </w:r>
      <w:r>
        <w:rPr>
          <w:rFonts w:ascii="Georgia" w:hAnsi="Georgia"/>
        </w:rPr>
        <w:t>рной защиты является защита людей и имущества от воздействия опасных факторов пожара и (или) ограничение его последствий</w:t>
      </w:r>
      <w:r>
        <w:rPr>
          <w:rFonts w:ascii="Georgia" w:hAnsi="Georgia"/>
        </w:rPr>
        <w:t>.</w:t>
      </w:r>
      <w:r>
        <w:rPr>
          <w:rStyle w:val="btn"/>
          <w:rFonts w:ascii="Georgia" w:hAnsi="Georgia"/>
          <w:vanish/>
        </w:rPr>
        <w:t>2</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lastRenderedPageBreak/>
        <w:t>2. Защита людей и имущества от воздействия опасных факторов пожара и (или) ограничение его последствий обеспечиваются снижением дина</w:t>
      </w:r>
      <w:r>
        <w:rPr>
          <w:rFonts w:ascii="Georgia" w:hAnsi="Georgia"/>
        </w:rPr>
        <w:t>мики нарастания опасных факторов пожара, эвакуацией людей и имущества в безопасную зону и (или) тушением пожара</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3. Системы противопожарной защиты должны обладать надежностью и устойчивостью к воздействию опасных факторов пожара в течение времени, необход</w:t>
      </w:r>
      <w:r>
        <w:rPr>
          <w:rFonts w:ascii="Georgia" w:hAnsi="Georgia"/>
        </w:rPr>
        <w:t>имого для достижения целей обеспечения пожарной безопасности</w:t>
      </w:r>
      <w:r>
        <w:rPr>
          <w:rFonts w:ascii="Georgia" w:hAnsi="Georgia"/>
        </w:rPr>
        <w:t>.</w:t>
      </w:r>
      <w:r>
        <w:rPr>
          <w:rStyle w:val="btn"/>
          <w:rFonts w:ascii="Georgia" w:hAnsi="Georgia"/>
          <w:vanish/>
        </w:rPr>
        <w:t>2</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4. Состав и функциональные характеристики систем противопожарной защиты объектов устанавливаются нормативными документами по пожарной безопасности</w:t>
      </w:r>
      <w:r>
        <w:rPr>
          <w:rFonts w:ascii="Georgia" w:hAnsi="Georgia"/>
        </w:rPr>
        <w:t>.</w:t>
      </w:r>
      <w:r>
        <w:rPr>
          <w:rStyle w:val="btn"/>
          <w:rFonts w:ascii="Georgia" w:hAnsi="Georgia"/>
          <w:vanish/>
        </w:rPr>
        <w:t>3</w:t>
      </w:r>
      <w:r>
        <w:rPr>
          <w:rStyle w:val="btn"/>
          <w:rFonts w:ascii="Georgia" w:hAnsi="Georgia"/>
          <w:vanish/>
        </w:rPr>
        <w:t>8</w:t>
      </w:r>
    </w:p>
    <w:p w:rsidR="00000000" w:rsidRDefault="004003FF">
      <w:pPr>
        <w:divId w:val="694572440"/>
        <w:rPr>
          <w:rFonts w:ascii="Helvetica" w:eastAsia="Times New Roman" w:hAnsi="Helvetica" w:cs="Helvetica"/>
          <w:b/>
          <w:bCs/>
        </w:rPr>
      </w:pPr>
      <w:r>
        <w:rPr>
          <w:rStyle w:val="docarticle-number"/>
          <w:rFonts w:ascii="Helvetica" w:eastAsia="Times New Roman" w:hAnsi="Helvetica" w:cs="Helvetica"/>
          <w:b/>
          <w:bCs/>
        </w:rPr>
        <w:t xml:space="preserve">Статья 52. </w:t>
      </w:r>
      <w:r>
        <w:rPr>
          <w:rStyle w:val="docarticle-name"/>
          <w:rFonts w:ascii="Helvetica" w:eastAsia="Times New Roman" w:hAnsi="Helvetica" w:cs="Helvetica"/>
          <w:b/>
          <w:bCs/>
        </w:rPr>
        <w:t>Способы защиты людей и имуществ</w:t>
      </w:r>
      <w:r>
        <w:rPr>
          <w:rStyle w:val="docarticle-name"/>
          <w:rFonts w:ascii="Helvetica" w:eastAsia="Times New Roman" w:hAnsi="Helvetica" w:cs="Helvetica"/>
          <w:b/>
          <w:bCs/>
        </w:rPr>
        <w:t>а от воздействия опасных факторов пожар</w:t>
      </w:r>
      <w:r>
        <w:rPr>
          <w:rStyle w:val="docarticle-name"/>
          <w:rFonts w:ascii="Helvetica" w:eastAsia="Times New Roman" w:hAnsi="Helvetica" w:cs="Helvetica"/>
          <w:b/>
          <w:bCs/>
        </w:rPr>
        <w:t>а</w:t>
      </w:r>
      <w:r>
        <w:rPr>
          <w:rStyle w:val="btn"/>
          <w:rFonts w:ascii="Helvetica" w:eastAsia="Times New Roman" w:hAnsi="Helvetica" w:cs="Helvetica"/>
          <w:b/>
          <w:bCs/>
          <w:vanish/>
        </w:rPr>
        <w:t>84</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Защита людей и имущества от воздействия опасных факторов пожара и (или) ограничение последствий их воздействия обеспечиваются одним или несколькими из следующих способов</w:t>
      </w:r>
      <w:r>
        <w:rPr>
          <w:rFonts w:ascii="Georgia" w:hAnsi="Georgia"/>
        </w:rPr>
        <w:t>:</w:t>
      </w:r>
    </w:p>
    <w:p w:rsidR="00000000" w:rsidRDefault="004003FF">
      <w:pPr>
        <w:spacing w:after="223"/>
        <w:jc w:val="both"/>
        <w:divId w:val="1242059263"/>
        <w:rPr>
          <w:rFonts w:ascii="Georgia" w:hAnsi="Georgia"/>
        </w:rPr>
      </w:pPr>
      <w:r>
        <w:rPr>
          <w:rFonts w:ascii="Georgia" w:hAnsi="Georgia"/>
        </w:rPr>
        <w:t>1) применение объемно-планировочных решен</w:t>
      </w:r>
      <w:r>
        <w:rPr>
          <w:rFonts w:ascii="Georgia" w:hAnsi="Georgia"/>
        </w:rPr>
        <w:t>ий и средств, обеспечивающих ограничение распространения пожара за пределы очага</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2) устройство эвакуационных путей, удовлетворяющих требованиям безопасной эвакуации людей при пожаре</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устройство систем обнаружения пожара (установок и систем пожарной сигнализации), оповещения и управления эвакуацией людей при пожаре</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4) применение систем коллективной защиты (в том числе противодымной) и средств индивидуальной защиты людей от воздейст</w:t>
      </w:r>
      <w:r>
        <w:rPr>
          <w:rFonts w:ascii="Georgia" w:hAnsi="Georgia"/>
        </w:rPr>
        <w:t>вия опасных факторов пожара</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 xml:space="preserve">5) применение основных строительных конструкций с пределами огнестойкости и классами пожарной опасности, соответствующими требуемым степени огнестойкости и классу конструктивной пожарной опасности зданий и сооружений, а также </w:t>
      </w:r>
      <w:r>
        <w:rPr>
          <w:rFonts w:ascii="Georgia" w:hAnsi="Georgia"/>
        </w:rPr>
        <w:t>с ограничением пожарной опасности поверхностных слоев (отделок, облицовок и средств огнезащиты) строительных конструкций на путях эвакуации</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6) применение огнезащитных составов (в том числе антипиренов и огнезащитных красок) и строительных материалов (обл</w:t>
      </w:r>
      <w:r>
        <w:rPr>
          <w:rFonts w:ascii="Georgia" w:hAnsi="Georgia"/>
        </w:rPr>
        <w:t>ицовок) для повышения пределов огнестойкости строительных конструкций</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7) устройство аварийного слива пожароопасных жидкостей и аварийного стравливания горючих газов из аппаратуры</w:t>
      </w:r>
      <w:r>
        <w:rPr>
          <w:rFonts w:ascii="Georgia" w:hAnsi="Georgia"/>
        </w:rPr>
        <w:t>;</w:t>
      </w:r>
    </w:p>
    <w:p w:rsidR="00000000" w:rsidRDefault="004003FF">
      <w:pPr>
        <w:spacing w:after="223"/>
        <w:jc w:val="both"/>
        <w:divId w:val="1242059263"/>
        <w:rPr>
          <w:rFonts w:ascii="Georgia" w:hAnsi="Georgia"/>
        </w:rPr>
      </w:pPr>
      <w:r>
        <w:rPr>
          <w:rFonts w:ascii="Georgia" w:hAnsi="Georgia"/>
        </w:rPr>
        <w:t>8) устройство на технологическом оборудовании систем противовзрывной защит</w:t>
      </w:r>
      <w:r>
        <w:rPr>
          <w:rFonts w:ascii="Georgia" w:hAnsi="Georgia"/>
        </w:rPr>
        <w:t>ы</w:t>
      </w:r>
      <w:r>
        <w:rPr>
          <w:rFonts w:ascii="Georgia" w:hAnsi="Georgia"/>
        </w:rPr>
        <w:t>;</w:t>
      </w:r>
    </w:p>
    <w:p w:rsidR="00000000" w:rsidRDefault="004003FF">
      <w:pPr>
        <w:spacing w:after="223"/>
        <w:jc w:val="both"/>
        <w:divId w:val="1242059263"/>
        <w:rPr>
          <w:rFonts w:ascii="Georgia" w:hAnsi="Georgia"/>
        </w:rPr>
      </w:pPr>
      <w:r>
        <w:rPr>
          <w:rFonts w:ascii="Georgia" w:hAnsi="Georgia"/>
        </w:rPr>
        <w:t>9) применение первичных средств пожаротушения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10) применение автоматических и (или) автономных установок пожаротушения</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11) организация деятельности подразделений пожарной охраны</w:t>
      </w:r>
      <w:r>
        <w:rPr>
          <w:rFonts w:ascii="Georgia" w:hAnsi="Georgia"/>
        </w:rPr>
        <w:t>.</w:t>
      </w:r>
    </w:p>
    <w:p w:rsidR="00000000" w:rsidRDefault="004003FF">
      <w:pPr>
        <w:divId w:val="1138766232"/>
        <w:rPr>
          <w:rFonts w:ascii="Helvetica" w:eastAsia="Times New Roman" w:hAnsi="Helvetica" w:cs="Helvetica"/>
          <w:b/>
          <w:bCs/>
        </w:rPr>
      </w:pPr>
      <w:r>
        <w:rPr>
          <w:rStyle w:val="docarticle-number"/>
          <w:rFonts w:ascii="Helvetica" w:eastAsia="Times New Roman" w:hAnsi="Helvetica" w:cs="Helvetica"/>
          <w:b/>
          <w:bCs/>
        </w:rPr>
        <w:lastRenderedPageBreak/>
        <w:t xml:space="preserve">Статья 53. </w:t>
      </w:r>
      <w:r>
        <w:rPr>
          <w:rStyle w:val="docarticle-name"/>
          <w:rFonts w:ascii="Helvetica" w:eastAsia="Times New Roman" w:hAnsi="Helvetica" w:cs="Helvetica"/>
          <w:b/>
          <w:bCs/>
        </w:rPr>
        <w:t>Пути эвакуации людей при пожар</w:t>
      </w:r>
      <w:r>
        <w:rPr>
          <w:rStyle w:val="docarticle-name"/>
          <w:rFonts w:ascii="Helvetica" w:eastAsia="Times New Roman" w:hAnsi="Helvetica" w:cs="Helvetica"/>
          <w:b/>
          <w:bCs/>
        </w:rPr>
        <w:t>е</w:t>
      </w:r>
      <w:r>
        <w:rPr>
          <w:rStyle w:val="btn"/>
          <w:rFonts w:ascii="Helvetica" w:eastAsia="Times New Roman" w:hAnsi="Helvetica" w:cs="Helvetica"/>
          <w:b/>
          <w:bCs/>
          <w:vanish/>
        </w:rPr>
        <w:t>63</w:t>
      </w:r>
      <w:r>
        <w:rPr>
          <w:rStyle w:val="btn"/>
          <w:rFonts w:ascii="Helvetica" w:eastAsia="Times New Roman" w:hAnsi="Helvetica" w:cs="Helvetica"/>
          <w:b/>
          <w:bCs/>
          <w:vanish/>
        </w:rPr>
        <w:t>0</w:t>
      </w:r>
    </w:p>
    <w:p w:rsidR="00000000" w:rsidRDefault="004003FF">
      <w:pPr>
        <w:spacing w:after="223"/>
        <w:jc w:val="both"/>
        <w:divId w:val="1242059263"/>
        <w:rPr>
          <w:rFonts w:ascii="Georgia" w:hAnsi="Georgia"/>
        </w:rPr>
      </w:pPr>
      <w:r>
        <w:rPr>
          <w:rFonts w:ascii="Georgia" w:hAnsi="Georgia"/>
        </w:rPr>
        <w:t xml:space="preserve">1. Каждое здание или сооружение должно иметь объемно-планировочное решение и конструктивное исполнение эвакуационных путей, обеспечивающие безопасную эвакуацию людей при пожаре. При невозможности безопасной эвакуации людей должна быть обеспечена их защита </w:t>
      </w:r>
      <w:r>
        <w:rPr>
          <w:rFonts w:ascii="Georgia" w:hAnsi="Georgia"/>
        </w:rPr>
        <w:t>посредством применения систем коллективной защиты</w:t>
      </w:r>
      <w:r>
        <w:rPr>
          <w:rFonts w:ascii="Georgia" w:hAnsi="Georgia"/>
        </w:rPr>
        <w:t>.</w:t>
      </w:r>
      <w:r>
        <w:rPr>
          <w:rStyle w:val="btn"/>
          <w:rFonts w:ascii="Georgia" w:hAnsi="Georgia"/>
          <w:vanish/>
        </w:rPr>
        <w:t>19</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 Для обеспечения безопасной эвакуации людей должны быть</w:t>
      </w:r>
      <w:r>
        <w:rPr>
          <w:rFonts w:ascii="Georgia" w:hAnsi="Georgia"/>
        </w:rPr>
        <w:t>:</w:t>
      </w:r>
      <w:r>
        <w:rPr>
          <w:rStyle w:val="btn"/>
          <w:rFonts w:ascii="Georgia" w:hAnsi="Georgia"/>
          <w:vanish/>
        </w:rPr>
        <w:t>16</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1) установлены необходимое количество, размеры и соответствующее конструктивное исполнение эвакуационных путей и эвакуационных выходов</w:t>
      </w:r>
      <w:r>
        <w:rPr>
          <w:rFonts w:ascii="Georgia" w:hAnsi="Georgia"/>
        </w:rPr>
        <w:t>;</w:t>
      </w:r>
      <w:r>
        <w:rPr>
          <w:rStyle w:val="btn"/>
          <w:rFonts w:ascii="Georgia" w:hAnsi="Georgia"/>
          <w:vanish/>
        </w:rPr>
        <w:t>9</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2)</w:t>
      </w:r>
      <w:r>
        <w:rPr>
          <w:rFonts w:ascii="Georgia" w:hAnsi="Georgia"/>
        </w:rPr>
        <w:t xml:space="preserve"> обеспечено беспрепятственное движение людей по эвакуационным путям и через эвакуационные выходы</w:t>
      </w:r>
      <w:r>
        <w:rPr>
          <w:rFonts w:ascii="Georgia" w:hAnsi="Georgia"/>
        </w:rPr>
        <w:t>;</w:t>
      </w:r>
      <w:r>
        <w:rPr>
          <w:rStyle w:val="btn"/>
          <w:rFonts w:ascii="Georgia" w:hAnsi="Georgia"/>
          <w:vanish/>
        </w:rPr>
        <w:t>3</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организованы оповещение и управление движением людей по эвакуационным путям (в том числе с использованием световых указателей, звукового и речевого опове</w:t>
      </w:r>
      <w:r>
        <w:rPr>
          <w:rFonts w:ascii="Georgia" w:hAnsi="Georgia"/>
        </w:rPr>
        <w:t>щения)</w:t>
      </w:r>
      <w:r>
        <w:rPr>
          <w:rFonts w:ascii="Georgia" w:hAnsi="Georgia"/>
        </w:rPr>
        <w:t>.</w:t>
      </w:r>
      <w:r>
        <w:rPr>
          <w:rStyle w:val="btn"/>
          <w:rFonts w:ascii="Georgia" w:hAnsi="Georgia"/>
          <w:vanish/>
        </w:rPr>
        <w:t>8</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3. Безопасная эвакуация людей из зданий и сооружений при пожаре считается обеспеченной, если интервал времени от момента обнаружения пожара до завершения процесса эвакуации людей в безопасную зону не превышает необходимого времени эвакуации людей</w:t>
      </w:r>
      <w:r>
        <w:rPr>
          <w:rFonts w:ascii="Georgia" w:hAnsi="Georgia"/>
        </w:rPr>
        <w:t xml:space="preserve"> при пожаре</w:t>
      </w:r>
      <w:r>
        <w:rPr>
          <w:rFonts w:ascii="Georgia" w:hAnsi="Georgia"/>
        </w:rPr>
        <w:t>.</w:t>
      </w:r>
      <w:r>
        <w:rPr>
          <w:rStyle w:val="btn"/>
          <w:rFonts w:ascii="Georgia" w:hAnsi="Georgia"/>
          <w:vanish/>
        </w:rPr>
        <w:t>2</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4. Методы определения необходимого и расчетного времени, а также условий беспрепятственной и своевременной эвакуации людей определяются нормативными документами по пожарной безопасности</w:t>
      </w:r>
      <w:r>
        <w:rPr>
          <w:rFonts w:ascii="Georgia" w:hAnsi="Georgia"/>
        </w:rPr>
        <w:t>.</w:t>
      </w:r>
      <w:r>
        <w:rPr>
          <w:rStyle w:val="btn"/>
          <w:rFonts w:ascii="Georgia" w:hAnsi="Georgia"/>
          <w:vanish/>
        </w:rPr>
        <w:t>3</w:t>
      </w:r>
      <w:r>
        <w:rPr>
          <w:rStyle w:val="btn"/>
          <w:rFonts w:ascii="Georgia" w:hAnsi="Georgia"/>
          <w:vanish/>
        </w:rPr>
        <w:t>5</w:t>
      </w:r>
      <w:hyperlink w:anchor="/document/97/56434/q1240/" w:history="1">
        <w:r>
          <w:rPr>
            <w:rStyle w:val="a4"/>
            <w:rFonts w:ascii="Georgia" w:hAnsi="Georgia"/>
            <w:vanish/>
          </w:rPr>
          <w:t>СП 1.</w:t>
        </w:r>
        <w:r>
          <w:rPr>
            <w:rStyle w:val="a4"/>
            <w:rFonts w:ascii="Georgia" w:hAnsi="Georgia"/>
            <w:vanish/>
          </w:rPr>
          <w:t>13130.2009</w:t>
        </w:r>
      </w:hyperlink>
    </w:p>
    <w:p w:rsidR="00000000" w:rsidRDefault="004003FF">
      <w:pPr>
        <w:divId w:val="636301697"/>
        <w:rPr>
          <w:rFonts w:ascii="Helvetica" w:eastAsia="Times New Roman" w:hAnsi="Helvetica" w:cs="Helvetica"/>
          <w:b/>
          <w:bCs/>
        </w:rPr>
      </w:pPr>
      <w:r>
        <w:rPr>
          <w:rStyle w:val="docarticle-number"/>
          <w:rFonts w:ascii="Helvetica" w:eastAsia="Times New Roman" w:hAnsi="Helvetica" w:cs="Helvetica"/>
          <w:b/>
          <w:bCs/>
        </w:rPr>
        <w:t xml:space="preserve">Статья 54. </w:t>
      </w:r>
      <w:r>
        <w:rPr>
          <w:rStyle w:val="docarticle-name"/>
          <w:rFonts w:ascii="Helvetica" w:eastAsia="Times New Roman" w:hAnsi="Helvetica" w:cs="Helvetica"/>
          <w:b/>
          <w:bCs/>
        </w:rPr>
        <w:t>Системы обнаружения пожара, оповещения и управления эвакуацией людей при пожар</w:t>
      </w:r>
      <w:r>
        <w:rPr>
          <w:rStyle w:val="docarticle-name"/>
          <w:rFonts w:ascii="Helvetica" w:eastAsia="Times New Roman" w:hAnsi="Helvetica" w:cs="Helvetica"/>
          <w:b/>
          <w:bCs/>
        </w:rPr>
        <w:t>е</w:t>
      </w:r>
      <w:r>
        <w:rPr>
          <w:rStyle w:val="btn"/>
          <w:rFonts w:ascii="Helvetica" w:eastAsia="Times New Roman" w:hAnsi="Helvetica" w:cs="Helvetica"/>
          <w:b/>
          <w:bCs/>
          <w:vanish/>
        </w:rPr>
        <w:t>100</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Системы обнаружения пожара (установки и системы пожарной сигнализации), оповещения и управления эвакуацией людей при пожаре должны обеспечивать авт</w:t>
      </w:r>
      <w:r>
        <w:rPr>
          <w:rFonts w:ascii="Georgia" w:hAnsi="Georgia"/>
        </w:rPr>
        <w:t>оматическое обнаружение пожара за время, необходимое для включения систем оповещения о пожаре в целях организации безопасной (с учетом допустимого пожарного риска) эвакуации людей в условиях конкретного объекта</w:t>
      </w:r>
      <w:r>
        <w:rPr>
          <w:rFonts w:ascii="Georgia" w:hAnsi="Georgia"/>
        </w:rPr>
        <w:t>.</w:t>
      </w:r>
      <w:r>
        <w:rPr>
          <w:rStyle w:val="btn"/>
          <w:rFonts w:ascii="Georgia" w:hAnsi="Georgia"/>
          <w:vanish/>
        </w:rPr>
        <w:t>17</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2. Системы пожарной сигнализации, оповеще</w:t>
      </w:r>
      <w:r>
        <w:rPr>
          <w:rFonts w:ascii="Georgia" w:hAnsi="Georgia"/>
        </w:rPr>
        <w:t>ния и управления эвакуацией людей при пожаре должны быть установлены на объектах, где воздействие опасных факторов пожара может привести к травматизму и (или) гибели людей. Перечень объектов, подлежащих оснащению указанными системами, устанавливается норма</w:t>
      </w:r>
      <w:r>
        <w:rPr>
          <w:rFonts w:ascii="Georgia" w:hAnsi="Georgia"/>
        </w:rPr>
        <w:t>тивными документами по пожарной безопасности</w:t>
      </w:r>
      <w:r>
        <w:rPr>
          <w:rFonts w:ascii="Georgia" w:hAnsi="Georgia"/>
        </w:rPr>
        <w:t>.</w:t>
      </w:r>
      <w:r>
        <w:rPr>
          <w:rStyle w:val="btn"/>
          <w:rFonts w:ascii="Georgia" w:hAnsi="Georgia"/>
          <w:vanish/>
        </w:rPr>
        <w:t>32</w:t>
      </w:r>
      <w:r>
        <w:rPr>
          <w:rStyle w:val="btn"/>
          <w:rFonts w:ascii="Georgia" w:hAnsi="Georgia"/>
          <w:vanish/>
        </w:rPr>
        <w:t>7</w:t>
      </w:r>
      <w:hyperlink w:anchor="/document/97/57101/Par133/" w:history="1">
        <w:r>
          <w:rPr>
            <w:rStyle w:val="a4"/>
            <w:rFonts w:ascii="Georgia" w:hAnsi="Georgia"/>
            <w:vanish/>
          </w:rPr>
          <w:t>СП 3.13130.2009</w:t>
        </w:r>
      </w:hyperlink>
    </w:p>
    <w:p w:rsidR="00000000" w:rsidRDefault="004003FF">
      <w:pPr>
        <w:divId w:val="1146124158"/>
        <w:rPr>
          <w:rFonts w:ascii="Helvetica" w:eastAsia="Times New Roman" w:hAnsi="Helvetica" w:cs="Helvetica"/>
          <w:b/>
          <w:bCs/>
        </w:rPr>
      </w:pPr>
      <w:r>
        <w:rPr>
          <w:rStyle w:val="docarticle-number"/>
          <w:rFonts w:ascii="Helvetica" w:eastAsia="Times New Roman" w:hAnsi="Helvetica" w:cs="Helvetica"/>
          <w:b/>
          <w:bCs/>
        </w:rPr>
        <w:t xml:space="preserve">Статья 55. </w:t>
      </w:r>
      <w:r>
        <w:rPr>
          <w:rStyle w:val="docarticle-name"/>
          <w:rFonts w:ascii="Helvetica" w:eastAsia="Times New Roman" w:hAnsi="Helvetica" w:cs="Helvetica"/>
          <w:b/>
          <w:bCs/>
        </w:rPr>
        <w:t>Системы коллективной защиты и средства индивидуальной защиты людей от опасных факторов пожар</w:t>
      </w:r>
      <w:r>
        <w:rPr>
          <w:rStyle w:val="docarticle-name"/>
          <w:rFonts w:ascii="Helvetica" w:eastAsia="Times New Roman" w:hAnsi="Helvetica" w:cs="Helvetica"/>
          <w:b/>
          <w:bCs/>
        </w:rPr>
        <w:t>а</w:t>
      </w:r>
      <w:r>
        <w:rPr>
          <w:rStyle w:val="btn"/>
          <w:rFonts w:ascii="Helvetica" w:eastAsia="Times New Roman" w:hAnsi="Helvetica" w:cs="Helvetica"/>
          <w:b/>
          <w:bCs/>
          <w:vanish/>
        </w:rPr>
        <w:t>2</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Системы коллективной защиты и сре</w:t>
      </w:r>
      <w:r>
        <w:rPr>
          <w:rFonts w:ascii="Georgia" w:hAnsi="Georgia"/>
        </w:rPr>
        <w:t>дства индивидуальной защиты людей от воздействия опасных факторов пожара должны обеспечивать безопасность людей в течение всего времени воздействия на них опасных факторов пожара</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 xml:space="preserve">2. Системы коллективной защиты людей должны обеспечивать их безопасность в </w:t>
      </w:r>
      <w:r>
        <w:rPr>
          <w:rFonts w:ascii="Georgia" w:hAnsi="Georgia"/>
        </w:rPr>
        <w:t>течение всего времени развития и тушения пожара или времени, необходимого для эвакуации людей в безопасную зону. Безопасность людей в этом случае должна достигаться посредством объемно-планировочных и конструктивных решений безопасных зон в зданиях и соору</w:t>
      </w:r>
      <w:r>
        <w:rPr>
          <w:rFonts w:ascii="Georgia" w:hAnsi="Georgia"/>
        </w:rPr>
        <w:t xml:space="preserve">жениях (в том числе посредством устройства незадымляемых лестничных клеток), а также посредством </w:t>
      </w:r>
      <w:r>
        <w:rPr>
          <w:rFonts w:ascii="Georgia" w:hAnsi="Georgia"/>
        </w:rPr>
        <w:lastRenderedPageBreak/>
        <w:t>использования технических средств защиты людей на путях эвакуации от воздействия опасных факторов пожара (в том числе средств противодымной защиты)</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3. Средст</w:t>
      </w:r>
      <w:r>
        <w:rPr>
          <w:rFonts w:ascii="Georgia" w:hAnsi="Georgia"/>
        </w:rPr>
        <w:t xml:space="preserve">ва индивидуальной защиты людей (в том числе защиты их органов зрения и дыхания) должны обеспечивать их безопасность в течение времени, необходимого для эвакуации людей в безопасную зону, или в течение времени, необходимого для проведения специальных работ </w:t>
      </w:r>
      <w:r>
        <w:rPr>
          <w:rFonts w:ascii="Georgia" w:hAnsi="Georgia"/>
        </w:rPr>
        <w:t>по тушению пожара. Средства индивидуальной защиты людей могут применяться как для защиты эвакуируемых и спасаемых людей, так и для защиты пожарных, участвующих в тушении пожара</w:t>
      </w:r>
      <w:r>
        <w:rPr>
          <w:rFonts w:ascii="Georgia" w:hAnsi="Georgia"/>
        </w:rPr>
        <w:t>.</w:t>
      </w:r>
      <w:r>
        <w:rPr>
          <w:rStyle w:val="btn"/>
          <w:rFonts w:ascii="Georgia" w:hAnsi="Georgia"/>
          <w:vanish/>
        </w:rPr>
        <w:t>1</w:t>
      </w:r>
      <w:r>
        <w:rPr>
          <w:rStyle w:val="btn"/>
          <w:rFonts w:ascii="Georgia" w:hAnsi="Georgia"/>
          <w:vanish/>
        </w:rPr>
        <w:t>3</w:t>
      </w:r>
    </w:p>
    <w:p w:rsidR="00000000" w:rsidRDefault="004003FF">
      <w:pPr>
        <w:divId w:val="1500341315"/>
        <w:rPr>
          <w:rFonts w:ascii="Helvetica" w:eastAsia="Times New Roman" w:hAnsi="Helvetica" w:cs="Helvetica"/>
          <w:b/>
          <w:bCs/>
        </w:rPr>
      </w:pPr>
      <w:r>
        <w:rPr>
          <w:rStyle w:val="docarticle-number"/>
          <w:rFonts w:ascii="Helvetica" w:eastAsia="Times New Roman" w:hAnsi="Helvetica" w:cs="Helvetica"/>
          <w:b/>
          <w:bCs/>
        </w:rPr>
        <w:t xml:space="preserve">Статья 56. </w:t>
      </w:r>
      <w:r>
        <w:rPr>
          <w:rStyle w:val="docarticle-name"/>
          <w:rFonts w:ascii="Helvetica" w:eastAsia="Times New Roman" w:hAnsi="Helvetica" w:cs="Helvetica"/>
          <w:b/>
          <w:bCs/>
        </w:rPr>
        <w:t>Система противодымной защит</w:t>
      </w:r>
      <w:r>
        <w:rPr>
          <w:rStyle w:val="docarticle-name"/>
          <w:rFonts w:ascii="Helvetica" w:eastAsia="Times New Roman" w:hAnsi="Helvetica" w:cs="Helvetica"/>
          <w:b/>
          <w:bCs/>
        </w:rPr>
        <w:t>ы</w:t>
      </w:r>
      <w:r>
        <w:rPr>
          <w:rStyle w:val="btn"/>
          <w:rFonts w:ascii="Helvetica" w:eastAsia="Times New Roman" w:hAnsi="Helvetica" w:cs="Helvetica"/>
          <w:b/>
          <w:bCs/>
          <w:vanish/>
        </w:rPr>
        <w:t>11</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Система противодымной защиты здания, сооружения должна обеспечивать защиту людей на путях эвакуации и в безопасных зонах от воздействия опасных факторов пожара в течение времени, необходимого для эвакуации людей в безопасную зону, или всего времени разв</w:t>
      </w:r>
      <w:r>
        <w:rPr>
          <w:rFonts w:ascii="Georgia" w:hAnsi="Georgia"/>
        </w:rPr>
        <w:t>ития и тушения пожара посредством удаления продуктов горения и термического разложения и (или) предотвращения их распространения</w:t>
      </w:r>
      <w:r>
        <w:rPr>
          <w:rFonts w:ascii="Georgia" w:hAnsi="Georgia"/>
        </w:rPr>
        <w:t>.</w:t>
      </w:r>
      <w:r>
        <w:rPr>
          <w:rStyle w:val="btn"/>
          <w:rFonts w:ascii="Georgia" w:hAnsi="Georgia"/>
          <w:vanish/>
        </w:rPr>
        <w:t>4</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Система противодымной защиты должна предусматривать один или несколько из следующих способов защиты</w:t>
      </w:r>
      <w:r>
        <w:rPr>
          <w:rFonts w:ascii="Georgia" w:hAnsi="Georgia"/>
        </w:rPr>
        <w:t>:</w:t>
      </w:r>
      <w:r>
        <w:rPr>
          <w:rStyle w:val="btn"/>
          <w:rFonts w:ascii="Georgia" w:hAnsi="Georgia"/>
          <w:vanish/>
        </w:rPr>
        <w:t>1</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1) использование о</w:t>
      </w:r>
      <w:r>
        <w:rPr>
          <w:rFonts w:ascii="Georgia" w:hAnsi="Georgia"/>
        </w:rPr>
        <w:t>бъемно-планировочных решений зданий и сооружений для борьбы с задымлением при пожаре</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использование конструктивных решений зданий и сооружений для борьбы с задымлением при пожаре</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использование приточной противодымной вентиляции для создания избыто</w:t>
      </w:r>
      <w:r>
        <w:rPr>
          <w:rFonts w:ascii="Georgia" w:hAnsi="Georgia"/>
        </w:rPr>
        <w:t>чного давления воздуха в защищаемых помещениях, тамбур-шлюзах и на лестничных клетках</w:t>
      </w:r>
      <w:r>
        <w:rPr>
          <w:rFonts w:ascii="Georgia" w:hAnsi="Georgia"/>
        </w:rPr>
        <w:t>;</w:t>
      </w:r>
    </w:p>
    <w:p w:rsidR="00000000" w:rsidRDefault="004003FF">
      <w:pPr>
        <w:spacing w:after="223"/>
        <w:jc w:val="both"/>
        <w:divId w:val="1242059263"/>
        <w:rPr>
          <w:rFonts w:ascii="Georgia" w:hAnsi="Georgia"/>
        </w:rPr>
      </w:pPr>
      <w:r>
        <w:rPr>
          <w:rFonts w:ascii="Georgia" w:hAnsi="Georgia"/>
        </w:rPr>
        <w:t>4) использование устройств и средств механической и естественной вытяжной противодымной вентиляции для удаления продуктов горения и термического разложения</w:t>
      </w:r>
      <w:r>
        <w:rPr>
          <w:rFonts w:ascii="Georgia" w:hAnsi="Georgia"/>
        </w:rPr>
        <w:t>.</w:t>
      </w:r>
      <w:r>
        <w:rPr>
          <w:rStyle w:val="btn"/>
          <w:rFonts w:ascii="Georgia" w:hAnsi="Georgia"/>
          <w:vanish/>
        </w:rPr>
        <w:t>5</w:t>
      </w:r>
    </w:p>
    <w:p w:rsidR="00000000" w:rsidRDefault="004003FF">
      <w:pPr>
        <w:divId w:val="33383891"/>
        <w:rPr>
          <w:rFonts w:ascii="Helvetica" w:eastAsia="Times New Roman" w:hAnsi="Helvetica" w:cs="Helvetica"/>
          <w:b/>
          <w:bCs/>
        </w:rPr>
      </w:pPr>
      <w:r>
        <w:rPr>
          <w:rStyle w:val="docarticle-number"/>
          <w:rFonts w:ascii="Helvetica" w:eastAsia="Times New Roman" w:hAnsi="Helvetica" w:cs="Helvetica"/>
          <w:b/>
          <w:bCs/>
        </w:rPr>
        <w:t xml:space="preserve">Статья 57. </w:t>
      </w:r>
      <w:r>
        <w:rPr>
          <w:rStyle w:val="docarticle-name"/>
          <w:rFonts w:ascii="Helvetica" w:eastAsia="Times New Roman" w:hAnsi="Helvetica" w:cs="Helvetica"/>
          <w:b/>
          <w:bCs/>
        </w:rPr>
        <w:t>Огнестойкость и пожарная опасность зданий и сооружени</w:t>
      </w:r>
      <w:r>
        <w:rPr>
          <w:rStyle w:val="docarticle-name"/>
          <w:rFonts w:ascii="Helvetica" w:eastAsia="Times New Roman" w:hAnsi="Helvetica" w:cs="Helvetica"/>
          <w:b/>
          <w:bCs/>
        </w:rPr>
        <w:t>й</w:t>
      </w:r>
      <w:r>
        <w:rPr>
          <w:rStyle w:val="btn"/>
          <w:rFonts w:ascii="Helvetica" w:eastAsia="Times New Roman" w:hAnsi="Helvetica" w:cs="Helvetica"/>
          <w:b/>
          <w:bCs/>
          <w:vanish/>
        </w:rPr>
        <w:t>6</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В зданиях и сооружениях должны применяться основные строительные конструкции с пределами огнестойкости и классами пожарной опасности, соответствующими требуемым степени огнестойкости зданий, соору</w:t>
      </w:r>
      <w:r>
        <w:rPr>
          <w:rFonts w:ascii="Georgia" w:hAnsi="Georgia"/>
        </w:rPr>
        <w:t>жений и классу их конструктивной пожарной опасности</w:t>
      </w:r>
      <w:r>
        <w:rPr>
          <w:rFonts w:ascii="Georgia" w:hAnsi="Georgia"/>
        </w:rPr>
        <w:t>.</w:t>
      </w:r>
      <w:r>
        <w:rPr>
          <w:rStyle w:val="btn"/>
          <w:rFonts w:ascii="Georgia" w:hAnsi="Georgia"/>
          <w:vanish/>
        </w:rPr>
        <w:t>2</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Требуемые степень огнестойкости зданий, сооружений и класс их конструктивной пожарной опасности устанавливаются нормативными документами по пожарной безопасности</w:t>
      </w:r>
      <w:r>
        <w:rPr>
          <w:rFonts w:ascii="Georgia" w:hAnsi="Georgia"/>
        </w:rPr>
        <w:t>.</w:t>
      </w:r>
      <w:r>
        <w:rPr>
          <w:rStyle w:val="btn"/>
          <w:rFonts w:ascii="Georgia" w:hAnsi="Georgia"/>
          <w:vanish/>
        </w:rPr>
        <w:t>2</w:t>
      </w:r>
      <w:r>
        <w:rPr>
          <w:rStyle w:val="btn"/>
          <w:rFonts w:ascii="Georgia" w:hAnsi="Georgia"/>
          <w:vanish/>
        </w:rPr>
        <w:t>2</w:t>
      </w:r>
      <w:hyperlink w:anchor="/document/97/98064/me613112/" w:history="1">
        <w:r>
          <w:rPr>
            <w:rStyle w:val="a4"/>
            <w:rFonts w:ascii="Georgia" w:hAnsi="Georgia"/>
            <w:vanish/>
          </w:rPr>
          <w:t>СП 2.13130.2012</w:t>
        </w:r>
      </w:hyperlink>
    </w:p>
    <w:p w:rsidR="00000000" w:rsidRDefault="004003FF">
      <w:pPr>
        <w:divId w:val="59912006"/>
        <w:rPr>
          <w:rFonts w:ascii="Helvetica" w:eastAsia="Times New Roman" w:hAnsi="Helvetica" w:cs="Helvetica"/>
          <w:b/>
          <w:bCs/>
        </w:rPr>
      </w:pPr>
      <w:r>
        <w:rPr>
          <w:rStyle w:val="docarticle-number"/>
          <w:rFonts w:ascii="Helvetica" w:eastAsia="Times New Roman" w:hAnsi="Helvetica" w:cs="Helvetica"/>
          <w:b/>
          <w:bCs/>
        </w:rPr>
        <w:t xml:space="preserve">Статья 58. </w:t>
      </w:r>
      <w:r>
        <w:rPr>
          <w:rStyle w:val="docarticle-name"/>
          <w:rFonts w:ascii="Helvetica" w:eastAsia="Times New Roman" w:hAnsi="Helvetica" w:cs="Helvetica"/>
          <w:b/>
          <w:bCs/>
        </w:rPr>
        <w:t>Огнестойкость и пожарная опасность строительных конструкци</w:t>
      </w:r>
      <w:r>
        <w:rPr>
          <w:rStyle w:val="docarticle-name"/>
          <w:rFonts w:ascii="Helvetica" w:eastAsia="Times New Roman" w:hAnsi="Helvetica" w:cs="Helvetica"/>
          <w:b/>
          <w:bCs/>
        </w:rPr>
        <w:t>й</w:t>
      </w:r>
      <w:r>
        <w:rPr>
          <w:rStyle w:val="btn"/>
          <w:rFonts w:ascii="Helvetica" w:eastAsia="Times New Roman" w:hAnsi="Helvetica" w:cs="Helvetica"/>
          <w:b/>
          <w:bCs/>
          <w:vanish/>
        </w:rPr>
        <w:t>14</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1. Огнестойкость и класс пожарной опасности строительных конструкций должны обеспечиваться за счет их конструктивных решений, применения соответствую</w:t>
      </w:r>
      <w:r>
        <w:rPr>
          <w:rFonts w:ascii="Georgia" w:hAnsi="Georgia"/>
        </w:rPr>
        <w:t>щих строительных материалов, а также использования средств огнезащиты</w:t>
      </w:r>
      <w:r>
        <w:rPr>
          <w:rFonts w:ascii="Georgia" w:hAnsi="Georgia"/>
        </w:rPr>
        <w:t>.</w:t>
      </w:r>
      <w:r>
        <w:rPr>
          <w:rStyle w:val="btn"/>
          <w:rFonts w:ascii="Georgia" w:hAnsi="Georgia"/>
          <w:vanish/>
        </w:rPr>
        <w:t>4</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lastRenderedPageBreak/>
        <w:t xml:space="preserve">2. Требуемые пределы огнестойкости строительных конструкций, выбираемые в зависимости от степени огнестойкости зданий и сооружений, приведены в </w:t>
      </w:r>
      <w:hyperlink w:anchor="/document/99/902111644/XA00MFU2OA/" w:tgtFrame="_self" w:history="1">
        <w:r>
          <w:rPr>
            <w:rStyle w:val="a4"/>
            <w:rFonts w:ascii="Georgia" w:hAnsi="Georgia"/>
          </w:rPr>
          <w:t>таблице 21 приложения к настоящему Федеральному закону</w:t>
        </w:r>
      </w:hyperlink>
      <w:r>
        <w:rPr>
          <w:rFonts w:ascii="Georgia" w:hAnsi="Georgia"/>
        </w:rPr>
        <w:t>.</w:t>
      </w:r>
      <w:r>
        <w:rPr>
          <w:rStyle w:val="btn"/>
          <w:rFonts w:ascii="Georgia" w:hAnsi="Georgia"/>
          <w:vanish/>
        </w:rPr>
        <w:t>3</w:t>
      </w:r>
      <w:r>
        <w:rPr>
          <w:rStyle w:val="btn"/>
          <w:rFonts w:ascii="Georgia" w:hAnsi="Georgia"/>
          <w:vanish/>
        </w:rPr>
        <w:t>5</w:t>
      </w:r>
    </w:p>
    <w:p w:rsidR="00000000" w:rsidRDefault="004003FF">
      <w:pPr>
        <w:divId w:val="487211923"/>
        <w:rPr>
          <w:rFonts w:ascii="Helvetica" w:eastAsia="Times New Roman" w:hAnsi="Helvetica" w:cs="Helvetica"/>
          <w:b/>
          <w:bCs/>
        </w:rPr>
      </w:pPr>
      <w:r>
        <w:rPr>
          <w:rStyle w:val="docarticle-number"/>
          <w:rFonts w:ascii="Helvetica" w:eastAsia="Times New Roman" w:hAnsi="Helvetica" w:cs="Helvetica"/>
          <w:b/>
          <w:bCs/>
        </w:rPr>
        <w:t xml:space="preserve">Статья 59. </w:t>
      </w:r>
      <w:r>
        <w:rPr>
          <w:rStyle w:val="docarticle-name"/>
          <w:rFonts w:ascii="Helvetica" w:eastAsia="Times New Roman" w:hAnsi="Helvetica" w:cs="Helvetica"/>
          <w:b/>
          <w:bCs/>
        </w:rPr>
        <w:t>Ограничение распространения пожара за пределы очаг</w:t>
      </w:r>
      <w:r>
        <w:rPr>
          <w:rStyle w:val="docarticle-name"/>
          <w:rFonts w:ascii="Helvetica" w:eastAsia="Times New Roman" w:hAnsi="Helvetica" w:cs="Helvetica"/>
          <w:b/>
          <w:bCs/>
        </w:rPr>
        <w:t>а</w:t>
      </w:r>
      <w:r>
        <w:rPr>
          <w:rStyle w:val="btn"/>
          <w:rFonts w:ascii="Helvetica" w:eastAsia="Times New Roman" w:hAnsi="Helvetica" w:cs="Helvetica"/>
          <w:b/>
          <w:bCs/>
          <w:vanish/>
        </w:rPr>
        <w:t>13</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Ограничение распространения пожара за пределы очага должно обесп</w:t>
      </w:r>
      <w:r>
        <w:rPr>
          <w:rFonts w:ascii="Georgia" w:hAnsi="Georgia"/>
        </w:rPr>
        <w:t>ечиваться одним или несколькими из следующих способов</w:t>
      </w:r>
      <w:r>
        <w:rPr>
          <w:rFonts w:ascii="Georgia" w:hAnsi="Georgia"/>
        </w:rPr>
        <w:t>:</w:t>
      </w:r>
    </w:p>
    <w:p w:rsidR="00000000" w:rsidRDefault="004003FF">
      <w:pPr>
        <w:spacing w:after="223"/>
        <w:jc w:val="both"/>
        <w:divId w:val="1242059263"/>
        <w:rPr>
          <w:rFonts w:ascii="Georgia" w:hAnsi="Georgia"/>
        </w:rPr>
      </w:pPr>
      <w:r>
        <w:rPr>
          <w:rFonts w:ascii="Georgia" w:hAnsi="Georgia"/>
        </w:rPr>
        <w:t>1) устройство противопожарных преград</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2) устройство пожарных отсеков и секций, а также ограничение этажности или высоты зданий и сооружений</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3) применение устройств аварийного отключения и переключе</w:t>
      </w:r>
      <w:r>
        <w:rPr>
          <w:rFonts w:ascii="Georgia" w:hAnsi="Georgia"/>
        </w:rPr>
        <w:t>ние установок и коммуникаций при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4) применение средств, предотвращающих или ограничивающих разлив и растекание жидкостей при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5) применение огнепреграждающих устройств в оборудовании</w:t>
      </w:r>
      <w:r>
        <w:rPr>
          <w:rFonts w:ascii="Georgia" w:hAnsi="Georgia"/>
        </w:rPr>
        <w:t>;</w:t>
      </w:r>
    </w:p>
    <w:p w:rsidR="00000000" w:rsidRDefault="004003FF">
      <w:pPr>
        <w:spacing w:after="223"/>
        <w:jc w:val="both"/>
        <w:divId w:val="1242059263"/>
        <w:rPr>
          <w:rFonts w:ascii="Georgia" w:hAnsi="Georgia"/>
        </w:rPr>
      </w:pPr>
      <w:r>
        <w:rPr>
          <w:rFonts w:ascii="Georgia" w:hAnsi="Georgia"/>
        </w:rPr>
        <w:t>6) применение установок пожаротушения</w:t>
      </w:r>
      <w:r>
        <w:rPr>
          <w:rFonts w:ascii="Georgia" w:hAnsi="Georgia"/>
        </w:rPr>
        <w:t>.</w:t>
      </w:r>
    </w:p>
    <w:p w:rsidR="00000000" w:rsidRDefault="004003FF">
      <w:pPr>
        <w:divId w:val="1994329453"/>
        <w:rPr>
          <w:rFonts w:ascii="Helvetica" w:eastAsia="Times New Roman" w:hAnsi="Helvetica" w:cs="Helvetica"/>
          <w:b/>
          <w:bCs/>
        </w:rPr>
      </w:pPr>
      <w:r>
        <w:rPr>
          <w:rStyle w:val="docarticle-number"/>
          <w:rFonts w:ascii="Helvetica" w:eastAsia="Times New Roman" w:hAnsi="Helvetica" w:cs="Helvetica"/>
          <w:b/>
          <w:bCs/>
        </w:rPr>
        <w:t xml:space="preserve">Статья 60. </w:t>
      </w:r>
      <w:r>
        <w:rPr>
          <w:rStyle w:val="docarticle-name"/>
          <w:rFonts w:ascii="Helvetica" w:eastAsia="Times New Roman" w:hAnsi="Helvetica" w:cs="Helvetica"/>
          <w:b/>
          <w:bCs/>
        </w:rPr>
        <w:t>Первичн</w:t>
      </w:r>
      <w:r>
        <w:rPr>
          <w:rStyle w:val="docarticle-name"/>
          <w:rFonts w:ascii="Helvetica" w:eastAsia="Times New Roman" w:hAnsi="Helvetica" w:cs="Helvetica"/>
          <w:b/>
          <w:bCs/>
        </w:rPr>
        <w:t>ые средства пожаротушения в зданиях и сооружения</w:t>
      </w:r>
      <w:r>
        <w:rPr>
          <w:rStyle w:val="docarticle-name"/>
          <w:rFonts w:ascii="Helvetica" w:eastAsia="Times New Roman" w:hAnsi="Helvetica" w:cs="Helvetica"/>
          <w:b/>
          <w:bCs/>
        </w:rPr>
        <w:t>х</w:t>
      </w:r>
      <w:r>
        <w:rPr>
          <w:rStyle w:val="btn"/>
          <w:rFonts w:ascii="Helvetica" w:eastAsia="Times New Roman" w:hAnsi="Helvetica" w:cs="Helvetica"/>
          <w:b/>
          <w:bCs/>
          <w:vanish/>
        </w:rPr>
        <w:t>12</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Здания и сооружения должны быть обеспечены первичными средствами пожаротушения лицами, уполномоченными владеть, пользоваться или распоряжаться зданиями и сооружениями</w:t>
      </w:r>
      <w:r>
        <w:rPr>
          <w:rFonts w:ascii="Georgia" w:hAnsi="Georgia"/>
        </w:rPr>
        <w:t>.</w:t>
      </w:r>
      <w:r>
        <w:rPr>
          <w:rStyle w:val="btn"/>
          <w:rFonts w:ascii="Georgia" w:hAnsi="Georgia"/>
          <w:vanish/>
        </w:rPr>
        <w:t>2</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2. Номенклатура, количество и места размещения первичных средств пожаротушения устанавливаются в зависимости от вида горючего материала, объемно-планировочных решений здания, сооружения, параметров окружающей среды и мест размещения обслуживающего персонал</w:t>
      </w:r>
      <w:r>
        <w:rPr>
          <w:rFonts w:ascii="Georgia" w:hAnsi="Georgia"/>
        </w:rPr>
        <w:t>а</w:t>
      </w:r>
      <w:r>
        <w:rPr>
          <w:rFonts w:ascii="Georgia" w:hAnsi="Georgia"/>
        </w:rPr>
        <w:t>.</w:t>
      </w:r>
      <w:r>
        <w:rPr>
          <w:rStyle w:val="btn"/>
          <w:rFonts w:ascii="Georgia" w:hAnsi="Georgia"/>
          <w:vanish/>
        </w:rPr>
        <w:t>1</w:t>
      </w:r>
      <w:r>
        <w:rPr>
          <w:rStyle w:val="btn"/>
          <w:rFonts w:ascii="Georgia" w:hAnsi="Georgia"/>
          <w:vanish/>
        </w:rPr>
        <w:t>0</w:t>
      </w:r>
    </w:p>
    <w:p w:rsidR="00000000" w:rsidRDefault="004003FF">
      <w:pPr>
        <w:divId w:val="141970306"/>
        <w:rPr>
          <w:rFonts w:ascii="Helvetica" w:eastAsia="Times New Roman" w:hAnsi="Helvetica" w:cs="Helvetica"/>
          <w:b/>
          <w:bCs/>
        </w:rPr>
      </w:pPr>
      <w:r>
        <w:rPr>
          <w:rStyle w:val="docarticle-number"/>
          <w:rFonts w:ascii="Helvetica" w:eastAsia="Times New Roman" w:hAnsi="Helvetica" w:cs="Helvetica"/>
          <w:b/>
          <w:bCs/>
        </w:rPr>
        <w:t xml:space="preserve">Статья 61. </w:t>
      </w:r>
      <w:r>
        <w:rPr>
          <w:rStyle w:val="docarticle-name"/>
          <w:rFonts w:ascii="Helvetica" w:eastAsia="Times New Roman" w:hAnsi="Helvetica" w:cs="Helvetica"/>
          <w:b/>
          <w:bCs/>
        </w:rPr>
        <w:t>Автоматические и автономные установки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7</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Style w:val="docexpired1"/>
          <w:rFonts w:ascii="Georgia" w:hAnsi="Georgia"/>
        </w:rPr>
        <w:t>1.</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62ND/"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F22NG/"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r>
        <w:rPr>
          <w:rStyle w:val="btn"/>
          <w:rFonts w:ascii="Georgia" w:hAnsi="Georgia"/>
          <w:vanish/>
          <w:color w:val="CCCCCC"/>
        </w:rPr>
        <w:t>2</w:t>
      </w:r>
    </w:p>
    <w:p w:rsidR="00000000" w:rsidRDefault="004003FF">
      <w:pPr>
        <w:spacing w:after="223"/>
        <w:jc w:val="both"/>
        <w:divId w:val="1242059263"/>
        <w:rPr>
          <w:rFonts w:ascii="Georgia" w:hAnsi="Georgia"/>
        </w:rPr>
      </w:pPr>
      <w:r>
        <w:rPr>
          <w:rFonts w:ascii="Georgia" w:hAnsi="Georgia"/>
        </w:rPr>
        <w:t>2. Применение автоматических и (или) автономных установок пожаротушения должно обеспечивать достижение одной или нескольких из следующих целей</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1) ликвидация пожара в помещении (здании) до возникновения к</w:t>
      </w:r>
      <w:r>
        <w:rPr>
          <w:rFonts w:ascii="Georgia" w:hAnsi="Georgia"/>
        </w:rPr>
        <w:t>ритических значений опасных факторов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2) ликвидация пожара в помещении (здании) до наступления пределов огнестойкости строительных конструкций</w:t>
      </w:r>
      <w:r>
        <w:rPr>
          <w:rFonts w:ascii="Georgia" w:hAnsi="Georgia"/>
        </w:rPr>
        <w:t>;</w:t>
      </w:r>
    </w:p>
    <w:p w:rsidR="00000000" w:rsidRDefault="004003FF">
      <w:pPr>
        <w:spacing w:after="223"/>
        <w:jc w:val="both"/>
        <w:divId w:val="1242059263"/>
        <w:rPr>
          <w:rFonts w:ascii="Georgia" w:hAnsi="Georgia"/>
        </w:rPr>
      </w:pPr>
      <w:r>
        <w:rPr>
          <w:rFonts w:ascii="Georgia" w:hAnsi="Georgia"/>
        </w:rPr>
        <w:t>3) ликвидация пожара в помещении (здании) до причинения максимально допустимого ущерба защищаемому имущес</w:t>
      </w:r>
      <w:r>
        <w:rPr>
          <w:rFonts w:ascii="Georgia" w:hAnsi="Georgia"/>
        </w:rPr>
        <w:t>тву</w:t>
      </w:r>
      <w:r>
        <w:rPr>
          <w:rFonts w:ascii="Georgia" w:hAnsi="Georgia"/>
        </w:rPr>
        <w:t>;</w:t>
      </w:r>
    </w:p>
    <w:p w:rsidR="00000000" w:rsidRDefault="004003FF">
      <w:pPr>
        <w:spacing w:after="223"/>
        <w:jc w:val="both"/>
        <w:divId w:val="1242059263"/>
        <w:rPr>
          <w:rFonts w:ascii="Georgia" w:hAnsi="Georgia"/>
        </w:rPr>
      </w:pPr>
      <w:r>
        <w:rPr>
          <w:rFonts w:ascii="Georgia" w:hAnsi="Georgia"/>
        </w:rPr>
        <w:t>4) ликвидация пожара в помещении (здании) до наступления опасности разрушения технологических установок</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Тип автоматической и (или) автономной установки пожаротушения, вид огнетушащего вещества и способ его подачи в очаг пожара определяются в </w:t>
      </w:r>
      <w:r>
        <w:rPr>
          <w:rFonts w:ascii="Georgia" w:hAnsi="Georgia"/>
        </w:rPr>
        <w:lastRenderedPageBreak/>
        <w:t>завис</w:t>
      </w:r>
      <w:r>
        <w:rPr>
          <w:rFonts w:ascii="Georgia" w:hAnsi="Georgia"/>
        </w:rPr>
        <w:t>имости от вида горючего материала, объемно-планировочных решений здания, сооружения и параметров окружающей среды</w:t>
      </w:r>
      <w:r>
        <w:rPr>
          <w:rFonts w:ascii="Georgia" w:hAnsi="Georgia"/>
        </w:rPr>
        <w:t>.</w:t>
      </w:r>
      <w:r>
        <w:rPr>
          <w:rStyle w:val="btn"/>
          <w:rFonts w:ascii="Georgia" w:hAnsi="Georgia"/>
          <w:vanish/>
        </w:rPr>
        <w:t>1</w:t>
      </w:r>
      <w:r>
        <w:rPr>
          <w:rStyle w:val="btn"/>
          <w:rFonts w:ascii="Georgia" w:hAnsi="Georgia"/>
          <w:vanish/>
        </w:rPr>
        <w:t>1</w:t>
      </w:r>
    </w:p>
    <w:p w:rsidR="00000000" w:rsidRDefault="004003FF">
      <w:pPr>
        <w:divId w:val="1763839016"/>
        <w:rPr>
          <w:rFonts w:ascii="Helvetica" w:eastAsia="Times New Roman" w:hAnsi="Helvetica" w:cs="Helvetica"/>
          <w:b/>
          <w:bCs/>
        </w:rPr>
      </w:pPr>
      <w:r>
        <w:rPr>
          <w:rStyle w:val="docarticle-number"/>
          <w:rFonts w:ascii="Helvetica" w:eastAsia="Times New Roman" w:hAnsi="Helvetica" w:cs="Helvetica"/>
          <w:b/>
          <w:bCs/>
        </w:rPr>
        <w:t xml:space="preserve">Статья 62. </w:t>
      </w:r>
      <w:r>
        <w:rPr>
          <w:rStyle w:val="docarticle-name"/>
          <w:rFonts w:ascii="Helvetica" w:eastAsia="Times New Roman" w:hAnsi="Helvetica" w:cs="Helvetica"/>
          <w:b/>
          <w:bCs/>
        </w:rPr>
        <w:t>Источники противопожарного водоснабжени</w:t>
      </w:r>
      <w:r>
        <w:rPr>
          <w:rStyle w:val="docarticle-name"/>
          <w:rFonts w:ascii="Helvetica" w:eastAsia="Times New Roman" w:hAnsi="Helvetica" w:cs="Helvetica"/>
          <w:b/>
          <w:bCs/>
        </w:rPr>
        <w:t>я</w:t>
      </w:r>
      <w:r>
        <w:rPr>
          <w:rStyle w:val="btn"/>
          <w:rFonts w:ascii="Helvetica" w:eastAsia="Times New Roman" w:hAnsi="Helvetica" w:cs="Helvetica"/>
          <w:b/>
          <w:bCs/>
          <w:vanish/>
        </w:rPr>
        <w:t>39</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Здания и сооружения, а также территории организаций и населенных пунктов должны и</w:t>
      </w:r>
      <w:r>
        <w:rPr>
          <w:rFonts w:ascii="Georgia" w:hAnsi="Georgia"/>
        </w:rPr>
        <w:t>меть источники противопожарного водоснабжения для тушения пожаров</w:t>
      </w:r>
      <w:r>
        <w:rPr>
          <w:rFonts w:ascii="Georgia" w:hAnsi="Georgia"/>
        </w:rPr>
        <w:t>.</w:t>
      </w:r>
      <w:r>
        <w:rPr>
          <w:rStyle w:val="btn"/>
          <w:rFonts w:ascii="Georgia" w:hAnsi="Georgia"/>
          <w:vanish/>
        </w:rPr>
        <w:t>17</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В качестве источников противопожарного водоснабжения могут использоваться естественные и искусственные водоемы, а также внутренний и наружный водопроводы (в том числе питьевые, хозяйс</w:t>
      </w:r>
      <w:r>
        <w:rPr>
          <w:rFonts w:ascii="Georgia" w:hAnsi="Georgia"/>
        </w:rPr>
        <w:t>твенно-питьевые, хозяйственные и противопожарные)</w:t>
      </w:r>
      <w:r>
        <w:rPr>
          <w:rFonts w:ascii="Georgia" w:hAnsi="Georgia"/>
        </w:rPr>
        <w:t>.</w:t>
      </w:r>
      <w:r>
        <w:rPr>
          <w:rStyle w:val="btn"/>
          <w:rFonts w:ascii="Georgia" w:hAnsi="Georgia"/>
          <w:vanish/>
        </w:rPr>
        <w:t>14</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3. Необходимость устройства искусственных водоемов, использования естественных водоемов и устройства противопожарного водопровода, а также их параметры определяются настоящим Федеральным законом</w:t>
      </w:r>
      <w:r>
        <w:rPr>
          <w:rFonts w:ascii="Georgia" w:hAnsi="Georgia"/>
        </w:rPr>
        <w:t>.</w:t>
      </w:r>
      <w:r>
        <w:rPr>
          <w:rStyle w:val="btn"/>
          <w:rFonts w:ascii="Georgia" w:hAnsi="Georgia"/>
          <w:vanish/>
        </w:rPr>
        <w:t>8</w:t>
      </w:r>
    </w:p>
    <w:p w:rsidR="00000000" w:rsidRDefault="004003FF">
      <w:pPr>
        <w:divId w:val="1844052796"/>
        <w:rPr>
          <w:rFonts w:ascii="Helvetica" w:eastAsia="Times New Roman" w:hAnsi="Helvetica" w:cs="Helvetica"/>
          <w:b/>
          <w:bCs/>
        </w:rPr>
      </w:pPr>
      <w:r>
        <w:rPr>
          <w:rStyle w:val="docarticle-number"/>
          <w:rFonts w:ascii="Helvetica" w:eastAsia="Times New Roman" w:hAnsi="Helvetica" w:cs="Helvetica"/>
          <w:b/>
          <w:bCs/>
        </w:rPr>
        <w:t>Стать</w:t>
      </w:r>
      <w:r>
        <w:rPr>
          <w:rStyle w:val="docarticle-number"/>
          <w:rFonts w:ascii="Helvetica" w:eastAsia="Times New Roman" w:hAnsi="Helvetica" w:cs="Helvetica"/>
          <w:b/>
          <w:bCs/>
        </w:rPr>
        <w:t xml:space="preserve">я 63. </w:t>
      </w:r>
      <w:r>
        <w:rPr>
          <w:rStyle w:val="docarticle-name"/>
          <w:rFonts w:ascii="Helvetica" w:eastAsia="Times New Roman" w:hAnsi="Helvetica" w:cs="Helvetica"/>
          <w:b/>
          <w:bCs/>
        </w:rPr>
        <w:t>Первичные меры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71</w:t>
      </w:r>
      <w:r>
        <w:rPr>
          <w:rStyle w:val="btn"/>
          <w:rFonts w:ascii="Helvetica" w:eastAsia="Times New Roman" w:hAnsi="Helvetica" w:cs="Helvetica"/>
          <w:b/>
          <w:bCs/>
          <w:vanish/>
        </w:rPr>
        <w:t>6</w:t>
      </w:r>
    </w:p>
    <w:p w:rsidR="00000000" w:rsidRDefault="004003FF">
      <w:pPr>
        <w:spacing w:after="223"/>
        <w:jc w:val="both"/>
        <w:divId w:val="1242059263"/>
        <w:rPr>
          <w:rFonts w:ascii="Georgia" w:hAnsi="Georgia"/>
        </w:rPr>
      </w:pPr>
      <w:r>
        <w:rPr>
          <w:rFonts w:ascii="Georgia" w:hAnsi="Georgia"/>
        </w:rPr>
        <w:t>Первичные меры пожарной безопасности включают в себя</w:t>
      </w:r>
      <w:r>
        <w:rPr>
          <w:rFonts w:ascii="Georgia" w:hAnsi="Georgia"/>
        </w:rPr>
        <w:t>:</w:t>
      </w:r>
    </w:p>
    <w:p w:rsidR="00000000" w:rsidRDefault="004003FF">
      <w:pPr>
        <w:spacing w:after="223"/>
        <w:jc w:val="both"/>
        <w:divId w:val="1242059263"/>
        <w:rPr>
          <w:rFonts w:ascii="Georgia" w:hAnsi="Georgia"/>
        </w:rPr>
      </w:pPr>
      <w:r>
        <w:rPr>
          <w:rFonts w:ascii="Georgia" w:hAnsi="Georgia"/>
        </w:rPr>
        <w:t>1)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пож</w:t>
      </w:r>
      <w:r>
        <w:rPr>
          <w:rFonts w:ascii="Georgia" w:hAnsi="Georgia"/>
        </w:rPr>
        <w:t>арной безопасности муниципального образования</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2) разработку и осуществление мероприятий по обеспечению пожарной безопасности муниципального образования и объектов муниципальной собственности, которые должны предусматриваться в планах и программах развити</w:t>
      </w:r>
      <w:r>
        <w:rPr>
          <w:rFonts w:ascii="Georgia" w:hAnsi="Georgia"/>
        </w:rPr>
        <w:t>я территории, обеспечение надлежащего состояния источников противопожарного водоснабжения, содержание в исправном состоянии средств обеспечения пожарной безопасности жилых и общественных зданий, находящихся в муниципальной собственности</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3) разработку и организацию выполнения муниципальных целевых программ по вопросам обеспечения пожарной безопасности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4) разработку плана привлечения сил и средств для тушения пожаров и проведения аварийно-спасательных работ на территории муниципального обр</w:t>
      </w:r>
      <w:r>
        <w:rPr>
          <w:rFonts w:ascii="Georgia" w:hAnsi="Georgia"/>
        </w:rPr>
        <w:t>азования и контроль за его выполнением</w:t>
      </w:r>
      <w:r>
        <w:rPr>
          <w:rFonts w:ascii="Georgia" w:hAnsi="Georgia"/>
        </w:rPr>
        <w:t>;</w:t>
      </w:r>
    </w:p>
    <w:p w:rsidR="00000000" w:rsidRDefault="004003FF">
      <w:pPr>
        <w:spacing w:after="223"/>
        <w:jc w:val="both"/>
        <w:divId w:val="1242059263"/>
        <w:rPr>
          <w:rFonts w:ascii="Georgia" w:hAnsi="Georgia"/>
        </w:rPr>
      </w:pPr>
      <w:r>
        <w:rPr>
          <w:rFonts w:ascii="Georgia" w:hAnsi="Georgia"/>
        </w:rPr>
        <w:t>5) установление особого противопожарного режима на территории муниципального образования, а также дополнительных требований пожарной безопасности на время его действия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6) обеспечение беспрепятственного проезда пожа</w:t>
      </w:r>
      <w:r>
        <w:rPr>
          <w:rFonts w:ascii="Georgia" w:hAnsi="Georgia"/>
        </w:rPr>
        <w:t>рной техники к месту пожара</w:t>
      </w:r>
      <w:r>
        <w:rPr>
          <w:rFonts w:ascii="Georgia" w:hAnsi="Georgia"/>
        </w:rPr>
        <w:t>;</w:t>
      </w:r>
      <w:r>
        <w:rPr>
          <w:rStyle w:val="btn"/>
          <w:rFonts w:ascii="Georgia" w:hAnsi="Georgia"/>
          <w:vanish/>
        </w:rPr>
        <w:t>1</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7) обеспечение связи и оповещения населения о пожаре</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8) организацию обучения населения мерам пожарной безопасности и пропаганду в области пожарной безопасности, содействие распространению пожарно-технических знаний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9) соц</w:t>
      </w:r>
      <w:r>
        <w:rPr>
          <w:rFonts w:ascii="Georgia" w:hAnsi="Georgia"/>
        </w:rPr>
        <w:t>иальное и экономическое стимулирование участия граждан и организаций в добровольной пожарной охране, в том числе участия в борьбе с пожарами</w:t>
      </w:r>
      <w:r>
        <w:rPr>
          <w:rFonts w:ascii="Georgia" w:hAnsi="Georgia"/>
        </w:rPr>
        <w:t>.</w:t>
      </w:r>
      <w:r>
        <w:rPr>
          <w:rStyle w:val="btn"/>
          <w:rFonts w:ascii="Georgia" w:hAnsi="Georgia"/>
          <w:vanish/>
        </w:rPr>
        <w:t>2</w:t>
      </w:r>
    </w:p>
    <w:p w:rsidR="00000000" w:rsidRDefault="004003FF">
      <w:pPr>
        <w:divId w:val="445126136"/>
        <w:rPr>
          <w:rFonts w:ascii="Helvetica" w:eastAsia="Times New Roman" w:hAnsi="Helvetica" w:cs="Helvetica"/>
          <w:b/>
          <w:bCs/>
        </w:rPr>
      </w:pPr>
      <w:r>
        <w:rPr>
          <w:rStyle w:val="docarticle-number"/>
          <w:rFonts w:ascii="Helvetica" w:eastAsia="Times New Roman" w:hAnsi="Helvetica" w:cs="Helvetica"/>
          <w:b/>
          <w:bCs/>
        </w:rPr>
        <w:lastRenderedPageBreak/>
        <w:t xml:space="preserve">Статья 64. </w:t>
      </w:r>
      <w:r>
        <w:rPr>
          <w:rStyle w:val="docarticle-name"/>
          <w:rFonts w:ascii="Helvetica" w:eastAsia="Times New Roman" w:hAnsi="Helvetica" w:cs="Helvetica"/>
          <w:b/>
          <w:bCs/>
        </w:rPr>
        <w:t>Требования к декларации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51</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Декларация пожарной безопасности составляется в отношении здания, сооружения, производственного объекта, для которых законодательством Российской Федерации о градостроительной деятельности предусмотрено проведение экспертизы проектной документации (за и</w:t>
      </w:r>
      <w:r>
        <w:rPr>
          <w:rFonts w:ascii="Georgia" w:hAnsi="Georgia"/>
        </w:rPr>
        <w:t>сключением зданий классов функциональной пожарной опасности Ф1.3, Ф1.4), а также в отношении зданий (частей зданий) класса функциональной пожарной опасности Ф1.1 и предусматривает</w:t>
      </w:r>
      <w:r>
        <w:rPr>
          <w:rFonts w:ascii="Georgia" w:hAnsi="Georgia"/>
        </w:rPr>
        <w:t>:</w:t>
      </w:r>
      <w:r>
        <w:rPr>
          <w:rStyle w:val="btn"/>
          <w:rFonts w:ascii="Georgia" w:hAnsi="Georgia"/>
          <w:vanish/>
        </w:rPr>
        <w:t>10</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 оценку пожарного риска (если проводится расчет риска)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оценку воз</w:t>
      </w:r>
      <w:r>
        <w:rPr>
          <w:rFonts w:ascii="Georgia" w:hAnsi="Georgia"/>
        </w:rPr>
        <w:t>можного ущерба имуществу третьих лиц от пожара (может быть проведена в рамках добровольного страхования ответственности за ущерб третьим лицам от воздействия пожара)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Для оценки соответствия требованиям пожарной безопасности объекта защиты с количество</w:t>
      </w:r>
      <w:r>
        <w:rPr>
          <w:rFonts w:ascii="Georgia" w:hAnsi="Georgia"/>
        </w:rPr>
        <w:t>м этажей не более чем два, общая площадь которого составляет не более чем 1500 квадратных метров (за исключением зданий классов функциональной пожарной опасности Ф1.1, Ф1.3, Ф1.4, Ф4.1, Ф4.2), собственник или иной законный владелец объекта защиты может доб</w:t>
      </w:r>
      <w:r>
        <w:rPr>
          <w:rFonts w:ascii="Georgia" w:hAnsi="Georgia"/>
        </w:rPr>
        <w:t>ровольно составить декларацию пожарной безопасности в отношении этого объекта защиты, которая предусматривает в том числе сведения о системе противопожарной защиты этого объекта защиты</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В случае изменения содержащихся в декларации пожарной безопасност</w:t>
      </w:r>
      <w:r>
        <w:rPr>
          <w:rFonts w:ascii="Georgia" w:hAnsi="Georgia"/>
        </w:rPr>
        <w:t>и сведений, в том числе в случае смены собственника или иного законного владельца объекта защиты, изменения функционального назначения либо капитального ремонта, реконструкции или технического перевооружения объекта защиты, уточненные декларации пожарной б</w:t>
      </w:r>
      <w:r>
        <w:rPr>
          <w:rFonts w:ascii="Georgia" w:hAnsi="Georgia"/>
        </w:rPr>
        <w:t xml:space="preserve">езопасности, составленные в соответствии с </w:t>
      </w:r>
      <w:hyperlink w:anchor="/document/99/902111644/XA00M922NE/" w:tgtFrame="_self" w:history="1">
        <w:r>
          <w:rPr>
            <w:rStyle w:val="a4"/>
            <w:rFonts w:ascii="Georgia" w:hAnsi="Georgia"/>
          </w:rPr>
          <w:t>частями 1</w:t>
        </w:r>
      </w:hyperlink>
      <w:r>
        <w:rPr>
          <w:rFonts w:ascii="Georgia" w:hAnsi="Georgia"/>
        </w:rPr>
        <w:t xml:space="preserve"> и </w:t>
      </w:r>
      <w:hyperlink w:anchor="/document/99/902111644/XA00MA42NJ/" w:tgtFrame="_self" w:history="1">
        <w:r>
          <w:rPr>
            <w:rStyle w:val="a4"/>
            <w:rFonts w:ascii="Georgia" w:hAnsi="Georgia"/>
          </w:rPr>
          <w:t>2 настоящей статьи</w:t>
        </w:r>
      </w:hyperlink>
      <w:r>
        <w:rPr>
          <w:rFonts w:ascii="Georgia" w:hAnsi="Georgia"/>
        </w:rPr>
        <w:t>, представляются в течение одного года со дня и</w:t>
      </w:r>
      <w:r>
        <w:rPr>
          <w:rFonts w:ascii="Georgia" w:hAnsi="Georgia"/>
        </w:rPr>
        <w:t>зменения содержащихся в них сведений</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 xml:space="preserve">4. При составлении декларации пожарной безопасности в соответствии с </w:t>
      </w:r>
      <w:hyperlink w:anchor="/document/99/902111644/XA00M922NE/" w:tgtFrame="_self" w:history="1">
        <w:r>
          <w:rPr>
            <w:rStyle w:val="a4"/>
            <w:rFonts w:ascii="Georgia" w:hAnsi="Georgia"/>
          </w:rPr>
          <w:t>частями 1</w:t>
        </w:r>
      </w:hyperlink>
      <w:r>
        <w:rPr>
          <w:rFonts w:ascii="Georgia" w:hAnsi="Georgia"/>
        </w:rPr>
        <w:t xml:space="preserve"> и </w:t>
      </w:r>
      <w:hyperlink w:anchor="/document/99/902111644/XA00MA42NJ/" w:tgtFrame="_self" w:history="1">
        <w:r>
          <w:rPr>
            <w:rStyle w:val="a4"/>
            <w:rFonts w:ascii="Georgia" w:hAnsi="Georgia"/>
          </w:rPr>
          <w:t>2 настоящей статьи</w:t>
        </w:r>
      </w:hyperlink>
      <w:r>
        <w:rPr>
          <w:rFonts w:ascii="Georgia" w:hAnsi="Georgia"/>
        </w:rPr>
        <w:t xml:space="preserve"> в отношении объектов защиты, для которых установлены требования технических регламентов, принятых в соответствии с</w:t>
      </w:r>
      <w:r>
        <w:rPr>
          <w:rFonts w:ascii="Georgia" w:hAnsi="Georgia"/>
        </w:rPr>
        <w:t xml:space="preserve"> </w:t>
      </w:r>
      <w:hyperlink w:anchor="/document/99/901836556/" w:history="1">
        <w:r>
          <w:rPr>
            <w:rStyle w:val="a4"/>
            <w:rFonts w:ascii="Georgia" w:hAnsi="Georgia"/>
          </w:rPr>
          <w:t>Федеральным законом "О техническом регулировании"</w:t>
        </w:r>
      </w:hyperlink>
      <w:r>
        <w:rPr>
          <w:rFonts w:ascii="Georgia" w:hAnsi="Georgia"/>
        </w:rPr>
        <w:t xml:space="preserve">, и нормативных документов </w:t>
      </w:r>
      <w:r>
        <w:rPr>
          <w:rFonts w:ascii="Georgia" w:hAnsi="Georgia"/>
        </w:rPr>
        <w:t>по пожарной безопасности, в декларации указывается перечень статей (частей, пунктов) указанных документов, требования которых установлены и выполнены для соответствующего объекта защиты</w:t>
      </w:r>
      <w:r>
        <w:rPr>
          <w:rFonts w:ascii="Georgia" w:hAnsi="Georgia"/>
        </w:rPr>
        <w:t>.</w:t>
      </w:r>
      <w:r>
        <w:rPr>
          <w:rStyle w:val="btn"/>
          <w:rFonts w:ascii="Georgia" w:hAnsi="Georgia"/>
          <w:vanish/>
        </w:rPr>
        <w:t>3</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5. Лицо, представившее декларацию пожарной безопасности, составленн</w:t>
      </w:r>
      <w:r>
        <w:rPr>
          <w:rFonts w:ascii="Georgia" w:hAnsi="Georgia"/>
        </w:rPr>
        <w:t xml:space="preserve">ую в соответствии с </w:t>
      </w:r>
      <w:hyperlink w:anchor="/document/99/902111644/XA00M922NE/" w:tgtFrame="_self" w:history="1">
        <w:r>
          <w:rPr>
            <w:rStyle w:val="a4"/>
            <w:rFonts w:ascii="Georgia" w:hAnsi="Georgia"/>
          </w:rPr>
          <w:t>частями 1</w:t>
        </w:r>
      </w:hyperlink>
      <w:r>
        <w:rPr>
          <w:rFonts w:ascii="Georgia" w:hAnsi="Georgia"/>
        </w:rPr>
        <w:t xml:space="preserve"> и </w:t>
      </w:r>
      <w:hyperlink w:anchor="/document/99/902111644/XA00MA42NJ/" w:tgtFrame="_self" w:history="1">
        <w:r>
          <w:rPr>
            <w:rStyle w:val="a4"/>
            <w:rFonts w:ascii="Georgia" w:hAnsi="Georgia"/>
          </w:rPr>
          <w:t>2 настоящей статьи</w:t>
        </w:r>
      </w:hyperlink>
      <w:r>
        <w:rPr>
          <w:rFonts w:ascii="Georgia" w:hAnsi="Georgia"/>
        </w:rPr>
        <w:t xml:space="preserve">, несет ответственность за полноту и достоверность содержащихся в ней </w:t>
      </w:r>
      <w:r>
        <w:rPr>
          <w:rFonts w:ascii="Georgia" w:hAnsi="Georgia"/>
        </w:rPr>
        <w:t>сведений в соответствии с законодательством Российской Федерации</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 xml:space="preserve">6. Форма и порядок регистрации декларации пожарной безопасности, составленной в соответствии с </w:t>
      </w:r>
      <w:hyperlink w:anchor="/document/99/902111644/XA00M922NE/" w:tgtFrame="_self" w:history="1">
        <w:r>
          <w:rPr>
            <w:rStyle w:val="a4"/>
            <w:rFonts w:ascii="Georgia" w:hAnsi="Georgia"/>
          </w:rPr>
          <w:t>частями 1</w:t>
        </w:r>
      </w:hyperlink>
      <w:r>
        <w:rPr>
          <w:rFonts w:ascii="Georgia" w:hAnsi="Georgia"/>
        </w:rPr>
        <w:t xml:space="preserve"> и </w:t>
      </w:r>
      <w:hyperlink w:anchor="/document/99/902111644/XA00MA42NJ/" w:tgtFrame="_self" w:history="1">
        <w:r>
          <w:rPr>
            <w:rStyle w:val="a4"/>
            <w:rFonts w:ascii="Georgia" w:hAnsi="Georgia"/>
          </w:rPr>
          <w:t>2 настоящей статьи</w:t>
        </w:r>
      </w:hyperlink>
      <w:r>
        <w:rPr>
          <w:rFonts w:ascii="Georgia" w:hAnsi="Georgia"/>
        </w:rPr>
        <w:t>, утверждаются федеральным органом исполнительной власти, уполномоченным на решение задач в области пожарной безопасности</w:t>
      </w:r>
      <w:r>
        <w:rPr>
          <w:rFonts w:ascii="Georgia" w:hAnsi="Georgia"/>
        </w:rPr>
        <w:t>.</w:t>
      </w:r>
      <w:r>
        <w:rPr>
          <w:rStyle w:val="btn"/>
          <w:rFonts w:ascii="Georgia" w:hAnsi="Georgia"/>
          <w:vanish/>
        </w:rPr>
        <w:t>4</w:t>
      </w:r>
      <w:r>
        <w:rPr>
          <w:rStyle w:val="btn"/>
          <w:rFonts w:ascii="Georgia" w:hAnsi="Georgia"/>
          <w:vanish/>
        </w:rPr>
        <w:t>9</w:t>
      </w:r>
      <w:hyperlink w:anchor="/document/99/902149704//" w:history="1">
        <w:r>
          <w:rPr>
            <w:rStyle w:val="a4"/>
            <w:rFonts w:ascii="Georgia" w:hAnsi="Georgia"/>
            <w:vanish/>
          </w:rPr>
          <w:t>Приказ МЧС России от 24 февраля 2009 г. № 91</w:t>
        </w:r>
      </w:hyperlink>
    </w:p>
    <w:p w:rsidR="00000000" w:rsidRDefault="004003FF">
      <w:pPr>
        <w:divId w:val="1450860124"/>
        <w:rPr>
          <w:rFonts w:ascii="Georgia" w:eastAsia="Times New Roman" w:hAnsi="Georgia"/>
          <w:sz w:val="42"/>
          <w:szCs w:val="42"/>
        </w:rPr>
      </w:pPr>
      <w:r>
        <w:rPr>
          <w:rStyle w:val="docsection-number"/>
          <w:rFonts w:ascii="Georgia" w:eastAsia="Times New Roman" w:hAnsi="Georgia"/>
          <w:sz w:val="42"/>
          <w:szCs w:val="42"/>
        </w:rPr>
        <w:lastRenderedPageBreak/>
        <w:t xml:space="preserve">Раздел II. </w:t>
      </w:r>
      <w:r>
        <w:rPr>
          <w:rStyle w:val="docsection-name1"/>
          <w:rFonts w:eastAsia="Times New Roman"/>
          <w:sz w:val="42"/>
          <w:szCs w:val="42"/>
        </w:rPr>
        <w:t>Требования пожарной безопасности при проектировании, строительстве и эксплуатации поселений и городских округо</w:t>
      </w:r>
      <w:r>
        <w:rPr>
          <w:rStyle w:val="docsection-name1"/>
          <w:rFonts w:eastAsia="Times New Roman"/>
          <w:sz w:val="42"/>
          <w:szCs w:val="42"/>
        </w:rPr>
        <w:t>в</w:t>
      </w:r>
      <w:r>
        <w:rPr>
          <w:rStyle w:val="btn"/>
          <w:rFonts w:ascii="Georgia" w:eastAsia="Times New Roman" w:hAnsi="Georgia"/>
          <w:vanish/>
          <w:sz w:val="42"/>
          <w:szCs w:val="42"/>
        </w:rPr>
        <w:t>2</w:t>
      </w:r>
      <w:r>
        <w:rPr>
          <w:rStyle w:val="btn"/>
          <w:rFonts w:ascii="Georgia" w:eastAsia="Times New Roman" w:hAnsi="Georgia"/>
          <w:vanish/>
          <w:sz w:val="42"/>
          <w:szCs w:val="42"/>
        </w:rPr>
        <w:t>2</w:t>
      </w:r>
    </w:p>
    <w:p w:rsidR="00000000" w:rsidRDefault="004003FF">
      <w:pPr>
        <w:divId w:val="311567399"/>
        <w:rPr>
          <w:rFonts w:ascii="Georgia" w:eastAsia="Times New Roman" w:hAnsi="Georgia"/>
          <w:sz w:val="35"/>
          <w:szCs w:val="35"/>
        </w:rPr>
      </w:pPr>
      <w:r>
        <w:rPr>
          <w:rStyle w:val="docchapter-number"/>
          <w:rFonts w:ascii="Georgia" w:eastAsia="Times New Roman" w:hAnsi="Georgia"/>
          <w:sz w:val="35"/>
          <w:szCs w:val="35"/>
        </w:rPr>
        <w:t xml:space="preserve">Глава 15. </w:t>
      </w:r>
      <w:r>
        <w:rPr>
          <w:rStyle w:val="docchapter-name"/>
          <w:rFonts w:ascii="Georgia" w:eastAsia="Times New Roman" w:hAnsi="Georgia"/>
          <w:sz w:val="35"/>
          <w:szCs w:val="35"/>
        </w:rPr>
        <w:t>Требования пожарной безопасности при градостроительной деятельност</w:t>
      </w:r>
      <w:r>
        <w:rPr>
          <w:rStyle w:val="docchapter-name"/>
          <w:rFonts w:ascii="Georgia" w:eastAsia="Times New Roman" w:hAnsi="Georgia"/>
          <w:sz w:val="35"/>
          <w:szCs w:val="35"/>
        </w:rPr>
        <w:t>и</w:t>
      </w:r>
      <w:r>
        <w:rPr>
          <w:rStyle w:val="btn"/>
          <w:rFonts w:ascii="Georgia" w:eastAsia="Times New Roman" w:hAnsi="Georgia"/>
          <w:vanish/>
          <w:sz w:val="35"/>
          <w:szCs w:val="35"/>
        </w:rPr>
        <w:t>2</w:t>
      </w:r>
      <w:r>
        <w:rPr>
          <w:rStyle w:val="btn"/>
          <w:rFonts w:ascii="Georgia" w:eastAsia="Times New Roman" w:hAnsi="Georgia"/>
          <w:vanish/>
          <w:sz w:val="35"/>
          <w:szCs w:val="35"/>
        </w:rPr>
        <w:t>2</w:t>
      </w:r>
    </w:p>
    <w:p w:rsidR="00000000" w:rsidRDefault="004003FF">
      <w:pPr>
        <w:divId w:val="1880512023"/>
        <w:rPr>
          <w:rFonts w:ascii="Helvetica" w:eastAsia="Times New Roman" w:hAnsi="Helvetica" w:cs="Helvetica"/>
          <w:b/>
          <w:bCs/>
        </w:rPr>
      </w:pPr>
      <w:r>
        <w:rPr>
          <w:rStyle w:val="docarticle-number"/>
          <w:rFonts w:ascii="Helvetica" w:eastAsia="Times New Roman" w:hAnsi="Helvetica" w:cs="Helvetica"/>
          <w:b/>
          <w:bCs/>
        </w:rPr>
        <w:t>Статья</w:t>
      </w:r>
      <w:r>
        <w:rPr>
          <w:rStyle w:val="docarticle-number"/>
          <w:rFonts w:ascii="Helvetica" w:eastAsia="Times New Roman" w:hAnsi="Helvetica" w:cs="Helvetica"/>
          <w:b/>
          <w:bCs/>
        </w:rPr>
        <w:t xml:space="preserve"> 65. </w:t>
      </w:r>
      <w:r>
        <w:rPr>
          <w:rStyle w:val="docarticle-name"/>
          <w:rFonts w:ascii="Helvetica" w:eastAsia="Times New Roman" w:hAnsi="Helvetica" w:cs="Helvetica"/>
          <w:b/>
          <w:bCs/>
        </w:rPr>
        <w:t>Требования к документации при планировке территорий поселений и городских округо</w:t>
      </w:r>
      <w:r>
        <w:rPr>
          <w:rStyle w:val="docarticle-name"/>
          <w:rFonts w:ascii="Helvetica" w:eastAsia="Times New Roman" w:hAnsi="Helvetica" w:cs="Helvetica"/>
          <w:b/>
          <w:bCs/>
        </w:rPr>
        <w:t>в</w:t>
      </w:r>
      <w:r>
        <w:rPr>
          <w:rStyle w:val="btn"/>
          <w:rFonts w:ascii="Helvetica" w:eastAsia="Times New Roman" w:hAnsi="Helvetica" w:cs="Helvetica"/>
          <w:b/>
          <w:bCs/>
          <w:vanish/>
        </w:rPr>
        <w:t>3</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Планировка и застройка территорий поселений и городских округов должны осуществляться в соответствии с генеральными планами поселений и городских округов, учитывающими</w:t>
      </w:r>
      <w:r>
        <w:rPr>
          <w:rFonts w:ascii="Georgia" w:hAnsi="Georgia"/>
        </w:rPr>
        <w:t xml:space="preserve"> требования пожарной безопасности, установленные настоящим Федеральным законом. Описание и обоснование положений, касающихся проведения мероприятий по обеспечению пожарной безопасности территорий поселений и городских округов, должны входить в пояснительны</w:t>
      </w:r>
      <w:r>
        <w:rPr>
          <w:rFonts w:ascii="Georgia" w:hAnsi="Georgia"/>
        </w:rPr>
        <w:t>е записки к материалам по обоснованию проектов планировки территорий поселений и городских округов</w:t>
      </w:r>
      <w:r>
        <w:rPr>
          <w:rFonts w:ascii="Georgia" w:hAnsi="Georgia"/>
        </w:rPr>
        <w:t>.</w:t>
      </w:r>
    </w:p>
    <w:p w:rsidR="00000000" w:rsidRDefault="004003FF">
      <w:pPr>
        <w:divId w:val="1262223456"/>
        <w:rPr>
          <w:rFonts w:ascii="Helvetica" w:eastAsia="Times New Roman" w:hAnsi="Helvetica" w:cs="Helvetica"/>
          <w:b/>
          <w:bCs/>
        </w:rPr>
      </w:pPr>
      <w:r>
        <w:rPr>
          <w:rStyle w:val="docarticle-number"/>
          <w:rFonts w:ascii="Helvetica" w:eastAsia="Times New Roman" w:hAnsi="Helvetica" w:cs="Helvetica"/>
          <w:b/>
          <w:bCs/>
        </w:rPr>
        <w:t xml:space="preserve">Статья 66. </w:t>
      </w:r>
      <w:r>
        <w:rPr>
          <w:rStyle w:val="docarticle-name"/>
          <w:rFonts w:ascii="Helvetica" w:eastAsia="Times New Roman" w:hAnsi="Helvetica" w:cs="Helvetica"/>
          <w:b/>
          <w:bCs/>
        </w:rPr>
        <w:t>Размещение взрывопожароопасных объектов на территориях поселений и городских округо</w:t>
      </w:r>
      <w:r>
        <w:rPr>
          <w:rStyle w:val="docarticle-name"/>
          <w:rFonts w:ascii="Helvetica" w:eastAsia="Times New Roman" w:hAnsi="Helvetica" w:cs="Helvetica"/>
          <w:b/>
          <w:bCs/>
        </w:rPr>
        <w:t>в</w:t>
      </w:r>
      <w:r>
        <w:rPr>
          <w:rStyle w:val="btn"/>
          <w:rFonts w:ascii="Helvetica" w:eastAsia="Times New Roman" w:hAnsi="Helvetica" w:cs="Helvetica"/>
          <w:b/>
          <w:bCs/>
          <w:vanish/>
        </w:rPr>
        <w:t>2</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Опасные производственные объекты, на которых производят</w:t>
      </w:r>
      <w:r>
        <w:rPr>
          <w:rFonts w:ascii="Georgia" w:hAnsi="Georgia"/>
        </w:rPr>
        <w:t>ся, используются, перерабатываются, образуются, хранятся, транспортируются, уничтожаются пожаровзрывоопасные вещества и материалы и для которых обязательна разработка декларации о промышленной безопасности (далее - взрывопожароопасные объекты), должны разм</w:t>
      </w:r>
      <w:r>
        <w:rPr>
          <w:rFonts w:ascii="Georgia" w:hAnsi="Georgia"/>
        </w:rPr>
        <w:t>ещаться за границами поселений и городских округов, а если это невозможно или нецелесообразно, то должны быть разработаны меры по защите людей, зданий и сооружений, находящихся за пределами территории взрывопожароопасного объекта, от воздействия опасных фа</w:t>
      </w:r>
      <w:r>
        <w:rPr>
          <w:rFonts w:ascii="Georgia" w:hAnsi="Georgia"/>
        </w:rPr>
        <w:t>кторов пожара и (или) взрыва. Иные производственные объекты, на территориях которых расположены здания и сооружения категорий А, Б и В по взрывопожарной и пожарной опасности, могут размещаться как на территориях, так и за границами поселений и городских ок</w:t>
      </w:r>
      <w:r>
        <w:rPr>
          <w:rFonts w:ascii="Georgia" w:hAnsi="Georgia"/>
        </w:rPr>
        <w:t>ругов. При этом расчетное значение пожарного риска не должно превышать допустимое значение пожарного риска, установленное настоящим Федеральным законом. При размещении взрывопожароопасных объектов в границах поселений и городских округов необходимо учитыва</w:t>
      </w:r>
      <w:r>
        <w:rPr>
          <w:rFonts w:ascii="Georgia" w:hAnsi="Georgia"/>
        </w:rPr>
        <w:t>ть возможность воздействия опасных факторов пожара на соседние объекты защиты, климатические и географические особенности, рельеф местности, направление течения рек и преобладающее направление ветра</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 xml:space="preserve">2. Комплексы сжиженных природных газов должны располагаться с подветренной стороны от населенных пунктов. Склады сжиженных углеводородных газов и легковоспламеняющихся жидкостей должны располагаться вне жилой зоны населенных пунктов с подветренной стороны </w:t>
      </w:r>
      <w:r>
        <w:rPr>
          <w:rFonts w:ascii="Georgia" w:hAnsi="Georgia"/>
        </w:rPr>
        <w:t xml:space="preserve">преобладающего направления ветра по отношению к жилым районам. Земельные участки под размещение складов сжиженных углеводородных газов и легковоспламеняющихся жидкостей должны располагаться ниже по течению </w:t>
      </w:r>
      <w:r>
        <w:rPr>
          <w:rFonts w:ascii="Georgia" w:hAnsi="Georgia"/>
        </w:rPr>
        <w:lastRenderedPageBreak/>
        <w:t>реки по отношению к населенным пунктам, пристаням,</w:t>
      </w:r>
      <w:r>
        <w:rPr>
          <w:rFonts w:ascii="Georgia" w:hAnsi="Georgia"/>
        </w:rPr>
        <w:t xml:space="preserve"> речным вокзалам, гидроэлектростанциям, судоремонтным и судостроительным организациям, мостам и сооружениям на расстоянии не менее 300 метров от них, если техническими регламентами,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не установлены большие расстояния от указанных сооружений. Допускается размещение складов выше по течению реки по отношению к указанным сооружениям на расстоянии не менее 3000 метров от них при у</w:t>
      </w:r>
      <w:r>
        <w:rPr>
          <w:rFonts w:ascii="Georgia" w:hAnsi="Georgia"/>
        </w:rPr>
        <w:t>словии оснащения складов средствами оповещения и связи, а также средствами локализации и тушения пожаров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Сооружения складов сжиженных углеводородных газов и легковоспламеняющихся жидкостей должны располагаться на земельных участках, имеющих более низк</w:t>
      </w:r>
      <w:r>
        <w:rPr>
          <w:rFonts w:ascii="Georgia" w:hAnsi="Georgia"/>
        </w:rPr>
        <w:t>ие уровни по сравнению с отметками территорий соседних населенных пунктов, организаций и путей железных дорог общей сети. Допускается размещение указанных складов на земельных участках, имеющих более высокие уровни по сравнению с отметками территорий сосед</w:t>
      </w:r>
      <w:r>
        <w:rPr>
          <w:rFonts w:ascii="Georgia" w:hAnsi="Georgia"/>
        </w:rPr>
        <w:t>них населенных пунктов, организаций и путей железных дорог общей сети, на расстоянии более 300 метров от них. На складах, расположенных на расстоянии от 100 до 300 метров, должны быть предусмотрены меры (в том числе второе обвалование, аварийные емкости, о</w:t>
      </w:r>
      <w:r>
        <w:rPr>
          <w:rFonts w:ascii="Georgia" w:hAnsi="Georgia"/>
        </w:rPr>
        <w:t>тводные каналы, траншеи), предотвращающие растекание жидкости на территории населенных пунктов, организаций и на пути железных дорог общей сети</w:t>
      </w:r>
      <w:r>
        <w:rPr>
          <w:rFonts w:ascii="Georgia" w:hAnsi="Georgia"/>
        </w:rPr>
        <w:t>.</w:t>
      </w:r>
    </w:p>
    <w:p w:rsidR="00000000" w:rsidRDefault="004003FF">
      <w:pPr>
        <w:spacing w:after="223"/>
        <w:jc w:val="both"/>
        <w:divId w:val="1242059263"/>
        <w:rPr>
          <w:rFonts w:ascii="Georgia" w:hAnsi="Georgia"/>
        </w:rPr>
      </w:pPr>
      <w:r>
        <w:rPr>
          <w:rStyle w:val="docexpired1"/>
          <w:rFonts w:ascii="Georgia" w:hAnsi="Georgia"/>
        </w:rPr>
        <w:t>4.</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B82NE/" w:history="1">
        <w:r>
          <w:rPr>
            <w:rStyle w:val="a4"/>
            <w:rFonts w:ascii="Georgia" w:hAnsi="Georgia"/>
          </w:rPr>
          <w:t>Федеральн</w:t>
        </w:r>
        <w:r>
          <w:rPr>
            <w:rStyle w:val="a4"/>
            <w:rFonts w:ascii="Georgia" w:hAnsi="Georgia"/>
          </w:rPr>
          <w:t>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ES2ND/"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5. В случае невозможности устранения воздействия на людей и жилые здания опасных факторов пожара и взрыва на взрывопожароопасных об</w:t>
      </w:r>
      <w:r>
        <w:rPr>
          <w:rFonts w:ascii="Georgia" w:hAnsi="Georgia"/>
        </w:rPr>
        <w:t>ъектах, расположенных в пределах зоны жилой застройки, следует предусматривать уменьшение мощности, перепрофилирование организаций или отдельного производства либо перебазирование организации за пределы жилой застройки</w:t>
      </w:r>
      <w:r>
        <w:rPr>
          <w:rFonts w:ascii="Georgia" w:hAnsi="Georgia"/>
        </w:rPr>
        <w:t>.</w:t>
      </w:r>
      <w:r>
        <w:rPr>
          <w:rStyle w:val="btn"/>
          <w:rFonts w:ascii="Georgia" w:hAnsi="Georgia"/>
          <w:vanish/>
        </w:rPr>
        <w:t>2</w:t>
      </w:r>
    </w:p>
    <w:p w:rsidR="00000000" w:rsidRDefault="004003FF">
      <w:pPr>
        <w:divId w:val="1619289082"/>
        <w:rPr>
          <w:rFonts w:ascii="Georgia" w:eastAsia="Times New Roman" w:hAnsi="Georgia"/>
          <w:color w:val="CCCCCC"/>
        </w:rPr>
      </w:pPr>
      <w:r>
        <w:rPr>
          <w:rStyle w:val="docarticle-number"/>
          <w:rFonts w:ascii="Georgia" w:eastAsia="Times New Roman" w:hAnsi="Georgia"/>
          <w:color w:val="CCCCCC"/>
        </w:rPr>
        <w:t xml:space="preserve">Статья 67. </w:t>
      </w:r>
      <w:r>
        <w:rPr>
          <w:rStyle w:val="docarticle-name"/>
          <w:rFonts w:ascii="Georgia" w:eastAsia="Times New Roman" w:hAnsi="Georgia"/>
          <w:color w:val="CCCCCC"/>
        </w:rPr>
        <w:t>Проходы, проезды и подъе</w:t>
      </w:r>
      <w:r>
        <w:rPr>
          <w:rStyle w:val="docarticle-name"/>
          <w:rFonts w:ascii="Georgia" w:eastAsia="Times New Roman" w:hAnsi="Georgia"/>
          <w:color w:val="CCCCCC"/>
        </w:rPr>
        <w:t>зды к зданиям, сооружениям и строения</w:t>
      </w:r>
      <w:r>
        <w:rPr>
          <w:rStyle w:val="docarticle-name"/>
          <w:rFonts w:ascii="Georgia" w:eastAsia="Times New Roman" w:hAnsi="Georgia"/>
          <w:color w:val="CCCCCC"/>
        </w:rPr>
        <w:t>м</w:t>
      </w:r>
      <w:r>
        <w:rPr>
          <w:rStyle w:val="btn"/>
          <w:rFonts w:ascii="Georgia" w:eastAsia="Times New Roman" w:hAnsi="Georgia"/>
          <w:vanish/>
          <w:color w:val="CCCCCC"/>
        </w:rPr>
        <w:t>23</w:t>
      </w:r>
      <w:r>
        <w:rPr>
          <w:rStyle w:val="btn"/>
          <w:rFonts w:ascii="Georgia" w:eastAsia="Times New Roman" w:hAnsi="Georgia"/>
          <w:vanish/>
          <w:color w:val="CCCCCC"/>
        </w:rPr>
        <w:t>0</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902MS/"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6I2MD/" w:history="1">
        <w:r>
          <w:rPr>
            <w:rStyle w:val="a4"/>
            <w:rFonts w:ascii="Georgia" w:hAnsi="Georgia"/>
          </w:rPr>
          <w:t>предыдущу</w:t>
        </w:r>
        <w:r>
          <w:rPr>
            <w:rStyle w:val="a4"/>
            <w:rFonts w:ascii="Georgia" w:hAnsi="Georgia"/>
          </w:rPr>
          <w:t>ю редакцию</w:t>
        </w:r>
      </w:hyperlink>
    </w:p>
    <w:p w:rsidR="00000000" w:rsidRDefault="004003FF">
      <w:pPr>
        <w:divId w:val="405034023"/>
        <w:rPr>
          <w:rFonts w:ascii="Helvetica" w:eastAsia="Times New Roman" w:hAnsi="Helvetica" w:cs="Helvetica"/>
          <w:b/>
          <w:bCs/>
        </w:rPr>
      </w:pPr>
      <w:r>
        <w:rPr>
          <w:rStyle w:val="docarticle-number"/>
          <w:rFonts w:ascii="Helvetica" w:eastAsia="Times New Roman" w:hAnsi="Helvetica" w:cs="Helvetica"/>
          <w:b/>
          <w:bCs/>
        </w:rPr>
        <w:t xml:space="preserve">Статья 68. </w:t>
      </w:r>
      <w:r>
        <w:rPr>
          <w:rStyle w:val="docarticle-name"/>
          <w:rFonts w:ascii="Helvetica" w:eastAsia="Times New Roman" w:hAnsi="Helvetica" w:cs="Helvetica"/>
          <w:b/>
          <w:bCs/>
        </w:rPr>
        <w:t>Противопожарное водоснабжение поселений и городских округо</w:t>
      </w:r>
      <w:r>
        <w:rPr>
          <w:rStyle w:val="docarticle-name"/>
          <w:rFonts w:ascii="Helvetica" w:eastAsia="Times New Roman" w:hAnsi="Helvetica" w:cs="Helvetica"/>
          <w:b/>
          <w:bCs/>
        </w:rPr>
        <w:t>в</w:t>
      </w:r>
      <w:r>
        <w:rPr>
          <w:rStyle w:val="btn"/>
          <w:rFonts w:ascii="Helvetica" w:eastAsia="Times New Roman" w:hAnsi="Helvetica" w:cs="Helvetica"/>
          <w:b/>
          <w:bCs/>
          <w:vanish/>
        </w:rPr>
        <w:t>50</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На территориях поселений и городских округов должны быть источники наружного противопожарного водоснабжения</w:t>
      </w:r>
      <w:r>
        <w:rPr>
          <w:rFonts w:ascii="Georgia" w:hAnsi="Georgia"/>
        </w:rPr>
        <w:t>.</w:t>
      </w:r>
      <w:r>
        <w:rPr>
          <w:rStyle w:val="btn"/>
          <w:rFonts w:ascii="Georgia" w:hAnsi="Georgia"/>
          <w:vanish/>
        </w:rPr>
        <w:t>13</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2. К источникам наружного противопожарного водоснабжения относятся</w:t>
      </w:r>
      <w:r>
        <w:rPr>
          <w:rFonts w:ascii="Georgia" w:hAnsi="Georgia"/>
        </w:rPr>
        <w:t>:</w:t>
      </w:r>
      <w:r>
        <w:rPr>
          <w:rStyle w:val="btn"/>
          <w:rFonts w:ascii="Georgia" w:hAnsi="Georgia"/>
          <w:vanish/>
        </w:rPr>
        <w:t>9</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 наружные водопроводные сети с пожарными гидрантами</w:t>
      </w:r>
      <w:r>
        <w:rPr>
          <w:rFonts w:ascii="Georgia" w:hAnsi="Georgia"/>
        </w:rPr>
        <w:t>;</w:t>
      </w:r>
      <w:r>
        <w:rPr>
          <w:rStyle w:val="btn"/>
          <w:rFonts w:ascii="Georgia" w:hAnsi="Georgia"/>
          <w:vanish/>
        </w:rPr>
        <w:t>1</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 водные объекты, используемые для целей пожаротушения в соответствии с законодательством Российской Федерации</w:t>
      </w:r>
      <w:r>
        <w:rPr>
          <w:rFonts w:ascii="Georgia" w:hAnsi="Georgia"/>
        </w:rPr>
        <w:t>;</w:t>
      </w:r>
    </w:p>
    <w:p w:rsidR="00000000" w:rsidRDefault="004003FF">
      <w:pPr>
        <w:spacing w:after="223"/>
        <w:jc w:val="both"/>
        <w:divId w:val="1242059263"/>
        <w:rPr>
          <w:rFonts w:ascii="Georgia" w:hAnsi="Georgia"/>
        </w:rPr>
      </w:pPr>
      <w:r>
        <w:rPr>
          <w:rFonts w:ascii="Georgia" w:hAnsi="Georgia"/>
        </w:rPr>
        <w:t>3) противопожарн</w:t>
      </w:r>
      <w:r>
        <w:rPr>
          <w:rFonts w:ascii="Georgia" w:hAnsi="Georgia"/>
        </w:rPr>
        <w:t>ые резервуары</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3. Поселения и городские округа должны быть оборудованы противопожарным водопроводом. При этом противопожарный водопровод допускается объединять с хозяйственно-питьевым или производственным водопроводом</w:t>
      </w:r>
      <w:r>
        <w:rPr>
          <w:rFonts w:ascii="Georgia" w:hAnsi="Georgia"/>
        </w:rPr>
        <w:t>.</w:t>
      </w:r>
      <w:r>
        <w:rPr>
          <w:rStyle w:val="btn"/>
          <w:rFonts w:ascii="Georgia" w:hAnsi="Georgia"/>
          <w:vanish/>
        </w:rPr>
        <w:t>6</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В поселениях и городских округа</w:t>
      </w:r>
      <w:r>
        <w:rPr>
          <w:rFonts w:ascii="Georgia" w:hAnsi="Georgia"/>
        </w:rPr>
        <w:t>х с количеством жителей до 5000 человек, отдельно стоящих зданиях классов функциональной пожарной опасности Ф1.1, Ф1.2, Ф2, Ф3, Ф4 объемом до 1000 кубических метров, расположенных в поселениях и городских округах, не имеющих кольцевого противопожарного вод</w:t>
      </w:r>
      <w:r>
        <w:rPr>
          <w:rFonts w:ascii="Georgia" w:hAnsi="Georgia"/>
        </w:rPr>
        <w:t>опровода, зданиях и сооружениях класса функциональной пожарной опасности Ф5 с производствами категорий В, Г и Д по пожаровзрывоопасности и пожарной опасности при расходе воды на наружное пожаротушение 10 литров в секунду, на складах грубых кормов объемом д</w:t>
      </w:r>
      <w:r>
        <w:rPr>
          <w:rFonts w:ascii="Georgia" w:hAnsi="Georgia"/>
        </w:rPr>
        <w:t>о 1000 кубических метров, складах минеральных удобрений объемом до 5000 кубических метров, в зданиях радиотелевизионных передающих станций, зданиях холодильников и хранилищ овощей и фруктов допускается предусматривать в качестве источников наружного против</w:t>
      </w:r>
      <w:r>
        <w:rPr>
          <w:rFonts w:ascii="Georgia" w:hAnsi="Georgia"/>
        </w:rPr>
        <w:t>опожарного водоснабжения природные или искусственные водоемы</w:t>
      </w:r>
      <w:r>
        <w:rPr>
          <w:rFonts w:ascii="Georgia" w:hAnsi="Georgia"/>
        </w:rPr>
        <w:t>.</w:t>
      </w:r>
      <w:r>
        <w:rPr>
          <w:rStyle w:val="btn"/>
          <w:rFonts w:ascii="Georgia" w:hAnsi="Georgia"/>
          <w:vanish/>
        </w:rPr>
        <w:t>3</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5. Допускается не предусматривать наружное противопожарное водоснабжение населенных пунктов с числом жителей до 50 человек, а также расположенных вне населенных пунктов отдельно стоящих зданий</w:t>
      </w:r>
      <w:r>
        <w:rPr>
          <w:rFonts w:ascii="Georgia" w:hAnsi="Georgia"/>
        </w:rPr>
        <w:t xml:space="preserve"> и сооружений классов функциональной пожарной опасности Ф1.2, Ф1.3, Ф1.4, Ф2.3, Ф2.4, Ф3 (кроме Ф3.4), в которых одновременно могут находиться до 50 человек и объем которых не более 1000 кубических метров</w:t>
      </w:r>
      <w:r>
        <w:rPr>
          <w:rFonts w:ascii="Georgia" w:hAnsi="Georgia"/>
        </w:rPr>
        <w:t>.</w:t>
      </w:r>
      <w:r>
        <w:rPr>
          <w:rStyle w:val="btn"/>
          <w:rFonts w:ascii="Georgia" w:hAnsi="Georgia"/>
          <w:vanish/>
        </w:rPr>
        <w:t>2</w:t>
      </w:r>
      <w:r>
        <w:rPr>
          <w:rStyle w:val="btn"/>
          <w:rFonts w:ascii="Georgia" w:hAnsi="Georgia"/>
          <w:vanish/>
        </w:rPr>
        <w:t>1</w:t>
      </w:r>
    </w:p>
    <w:p w:rsidR="00000000" w:rsidRDefault="004003FF">
      <w:pPr>
        <w:spacing w:after="223"/>
        <w:jc w:val="both"/>
        <w:divId w:val="1242059263"/>
        <w:rPr>
          <w:rFonts w:ascii="Georgia" w:hAnsi="Georgia"/>
        </w:rPr>
      </w:pPr>
      <w:r>
        <w:rPr>
          <w:rStyle w:val="docexpired1"/>
          <w:rFonts w:ascii="Georgia" w:hAnsi="Georgia"/>
        </w:rPr>
        <w:t>6.</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D62NI/"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4</w:t>
      </w:r>
    </w:p>
    <w:p w:rsidR="00000000" w:rsidRDefault="004003FF">
      <w:pPr>
        <w:spacing w:after="223"/>
        <w:jc w:val="both"/>
        <w:divId w:val="1242059263"/>
        <w:rPr>
          <w:rFonts w:ascii="Georgia" w:hAnsi="Georgia"/>
        </w:rPr>
      </w:pPr>
      <w:r>
        <w:rPr>
          <w:rStyle w:val="docexpired1"/>
          <w:rFonts w:ascii="Georgia" w:hAnsi="Georgia"/>
        </w:rPr>
        <w:t>7.</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702ME/"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2</w:t>
      </w:r>
    </w:p>
    <w:p w:rsidR="00000000" w:rsidRDefault="004003FF">
      <w:pPr>
        <w:spacing w:after="223"/>
        <w:jc w:val="both"/>
        <w:divId w:val="1242059263"/>
        <w:rPr>
          <w:rFonts w:ascii="Georgia" w:hAnsi="Georgia"/>
        </w:rPr>
      </w:pPr>
      <w:r>
        <w:rPr>
          <w:rStyle w:val="docexpired1"/>
          <w:rFonts w:ascii="Georgia" w:hAnsi="Georgia"/>
        </w:rPr>
        <w:t>8.</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7I2MH/"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9.</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w:t>
        </w:r>
        <w:r>
          <w:rPr>
            <w:rStyle w:val="a4"/>
            <w:rFonts w:ascii="Georgia" w:hAnsi="Georgia"/>
          </w:rPr>
          <w:t>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842MK/"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10.</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8M2MN/"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11.</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w:t>
        </w:r>
        <w:r>
          <w:rPr>
            <w:rStyle w:val="a4"/>
            <w:rFonts w:ascii="Georgia" w:hAnsi="Georgia"/>
          </w:rPr>
          <w:t xml:space="preserve">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B02N1/"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12.</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w:t>
        </w:r>
        <w:r>
          <w:rPr>
            <w:rStyle w:val="a4"/>
            <w:rFonts w:ascii="Georgia" w:hAnsi="Georgia"/>
          </w:rPr>
          <w:t xml:space="preserve"> 117-ФЗ</w:t>
        </w:r>
      </w:hyperlink>
      <w:r>
        <w:rPr>
          <w:rStyle w:val="docexpired1"/>
          <w:rFonts w:ascii="Georgia" w:hAnsi="Georgia"/>
        </w:rPr>
        <w:t>. - См.</w:t>
      </w:r>
      <w:r>
        <w:rPr>
          <w:rStyle w:val="docexpired1"/>
          <w:rFonts w:ascii="Georgia" w:hAnsi="Georgia"/>
        </w:rPr>
        <w:t xml:space="preserve"> </w:t>
      </w:r>
      <w:hyperlink w:anchor="/document/99/902357569/XA00MC02NB/"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13.</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CI2NE/"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14.</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D42NH/"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15.</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DM2NK/"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16.</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E82NN/" w:history="1">
        <w:r>
          <w:rPr>
            <w:rStyle w:val="a4"/>
            <w:rFonts w:ascii="Georgia" w:hAnsi="Georgia"/>
          </w:rPr>
          <w:t>предыду</w:t>
        </w:r>
        <w:r>
          <w:rPr>
            <w:rStyle w:val="a4"/>
            <w:rFonts w:ascii="Georgia" w:hAnsi="Georgia"/>
          </w:rPr>
          <w:t>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17.</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8E2MM/"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18.</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A0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902MP/"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7</w:t>
      </w:r>
    </w:p>
    <w:p w:rsidR="00000000" w:rsidRDefault="004003FF">
      <w:pPr>
        <w:divId w:val="133522563"/>
        <w:rPr>
          <w:rFonts w:ascii="Georgia" w:eastAsia="Times New Roman" w:hAnsi="Georgia"/>
          <w:sz w:val="35"/>
          <w:szCs w:val="35"/>
        </w:rPr>
      </w:pPr>
      <w:r>
        <w:rPr>
          <w:rStyle w:val="docchapter-number"/>
          <w:rFonts w:ascii="Georgia" w:eastAsia="Times New Roman" w:hAnsi="Georgia"/>
          <w:sz w:val="35"/>
          <w:szCs w:val="35"/>
        </w:rPr>
        <w:t xml:space="preserve">Глава 16. </w:t>
      </w:r>
      <w:r>
        <w:rPr>
          <w:rStyle w:val="docchapter-name"/>
          <w:rFonts w:ascii="Georgia" w:eastAsia="Times New Roman" w:hAnsi="Georgia"/>
          <w:sz w:val="35"/>
          <w:szCs w:val="35"/>
        </w:rPr>
        <w:t xml:space="preserve">Требования к </w:t>
      </w:r>
      <w:r>
        <w:rPr>
          <w:rStyle w:val="docchapter-name"/>
          <w:rFonts w:ascii="Georgia" w:eastAsia="Times New Roman" w:hAnsi="Georgia"/>
          <w:sz w:val="35"/>
          <w:szCs w:val="35"/>
        </w:rPr>
        <w:t>противопожарным расстояниям между зданиями и сооружениям</w:t>
      </w:r>
      <w:r>
        <w:rPr>
          <w:rStyle w:val="docchapter-name"/>
          <w:rFonts w:ascii="Georgia" w:eastAsia="Times New Roman" w:hAnsi="Georgia"/>
          <w:sz w:val="35"/>
          <w:szCs w:val="35"/>
        </w:rPr>
        <w:t>и</w:t>
      </w:r>
      <w:r>
        <w:rPr>
          <w:rStyle w:val="btn"/>
          <w:rFonts w:ascii="Georgia" w:eastAsia="Times New Roman" w:hAnsi="Georgia"/>
          <w:vanish/>
          <w:sz w:val="35"/>
          <w:szCs w:val="35"/>
        </w:rPr>
        <w:t>1</w:t>
      </w:r>
      <w:r>
        <w:rPr>
          <w:rStyle w:val="btn"/>
          <w:rFonts w:ascii="Georgia" w:eastAsia="Times New Roman" w:hAnsi="Georgia"/>
          <w:vanish/>
          <w:sz w:val="35"/>
          <w:szCs w:val="35"/>
        </w:rPr>
        <w:t>5</w:t>
      </w:r>
    </w:p>
    <w:p w:rsidR="00000000" w:rsidRDefault="004003FF">
      <w:pPr>
        <w:divId w:val="367609438"/>
        <w:rPr>
          <w:rFonts w:ascii="Helvetica" w:eastAsia="Times New Roman" w:hAnsi="Helvetica" w:cs="Helvetica"/>
          <w:b/>
          <w:bCs/>
        </w:rPr>
      </w:pPr>
      <w:r>
        <w:rPr>
          <w:rStyle w:val="docarticle-number"/>
          <w:rFonts w:ascii="Helvetica" w:eastAsia="Times New Roman" w:hAnsi="Helvetica" w:cs="Helvetica"/>
          <w:b/>
          <w:bCs/>
        </w:rPr>
        <w:t xml:space="preserve">Статья 69. </w:t>
      </w:r>
      <w:r>
        <w:rPr>
          <w:rStyle w:val="docarticle-name"/>
          <w:rFonts w:ascii="Helvetica" w:eastAsia="Times New Roman" w:hAnsi="Helvetica" w:cs="Helvetica"/>
          <w:b/>
          <w:bCs/>
        </w:rPr>
        <w:t>Противопожарные расстояния между зданиями, сооружениями и лесничествам</w:t>
      </w:r>
      <w:r>
        <w:rPr>
          <w:rStyle w:val="docarticle-name"/>
          <w:rFonts w:ascii="Helvetica" w:eastAsia="Times New Roman" w:hAnsi="Helvetica" w:cs="Helvetica"/>
          <w:b/>
          <w:bCs/>
        </w:rPr>
        <w:t>и</w:t>
      </w:r>
      <w:r>
        <w:rPr>
          <w:rStyle w:val="btn"/>
          <w:rFonts w:ascii="Helvetica" w:eastAsia="Times New Roman" w:hAnsi="Helvetica" w:cs="Helvetica"/>
          <w:b/>
          <w:bCs/>
          <w:vanish/>
        </w:rPr>
        <w:t>18</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Противопожарные расстояния между зданиями, сооружениями должны обеспечивать нераспространение пожара на сос</w:t>
      </w:r>
      <w:r>
        <w:rPr>
          <w:rFonts w:ascii="Georgia" w:hAnsi="Georgia"/>
        </w:rPr>
        <w:t xml:space="preserve">едние здания, сооружения. Допускается уменьшать указанные в </w:t>
      </w:r>
      <w:hyperlink w:anchor="/document/99/902111644/XA00MEA2O2/" w:tgtFrame="_self" w:history="1">
        <w:r>
          <w:rPr>
            <w:rStyle w:val="a4"/>
            <w:rFonts w:ascii="Georgia" w:hAnsi="Georgia"/>
          </w:rPr>
          <w:t>таблицах 12</w:t>
        </w:r>
      </w:hyperlink>
      <w:r>
        <w:rPr>
          <w:rFonts w:ascii="Georgia" w:hAnsi="Georgia"/>
        </w:rPr>
        <w:t xml:space="preserve">, </w:t>
      </w:r>
      <w:hyperlink w:anchor="/document/99/902111644/XA00MG02OB/" w:tgtFrame="_self" w:history="1">
        <w:r>
          <w:rPr>
            <w:rStyle w:val="a4"/>
            <w:rFonts w:ascii="Georgia" w:hAnsi="Georgia"/>
          </w:rPr>
          <w:t>15</w:t>
        </w:r>
      </w:hyperlink>
      <w:r>
        <w:rPr>
          <w:rFonts w:ascii="Georgia" w:hAnsi="Georgia"/>
        </w:rPr>
        <w:t xml:space="preserve">, </w:t>
      </w:r>
      <w:hyperlink w:anchor="/document/99/902111644/XA00M5C2M5/" w:tgtFrame="_self" w:history="1">
        <w:r>
          <w:rPr>
            <w:rStyle w:val="a4"/>
            <w:rFonts w:ascii="Georgia" w:hAnsi="Georgia"/>
          </w:rPr>
          <w:t>17</w:t>
        </w:r>
      </w:hyperlink>
      <w:r>
        <w:rPr>
          <w:rFonts w:ascii="Georgia" w:hAnsi="Georgia"/>
        </w:rPr>
        <w:t xml:space="preserve">, </w:t>
      </w:r>
      <w:hyperlink w:anchor="/document/99/902111644/XA00M5U2M8/" w:tgtFrame="_self" w:history="1">
        <w:r>
          <w:rPr>
            <w:rStyle w:val="a4"/>
            <w:rFonts w:ascii="Georgia" w:hAnsi="Georgia"/>
          </w:rPr>
          <w:t>18</w:t>
        </w:r>
      </w:hyperlink>
      <w:r>
        <w:rPr>
          <w:rFonts w:ascii="Georgia" w:hAnsi="Georgia"/>
        </w:rPr>
        <w:t xml:space="preserve">, </w:t>
      </w:r>
      <w:hyperlink w:anchor="/document/99/902111644/XA00M6G2MB/" w:tgtFrame="_self" w:history="1">
        <w:r>
          <w:rPr>
            <w:rStyle w:val="a4"/>
            <w:rFonts w:ascii="Georgia" w:hAnsi="Georgia"/>
          </w:rPr>
          <w:t>19</w:t>
        </w:r>
      </w:hyperlink>
      <w:r>
        <w:rPr>
          <w:rFonts w:ascii="Georgia" w:hAnsi="Georgia"/>
        </w:rPr>
        <w:t xml:space="preserve"> и </w:t>
      </w:r>
      <w:hyperlink w:anchor="/document/99/902111644/XA00ME82O1/" w:tgtFrame="_self" w:history="1">
        <w:r>
          <w:rPr>
            <w:rStyle w:val="a4"/>
            <w:rFonts w:ascii="Georgia" w:hAnsi="Georgia"/>
          </w:rPr>
          <w:t>20 приложения к настоящему Федеральному закону</w:t>
        </w:r>
      </w:hyperlink>
      <w:r>
        <w:rPr>
          <w:rFonts w:ascii="Georgia" w:hAnsi="Georgia"/>
        </w:rPr>
        <w:t xml:space="preserve"> противопожарные расстояния от зданий, сооружений и технологических установок до граничащих с ними объектов защиты при применении противопожарных преград, предусмотренных </w:t>
      </w:r>
      <w:hyperlink w:anchor="/document/99/902111644/XA00MGI2OD/" w:tgtFrame="_self" w:history="1">
        <w:r>
          <w:rPr>
            <w:rStyle w:val="a4"/>
            <w:rFonts w:ascii="Georgia" w:hAnsi="Georgia"/>
          </w:rPr>
          <w:t>статьей 37 настоящего Федерального закона</w:t>
        </w:r>
      </w:hyperlink>
      <w:r>
        <w:rPr>
          <w:rFonts w:ascii="Georgia" w:hAnsi="Georgia"/>
        </w:rPr>
        <w:t>. При этом расчетное значение пожарного риска не должно превышать допустимое значение пожарного риска, установленное</w:t>
      </w:r>
      <w:hyperlink w:anchor="/document/99/902111644/XA00M3Q2MN/" w:tgtFrame="_self" w:history="1">
        <w:r>
          <w:rPr>
            <w:rStyle w:val="a4"/>
            <w:rFonts w:ascii="Georgia" w:hAnsi="Georgia"/>
          </w:rPr>
          <w:t xml:space="preserve"> статьей 93 настоящего Федерального закона</w:t>
        </w:r>
      </w:hyperlink>
      <w:r>
        <w:rPr>
          <w:rFonts w:ascii="Georgia" w:hAnsi="Georgia"/>
        </w:rPr>
        <w:t>.</w:t>
      </w:r>
      <w:r>
        <w:rPr>
          <w:rStyle w:val="btn"/>
          <w:rFonts w:ascii="Georgia" w:hAnsi="Georgia"/>
          <w:vanish/>
        </w:rPr>
        <w:t>23</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2. Противопожарные расстояния должны обеспечивать нераспространение пожара</w:t>
      </w:r>
      <w:r>
        <w:rPr>
          <w:rFonts w:ascii="Georgia" w:hAnsi="Georgia"/>
        </w:rPr>
        <w:t>:</w:t>
      </w:r>
      <w:r>
        <w:rPr>
          <w:rStyle w:val="btn"/>
          <w:rFonts w:ascii="Georgia" w:hAnsi="Georgia"/>
          <w:vanish/>
        </w:rPr>
        <w:t>3</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 от лесных насаждений в лесничества до зданий и сооружений, расположенных</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а) вне территорий лесничес</w:t>
      </w:r>
      <w:r>
        <w:rPr>
          <w:rFonts w:ascii="Georgia" w:hAnsi="Georgia"/>
        </w:rPr>
        <w:t>тв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б) на территориях лесничеств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от лесных насаждений вне лесничеств до зданий и сооружений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Противопожарные расстояния от критически важных для национальной безопасности Российской Федерации объектов до границ лесных насаждений в лесничествах должны составлять не менее 100 метров, если иное не установлено законодательством Российской Федерации</w:t>
      </w:r>
      <w:r>
        <w:rPr>
          <w:rFonts w:ascii="Georgia" w:hAnsi="Georgia"/>
        </w:rPr>
        <w:t>.</w:t>
      </w:r>
      <w:r>
        <w:rPr>
          <w:rStyle w:val="btn"/>
          <w:rFonts w:ascii="Georgia" w:hAnsi="Georgia"/>
          <w:vanish/>
        </w:rPr>
        <w:t>1</w:t>
      </w:r>
      <w:r>
        <w:rPr>
          <w:rStyle w:val="btn"/>
          <w:rFonts w:ascii="Georgia" w:hAnsi="Georgia"/>
          <w:vanish/>
        </w:rPr>
        <w:t>8</w:t>
      </w:r>
    </w:p>
    <w:p w:rsidR="00000000" w:rsidRDefault="004003FF">
      <w:pPr>
        <w:divId w:val="729499650"/>
        <w:rPr>
          <w:rFonts w:ascii="Helvetica" w:eastAsia="Times New Roman" w:hAnsi="Helvetica" w:cs="Helvetica"/>
          <w:b/>
          <w:bCs/>
        </w:rPr>
      </w:pPr>
      <w:r>
        <w:rPr>
          <w:rStyle w:val="docarticle-number"/>
          <w:rFonts w:ascii="Helvetica" w:eastAsia="Times New Roman" w:hAnsi="Helvetica" w:cs="Helvetica"/>
          <w:b/>
          <w:bCs/>
        </w:rPr>
        <w:t xml:space="preserve">Статья 70. </w:t>
      </w:r>
      <w:r>
        <w:rPr>
          <w:rStyle w:val="docarticle-name"/>
          <w:rFonts w:ascii="Helvetica" w:eastAsia="Times New Roman" w:hAnsi="Helvetica" w:cs="Helvetica"/>
          <w:b/>
          <w:bCs/>
        </w:rPr>
        <w:t>Противопожарные расстояния от зданий и сооружений складов нефти и нефтепродуктов до граничащих с ними объектов защит</w:t>
      </w:r>
      <w:r>
        <w:rPr>
          <w:rStyle w:val="docarticle-name"/>
          <w:rFonts w:ascii="Helvetica" w:eastAsia="Times New Roman" w:hAnsi="Helvetica" w:cs="Helvetica"/>
          <w:b/>
          <w:bCs/>
        </w:rPr>
        <w:t>ы</w:t>
      </w:r>
      <w:r>
        <w:rPr>
          <w:rStyle w:val="btn"/>
          <w:rFonts w:ascii="Helvetica" w:eastAsia="Times New Roman" w:hAnsi="Helvetica" w:cs="Helvetica"/>
          <w:b/>
          <w:bCs/>
          <w:vanish/>
        </w:rPr>
        <w:t>2</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Противопожарные расстояния от зданий и сооружений категорий А, Б и В по взрывопожарной и пожарной опасности, расположе</w:t>
      </w:r>
      <w:r>
        <w:rPr>
          <w:rFonts w:ascii="Georgia" w:hAnsi="Georgia"/>
        </w:rPr>
        <w:t xml:space="preserve">нных на территориях складов нефти и нефтепродуктов, до граничащих с ними объектов защиты следует принимать в соответствии с </w:t>
      </w:r>
      <w:hyperlink w:anchor="/document/99/902111644/XA00MEA2O2/" w:tgtFrame="_self" w:history="1">
        <w:r>
          <w:rPr>
            <w:rStyle w:val="a4"/>
            <w:rFonts w:ascii="Georgia" w:hAnsi="Georgia"/>
          </w:rPr>
          <w:t>таблицей 12 приложения к настоящему Федеральному закону</w:t>
        </w:r>
      </w:hyperlink>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2. Ра</w:t>
      </w:r>
      <w:r>
        <w:rPr>
          <w:rFonts w:ascii="Georgia" w:hAnsi="Georgia"/>
        </w:rPr>
        <w:t xml:space="preserve">сстояния, указанные в </w:t>
      </w:r>
      <w:hyperlink w:anchor="/document/99/902111644/XA00MEA2O2/" w:tgtFrame="_self" w:history="1">
        <w:r>
          <w:rPr>
            <w:rStyle w:val="a4"/>
            <w:rFonts w:ascii="Georgia" w:hAnsi="Georgia"/>
          </w:rPr>
          <w:t>таблице 12 приложения к настоящему Федеральному закону</w:t>
        </w:r>
      </w:hyperlink>
      <w:r>
        <w:rPr>
          <w:rFonts w:ascii="Georgia" w:hAnsi="Georgia"/>
        </w:rPr>
        <w:t xml:space="preserve"> в скобках, следует принимать для складов II категории общей вместимостью более 50000 кубических метров. Расстоя</w:t>
      </w:r>
      <w:r>
        <w:rPr>
          <w:rFonts w:ascii="Georgia" w:hAnsi="Georgia"/>
        </w:rPr>
        <w:t xml:space="preserve">ния, указанные в </w:t>
      </w:r>
      <w:hyperlink w:anchor="/document/99/902111644/XA00MEA2O2/" w:tgtFrame="_self" w:history="1">
        <w:r>
          <w:rPr>
            <w:rStyle w:val="a4"/>
            <w:rFonts w:ascii="Georgia" w:hAnsi="Georgia"/>
          </w:rPr>
          <w:t>таблице 12 приложения к настоящему Федеральному закону</w:t>
        </w:r>
      </w:hyperlink>
      <w:r>
        <w:rPr>
          <w:rFonts w:ascii="Georgia" w:hAnsi="Georgia"/>
        </w:rPr>
        <w:t>, определяются</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1) между зданиями и сооружениями - как расстояние в свету между наружными стенами или конструкциями зданий и сооружений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от сливоналивных устройств - от оси железнодорожного пути со сливоналивными эстакадами</w:t>
      </w:r>
      <w:r>
        <w:rPr>
          <w:rFonts w:ascii="Georgia" w:hAnsi="Georgia"/>
        </w:rPr>
        <w:t>;</w:t>
      </w:r>
    </w:p>
    <w:p w:rsidR="00000000" w:rsidRDefault="004003FF">
      <w:pPr>
        <w:spacing w:after="223"/>
        <w:jc w:val="both"/>
        <w:divId w:val="1242059263"/>
        <w:rPr>
          <w:rFonts w:ascii="Georgia" w:hAnsi="Georgia"/>
        </w:rPr>
      </w:pPr>
      <w:r>
        <w:rPr>
          <w:rFonts w:ascii="Georgia" w:hAnsi="Georgia"/>
        </w:rPr>
        <w:t>3) от площадок (открытых и под навесами) дл</w:t>
      </w:r>
      <w:r>
        <w:rPr>
          <w:rFonts w:ascii="Georgia" w:hAnsi="Georgia"/>
        </w:rPr>
        <w:t>я сливоналивных устройств автомобильных цистерн, для насосов, тары - от границ этих площадок</w:t>
      </w:r>
      <w:r>
        <w:rPr>
          <w:rFonts w:ascii="Georgia" w:hAnsi="Georgia"/>
        </w:rPr>
        <w:t>;</w:t>
      </w:r>
    </w:p>
    <w:p w:rsidR="00000000" w:rsidRDefault="004003FF">
      <w:pPr>
        <w:spacing w:after="223"/>
        <w:jc w:val="both"/>
        <w:divId w:val="1242059263"/>
        <w:rPr>
          <w:rFonts w:ascii="Georgia" w:hAnsi="Georgia"/>
        </w:rPr>
      </w:pPr>
      <w:r>
        <w:rPr>
          <w:rFonts w:ascii="Georgia" w:hAnsi="Georgia"/>
        </w:rPr>
        <w:t>4) от технологических эстакад и трубопроводов - от крайнего трубопровода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5) от факельных установок - от ствола факела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3. Противопожарные расстояния от зданий </w:t>
      </w:r>
      <w:r>
        <w:rPr>
          <w:rFonts w:ascii="Georgia" w:hAnsi="Georgia"/>
        </w:rPr>
        <w:t xml:space="preserve">и сооружений складов нефти и нефтепродуктов до участков открытого залегания торфа допускается уменьшать в два раза от расстояния, указанного в </w:t>
      </w:r>
      <w:hyperlink w:anchor="/document/99/902111644/XA00MEA2O2/" w:tgtFrame="_self" w:history="1">
        <w:r>
          <w:rPr>
            <w:rStyle w:val="a4"/>
            <w:rFonts w:ascii="Georgia" w:hAnsi="Georgia"/>
          </w:rPr>
          <w:t>таблице 12 приложения к настоящему Федерально</w:t>
        </w:r>
        <w:r>
          <w:rPr>
            <w:rStyle w:val="a4"/>
            <w:rFonts w:ascii="Georgia" w:hAnsi="Georgia"/>
          </w:rPr>
          <w:t>му закону</w:t>
        </w:r>
      </w:hyperlink>
      <w:r>
        <w:rPr>
          <w:rFonts w:ascii="Georgia" w:hAnsi="Georgia"/>
        </w:rPr>
        <w:t>, при условии засыпки открытого залегания торфа слоем земли толщиной не менее 0,5 метра в пределах половины расстояния от зданий и сооружений складов нефти и нефтепродуктов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Расстояние от складов для хранения нефти и нефтепродуктов до границ л</w:t>
      </w:r>
      <w:r>
        <w:rPr>
          <w:rFonts w:ascii="Georgia" w:hAnsi="Georgia"/>
        </w:rPr>
        <w:t xml:space="preserve">есных насаждений смешанных пород (хвойных и лиственных) лесничеств допускается уменьшать в два раза. При этом вдоль границ лесных насаждений лесничеств со складами нефти и нефтепродуктов должны предусматриваться шириной не менее 5 метров наземное покрытие </w:t>
      </w:r>
      <w:r>
        <w:rPr>
          <w:rFonts w:ascii="Georgia" w:hAnsi="Georgia"/>
        </w:rPr>
        <w:t>из материалов, не распространяющих пламя по своей поверхности, или вспаханная полоса земли</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5. При размещении резервуарных парков нефти и нефтепродуктов на площадках, имеющих более высокие отметки по сравнению с отметками территорий соседних населенных пу</w:t>
      </w:r>
      <w:r>
        <w:rPr>
          <w:rFonts w:ascii="Georgia" w:hAnsi="Georgia"/>
        </w:rPr>
        <w:t>нктов, организаций и путей железных дорог общей сети, расположенных на расстоянии до 200 метров от резервуарного парка, а также при размещении складов нефти и нефтепродуктов у берегов рек на расстоянии 200 и менее метров от уреза воды (при максимальном уро</w:t>
      </w:r>
      <w:r>
        <w:rPr>
          <w:rFonts w:ascii="Georgia" w:hAnsi="Georgia"/>
        </w:rPr>
        <w:t>вне) следует предусматривать дополнительные мероприятия, исключающие при аварии резервуаров возможность разлива нефти и нефтепродуктов на территории населенных пунктов, организаций, на пути железных дорог общей сети или в водоем. Территории складов нефти и</w:t>
      </w:r>
      <w:r>
        <w:rPr>
          <w:rFonts w:ascii="Georgia" w:hAnsi="Georgia"/>
        </w:rPr>
        <w:t xml:space="preserve"> нефтепродуктов должны быть ограждены продуваемой оградой из негорючих материалов высотой не менее 2 метров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6. Противопожарные расстояния от жилых домов и общественных зданий до складов нефти и нефтепродуктов общей вместимостью до 2000 кубических метров,</w:t>
      </w:r>
      <w:r>
        <w:rPr>
          <w:rFonts w:ascii="Georgia" w:hAnsi="Georgia"/>
        </w:rPr>
        <w:t xml:space="preserve"> находящихся в котельных, на дизельных электростанциях и других энергообъектах, обслуживающих жилые и общественные здания и сооружения, должны составлять не менее расстояний, приведенных в </w:t>
      </w:r>
      <w:hyperlink w:anchor="/document/99/902111644/XA00MES2O5/" w:tgtFrame="_self" w:history="1">
        <w:r>
          <w:rPr>
            <w:rStyle w:val="a4"/>
            <w:rFonts w:ascii="Georgia" w:hAnsi="Georgia"/>
          </w:rPr>
          <w:t>таблице 13 приложения к настоящему Федеральному закону</w:t>
        </w:r>
      </w:hyperlink>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 xml:space="preserve">7. Категории складов нефти и нефтепродуктов определяются в соответствии с </w:t>
      </w:r>
      <w:hyperlink w:anchor="/document/99/902111644/XA00MFE2O8/" w:tgtFrame="_self" w:history="1">
        <w:r>
          <w:rPr>
            <w:rStyle w:val="a4"/>
            <w:rFonts w:ascii="Georgia" w:hAnsi="Georgia"/>
          </w:rPr>
          <w:t>таблицей 14 приложения к настоящему Федеральному закону</w:t>
        </w:r>
      </w:hyperlink>
      <w:r>
        <w:rPr>
          <w:rFonts w:ascii="Georgia" w:hAnsi="Georgia"/>
        </w:rPr>
        <w:t>.</w:t>
      </w:r>
      <w:r>
        <w:rPr>
          <w:rStyle w:val="btn"/>
          <w:rFonts w:ascii="Georgia" w:hAnsi="Georgia"/>
          <w:vanish/>
        </w:rPr>
        <w:t>3</w:t>
      </w:r>
    </w:p>
    <w:p w:rsidR="00000000" w:rsidRDefault="004003FF">
      <w:pPr>
        <w:divId w:val="217472966"/>
        <w:rPr>
          <w:rFonts w:ascii="Helvetica" w:eastAsia="Times New Roman" w:hAnsi="Helvetica" w:cs="Helvetica"/>
          <w:b/>
          <w:bCs/>
        </w:rPr>
      </w:pPr>
      <w:r>
        <w:rPr>
          <w:rStyle w:val="docarticle-number"/>
          <w:rFonts w:ascii="Helvetica" w:eastAsia="Times New Roman" w:hAnsi="Helvetica" w:cs="Helvetica"/>
          <w:b/>
          <w:bCs/>
        </w:rPr>
        <w:t xml:space="preserve">Статья 71. </w:t>
      </w:r>
      <w:r>
        <w:rPr>
          <w:rStyle w:val="docarticle-name"/>
          <w:rFonts w:ascii="Helvetica" w:eastAsia="Times New Roman" w:hAnsi="Helvetica" w:cs="Helvetica"/>
          <w:b/>
          <w:bCs/>
        </w:rPr>
        <w:t>Противопожарные расстояния от зданий и сооружений автозаправочных станций до граничащих с ними объектов защит</w:t>
      </w:r>
      <w:r>
        <w:rPr>
          <w:rStyle w:val="docarticle-name"/>
          <w:rFonts w:ascii="Helvetica" w:eastAsia="Times New Roman" w:hAnsi="Helvetica" w:cs="Helvetica"/>
          <w:b/>
          <w:bCs/>
        </w:rPr>
        <w:t>ы</w:t>
      </w:r>
      <w:r>
        <w:rPr>
          <w:rStyle w:val="btn"/>
          <w:rFonts w:ascii="Helvetica" w:eastAsia="Times New Roman" w:hAnsi="Helvetica" w:cs="Helvetica"/>
          <w:b/>
          <w:bCs/>
          <w:vanish/>
        </w:rPr>
        <w:t>11</w:t>
      </w:r>
      <w:r>
        <w:rPr>
          <w:rStyle w:val="btn"/>
          <w:rFonts w:ascii="Helvetica" w:eastAsia="Times New Roman" w:hAnsi="Helvetica" w:cs="Helvetica"/>
          <w:b/>
          <w:bCs/>
          <w:vanish/>
        </w:rPr>
        <w:t>0</w:t>
      </w:r>
    </w:p>
    <w:p w:rsidR="00000000" w:rsidRDefault="004003FF">
      <w:pPr>
        <w:spacing w:after="223"/>
        <w:jc w:val="both"/>
        <w:divId w:val="1242059263"/>
        <w:rPr>
          <w:rFonts w:ascii="Georgia" w:hAnsi="Georgia"/>
        </w:rPr>
      </w:pPr>
      <w:r>
        <w:rPr>
          <w:rFonts w:ascii="Georgia" w:hAnsi="Georgia"/>
        </w:rPr>
        <w:t>1. При размещении автозаправочных станций на территориях населенных пунктов противопожарные расстояния следует определять от стен</w:t>
      </w:r>
      <w:r>
        <w:rPr>
          <w:rFonts w:ascii="Georgia" w:hAnsi="Georgia"/>
        </w:rPr>
        <w:t>ок резервуаров (сосудов) для хранения топлива и аварийных резервуаров, наземного оборудования, в котором обращаются топливо и (или) его пары, от дыхательной арматуры подземных резервуаров для хранения топлива и аварийных резервуаров, корпуса топливно-разда</w:t>
      </w:r>
      <w:r>
        <w:rPr>
          <w:rFonts w:ascii="Georgia" w:hAnsi="Georgia"/>
        </w:rPr>
        <w:t>точной колонки и раздаточных колонок сжиженных углеводородных газов или сжатого природного газа, от границ площадок для автоцистерн и технологических колодцев, от стенок технологического оборудования очистных сооружений, от границ площадок для стоянки тран</w:t>
      </w:r>
      <w:r>
        <w:rPr>
          <w:rFonts w:ascii="Georgia" w:hAnsi="Georgia"/>
        </w:rPr>
        <w:t>спортных средств и от наружных стен и конструкций зданий и сооружений автозаправочных станций с оборудованием, в котором присутствуют топливо или его пары</w:t>
      </w:r>
      <w:r>
        <w:rPr>
          <w:rFonts w:ascii="Georgia" w:hAnsi="Georgia"/>
        </w:rPr>
        <w:t>:</w:t>
      </w:r>
      <w:r>
        <w:rPr>
          <w:rStyle w:val="btn"/>
          <w:rFonts w:ascii="Georgia" w:hAnsi="Georgia"/>
          <w:vanish/>
        </w:rPr>
        <w:t>1</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 до границ земельных участков дошкольных образовательных организаций, общеобразовательных органи</w:t>
      </w:r>
      <w:r>
        <w:rPr>
          <w:rFonts w:ascii="Georgia" w:hAnsi="Georgia"/>
        </w:rPr>
        <w:t>заций, общеобразовательных организаций с наличием интерната, лечебных учреждений стационарного типа, одноквартирных жилых зданий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до окон или дверей (для жилых и общественных зданий)</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2. Противопожарные расстояния от автозаправочных станций моторного </w:t>
      </w:r>
      <w:r>
        <w:rPr>
          <w:rFonts w:ascii="Georgia" w:hAnsi="Georgia"/>
        </w:rPr>
        <w:t xml:space="preserve">топлива до соседних объектов должны соответствовать требованиям, установленным в </w:t>
      </w:r>
      <w:hyperlink w:anchor="/document/99/902111644/XA00MG02OB/" w:tgtFrame="_self" w:history="1">
        <w:r>
          <w:rPr>
            <w:rStyle w:val="a4"/>
            <w:rFonts w:ascii="Georgia" w:hAnsi="Georgia"/>
          </w:rPr>
          <w:t>таблице 15 приложения к настоящему Федеральному закону</w:t>
        </w:r>
      </w:hyperlink>
      <w:r>
        <w:rPr>
          <w:rFonts w:ascii="Georgia" w:hAnsi="Georgia"/>
        </w:rPr>
        <w:t>. Общая вместимость надземных резервуаров автозаправо</w:t>
      </w:r>
      <w:r>
        <w:rPr>
          <w:rFonts w:ascii="Georgia" w:hAnsi="Georgia"/>
        </w:rPr>
        <w:t>чных станций, размещаемых на территориях населенных пунктов, не должна превышать 40 кубических метров</w:t>
      </w:r>
      <w:r>
        <w:rPr>
          <w:rFonts w:ascii="Georgia" w:hAnsi="Georgia"/>
        </w:rPr>
        <w:t>.</w:t>
      </w:r>
      <w:r>
        <w:rPr>
          <w:rStyle w:val="btn"/>
          <w:rFonts w:ascii="Georgia" w:hAnsi="Georgia"/>
          <w:vanish/>
        </w:rPr>
        <w:t>5</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3. Расстояние от автозаправочных станций до границ лесных насаждений смешанных пород (хвойных и лиственных) лесничеств допускается уменьшать в два раза</w:t>
      </w:r>
      <w:r>
        <w:rPr>
          <w:rFonts w:ascii="Georgia" w:hAnsi="Georgia"/>
        </w:rPr>
        <w:t>. При этом вдоль границ лесных насаждений лесничеств с автозаправочными станциями должны предусматриваться шириной не менее 5 метров наземное покрытие из материалов, не распространяющих пламя по своей поверхности, или вспаханная полоса земли</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4. При разме</w:t>
      </w:r>
      <w:r>
        <w:rPr>
          <w:rFonts w:ascii="Georgia" w:hAnsi="Georgia"/>
        </w:rPr>
        <w:t>щении автозаправочных станций вблизи посадок сельскохозяйственных культур, по которым возможно распространение пламени, вдоль прилегающих к посадкам границ автозаправочных станций должны предусматриваться наземное покрытие, выполненное из материалов, не ра</w:t>
      </w:r>
      <w:r>
        <w:rPr>
          <w:rFonts w:ascii="Georgia" w:hAnsi="Georgia"/>
        </w:rPr>
        <w:t>спространяющих пламя по своей поверхности, или вспаханная полоса земли шириной не менее 5 метров</w:t>
      </w:r>
      <w:r>
        <w:rPr>
          <w:rFonts w:ascii="Georgia" w:hAnsi="Georgia"/>
        </w:rPr>
        <w:t>.</w:t>
      </w:r>
    </w:p>
    <w:p w:rsidR="00000000" w:rsidRDefault="004003FF">
      <w:pPr>
        <w:spacing w:after="223"/>
        <w:jc w:val="both"/>
        <w:divId w:val="1242059263"/>
        <w:rPr>
          <w:rFonts w:ascii="Georgia" w:hAnsi="Georgia"/>
        </w:rPr>
      </w:pPr>
      <w:r>
        <w:rPr>
          <w:rFonts w:ascii="Georgia" w:hAnsi="Georgia"/>
        </w:rPr>
        <w:t>5. Противопожарные расстояния от автозаправочных станций с подземными резервуарами для хранения жидкого топлива до границ земельных участков дошкольных образо</w:t>
      </w:r>
      <w:r>
        <w:rPr>
          <w:rFonts w:ascii="Georgia" w:hAnsi="Georgia"/>
        </w:rPr>
        <w:t>вательных организаций, общеобразовательных организаций, общеобразовательных организаций с наличием интерната, лечебных учреждений стационарного типа должны составлять не менее 50 метров</w:t>
      </w:r>
      <w:r>
        <w:rPr>
          <w:rFonts w:ascii="Georgia" w:hAnsi="Georgia"/>
        </w:rPr>
        <w:t>.</w:t>
      </w:r>
      <w:r>
        <w:rPr>
          <w:rStyle w:val="btn"/>
          <w:rFonts w:ascii="Georgia" w:hAnsi="Georgia"/>
          <w:vanish/>
        </w:rPr>
        <w:t>4</w:t>
      </w:r>
    </w:p>
    <w:p w:rsidR="00000000" w:rsidRDefault="004003FF">
      <w:pPr>
        <w:divId w:val="1591616903"/>
        <w:rPr>
          <w:rFonts w:ascii="Georgia" w:eastAsia="Times New Roman" w:hAnsi="Georgia"/>
          <w:color w:val="CCCCCC"/>
        </w:rPr>
      </w:pPr>
      <w:r>
        <w:rPr>
          <w:rStyle w:val="docarticle-number"/>
          <w:rFonts w:ascii="Georgia" w:eastAsia="Times New Roman" w:hAnsi="Georgia"/>
          <w:color w:val="CCCCCC"/>
        </w:rPr>
        <w:t xml:space="preserve">Статья 72. </w:t>
      </w:r>
      <w:r>
        <w:rPr>
          <w:rStyle w:val="docarticle-name"/>
          <w:rFonts w:ascii="Georgia" w:eastAsia="Times New Roman" w:hAnsi="Georgia"/>
          <w:color w:val="CCCCCC"/>
        </w:rPr>
        <w:t xml:space="preserve">Противопожарные расстояния от гаражей и открытых стоянок </w:t>
      </w:r>
      <w:r>
        <w:rPr>
          <w:rStyle w:val="docarticle-name"/>
          <w:rFonts w:ascii="Georgia" w:eastAsia="Times New Roman" w:hAnsi="Georgia"/>
          <w:color w:val="CCCCCC"/>
        </w:rPr>
        <w:t>автотранспорта до граничащих с ними объектов защит</w:t>
      </w:r>
      <w:r>
        <w:rPr>
          <w:rStyle w:val="docarticle-name"/>
          <w:rFonts w:ascii="Georgia" w:eastAsia="Times New Roman" w:hAnsi="Georgia"/>
          <w:color w:val="CCCCCC"/>
        </w:rPr>
        <w:t>ы</w:t>
      </w:r>
      <w:r>
        <w:rPr>
          <w:rStyle w:val="btn"/>
          <w:rFonts w:ascii="Georgia" w:eastAsia="Times New Roman" w:hAnsi="Georgia"/>
          <w:vanish/>
          <w:color w:val="CCCCCC"/>
        </w:rPr>
        <w:t>2</w:t>
      </w:r>
      <w:r>
        <w:rPr>
          <w:rStyle w:val="btn"/>
          <w:rFonts w:ascii="Georgia" w:eastAsia="Times New Roman" w:hAnsi="Georgia"/>
          <w:vanish/>
          <w:color w:val="CCCCCC"/>
        </w:rPr>
        <w:t>3</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8U2MR/"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4A2MF/" w:history="1">
        <w:r>
          <w:rPr>
            <w:rStyle w:val="a4"/>
            <w:rFonts w:ascii="Georgia" w:hAnsi="Georgia"/>
          </w:rPr>
          <w:t>предыдущую редакцию</w:t>
        </w:r>
      </w:hyperlink>
    </w:p>
    <w:p w:rsidR="00000000" w:rsidRDefault="004003FF">
      <w:pPr>
        <w:divId w:val="1214544299"/>
        <w:rPr>
          <w:rFonts w:ascii="Helvetica" w:eastAsia="Times New Roman" w:hAnsi="Helvetica" w:cs="Helvetica"/>
          <w:b/>
          <w:bCs/>
        </w:rPr>
      </w:pPr>
      <w:r>
        <w:rPr>
          <w:rStyle w:val="docarticle-number"/>
          <w:rFonts w:ascii="Helvetica" w:eastAsia="Times New Roman" w:hAnsi="Helvetica" w:cs="Helvetica"/>
          <w:b/>
          <w:bCs/>
        </w:rPr>
        <w:t xml:space="preserve">Статья 73. </w:t>
      </w:r>
      <w:r>
        <w:rPr>
          <w:rStyle w:val="docarticle-name"/>
          <w:rFonts w:ascii="Helvetica" w:eastAsia="Times New Roman" w:hAnsi="Helvetica" w:cs="Helvetica"/>
          <w:b/>
          <w:bCs/>
        </w:rPr>
        <w:t>Противопожарные расстояния от резервуаров сжиженных углеводородных газов до зданий и сооружени</w:t>
      </w:r>
      <w:r>
        <w:rPr>
          <w:rStyle w:val="docarticle-name"/>
          <w:rFonts w:ascii="Helvetica" w:eastAsia="Times New Roman" w:hAnsi="Helvetica" w:cs="Helvetica"/>
          <w:b/>
          <w:bCs/>
        </w:rPr>
        <w:t>й</w:t>
      </w:r>
      <w:r>
        <w:rPr>
          <w:rStyle w:val="btn"/>
          <w:rFonts w:ascii="Helvetica" w:eastAsia="Times New Roman" w:hAnsi="Helvetica" w:cs="Helvetica"/>
          <w:b/>
          <w:bCs/>
          <w:vanish/>
        </w:rPr>
        <w:t>2</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Противопожарные расстояния от резервуаров сжиженных углеводородных газов, размещаемых на складе организации, общей вмести</w:t>
      </w:r>
      <w:r>
        <w:rPr>
          <w:rFonts w:ascii="Georgia" w:hAnsi="Georgia"/>
        </w:rPr>
        <w:t>мостью до 10000 кубических метров при хранении под давлением или вместимостью до 40000 кубических метров при хранении изотермическим способом до других объектов, как входящих в состав организации, так и располагаемых вне территории организации, приведены в</w:t>
      </w:r>
      <w:r>
        <w:rPr>
          <w:rFonts w:ascii="Georgia" w:hAnsi="Georgia"/>
        </w:rPr>
        <w:t xml:space="preserve"> </w:t>
      </w:r>
      <w:hyperlink w:anchor="/document/99/902111644/XA00M5C2M5/" w:tgtFrame="_self" w:history="1">
        <w:r>
          <w:rPr>
            <w:rStyle w:val="a4"/>
            <w:rFonts w:ascii="Georgia" w:hAnsi="Georgia"/>
          </w:rPr>
          <w:t>таблице 17 приложения к настоящему Федеральному закону</w:t>
        </w:r>
      </w:hyperlink>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2. Противопожарные расстояния от отдельно стоящей сливоналивной эстакады до соседних объектов, жилых домов и общественных зданий и сооружений принимаются как расстояния от резервуаров сжиженных углеводородных газов и легковоспламеняющихся жидкостей под дав</w:t>
      </w:r>
      <w:r>
        <w:rPr>
          <w:rFonts w:ascii="Georgia" w:hAnsi="Georgia"/>
        </w:rPr>
        <w:t>лением</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Противопожарные расстояния от резервуаров сжиженных углеводородных газов, размещаемых на складе организации, общей вместимостью от 10000 до 20000 кубических метров при хранении под давлением либо вместимостью от 40000 до 60000 кубических метров</w:t>
      </w:r>
      <w:r>
        <w:rPr>
          <w:rFonts w:ascii="Georgia" w:hAnsi="Georgia"/>
        </w:rPr>
        <w:t xml:space="preserve"> при хранении изотермическим способом в надземных резервуарах или вместимостью от 40000 до 100000 кубических метров при хранении изотермическим способом в подземных резервуарах до других объектов, располагаемых как на территории организации, так и вне ее т</w:t>
      </w:r>
      <w:r>
        <w:rPr>
          <w:rFonts w:ascii="Georgia" w:hAnsi="Georgia"/>
        </w:rPr>
        <w:t xml:space="preserve">ерритории, приведены в </w:t>
      </w:r>
      <w:hyperlink w:anchor="/document/99/902111644/XA00M5U2M8/" w:tgtFrame="_self" w:history="1">
        <w:r>
          <w:rPr>
            <w:rStyle w:val="a4"/>
            <w:rFonts w:ascii="Georgia" w:hAnsi="Georgia"/>
          </w:rPr>
          <w:t>таблице 18 приложения к настоящему Федеральному закону</w:t>
        </w:r>
      </w:hyperlink>
      <w:r>
        <w:rPr>
          <w:rFonts w:ascii="Georgia" w:hAnsi="Georgia"/>
        </w:rPr>
        <w:t>.</w:t>
      </w:r>
    </w:p>
    <w:p w:rsidR="00000000" w:rsidRDefault="004003FF">
      <w:pPr>
        <w:divId w:val="1104182334"/>
        <w:rPr>
          <w:rFonts w:ascii="Helvetica" w:eastAsia="Times New Roman" w:hAnsi="Helvetica" w:cs="Helvetica"/>
          <w:b/>
          <w:bCs/>
        </w:rPr>
      </w:pPr>
      <w:r>
        <w:rPr>
          <w:rStyle w:val="docarticle-number"/>
          <w:rFonts w:ascii="Helvetica" w:eastAsia="Times New Roman" w:hAnsi="Helvetica" w:cs="Helvetica"/>
          <w:b/>
          <w:bCs/>
        </w:rPr>
        <w:t xml:space="preserve">Статья 74. </w:t>
      </w:r>
      <w:r>
        <w:rPr>
          <w:rStyle w:val="docarticle-name"/>
          <w:rFonts w:ascii="Helvetica" w:eastAsia="Times New Roman" w:hAnsi="Helvetica" w:cs="Helvetica"/>
          <w:b/>
          <w:bCs/>
        </w:rPr>
        <w:t>Противопожарные расстояния от газопроводов, нефтепроводов, нефтепродуктопроводов, конденсатопровод</w:t>
      </w:r>
      <w:r>
        <w:rPr>
          <w:rStyle w:val="docarticle-name"/>
          <w:rFonts w:ascii="Helvetica" w:eastAsia="Times New Roman" w:hAnsi="Helvetica" w:cs="Helvetica"/>
          <w:b/>
          <w:bCs/>
        </w:rPr>
        <w:t>ов до соседних объектов защит</w:t>
      </w:r>
      <w:r>
        <w:rPr>
          <w:rStyle w:val="docarticle-name"/>
          <w:rFonts w:ascii="Helvetica" w:eastAsia="Times New Roman" w:hAnsi="Helvetica" w:cs="Helvetica"/>
          <w:b/>
          <w:bCs/>
        </w:rPr>
        <w:t>ы</w:t>
      </w:r>
      <w:r>
        <w:rPr>
          <w:rStyle w:val="btn"/>
          <w:rFonts w:ascii="Helvetica" w:eastAsia="Times New Roman" w:hAnsi="Helvetica" w:cs="Helvetica"/>
          <w:b/>
          <w:bCs/>
          <w:vanish/>
        </w:rPr>
        <w:t>3</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w:t>
      </w:r>
      <w:r>
        <w:rPr>
          <w:rFonts w:ascii="Georgia" w:hAnsi="Georgia"/>
        </w:rPr>
        <w:t>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w:t>
      </w:r>
      <w:r>
        <w:rPr>
          <w:rFonts w:ascii="Georgia" w:hAnsi="Georgia"/>
        </w:rPr>
        <w:t xml:space="preserve"> сооружений должны соответствовать требованиям к минимальным расстояниям, установленным техническими регламентами,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для эт</w:t>
      </w:r>
      <w:r>
        <w:rPr>
          <w:rFonts w:ascii="Georgia" w:hAnsi="Georgia"/>
        </w:rPr>
        <w:t>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2. Противопожа</w:t>
      </w:r>
      <w:r>
        <w:rPr>
          <w:rFonts w:ascii="Georgia" w:hAnsi="Georgia"/>
        </w:rPr>
        <w:t xml:space="preserve">рные расстояния от резервуарных установок сжиженных углеводородных газов, предназначенных для обеспечения углеводородным газом потребителей, использующих газ в качестве топлива, считая от крайнего резервуара до зданий, сооружений и коммуникаций, приведены </w:t>
      </w:r>
      <w:r>
        <w:rPr>
          <w:rFonts w:ascii="Georgia" w:hAnsi="Georgia"/>
        </w:rPr>
        <w:t xml:space="preserve">в </w:t>
      </w:r>
      <w:hyperlink w:anchor="/document/99/902111644/XA00M6G2MB/" w:tgtFrame="_self" w:history="1">
        <w:r>
          <w:rPr>
            <w:rStyle w:val="a4"/>
            <w:rFonts w:ascii="Georgia" w:hAnsi="Georgia"/>
          </w:rPr>
          <w:t>таблицах 19</w:t>
        </w:r>
      </w:hyperlink>
      <w:r>
        <w:rPr>
          <w:rFonts w:ascii="Georgia" w:hAnsi="Georgia"/>
        </w:rPr>
        <w:t xml:space="preserve"> и </w:t>
      </w:r>
      <w:hyperlink w:anchor="/document/99/902111644/XA00ME82O1/" w:tgtFrame="_self" w:history="1">
        <w:r>
          <w:rPr>
            <w:rStyle w:val="a4"/>
            <w:rFonts w:ascii="Georgia" w:hAnsi="Georgia"/>
          </w:rPr>
          <w:t>20 приложения к настоящему Федеральному закону</w:t>
        </w:r>
      </w:hyperlink>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При установке 2 резервуаров сжиженных углеводородных газов единичной вместимостью по 50 кубических метров противопожарные расстояния до зданий и сооружений (жилых, общественных, производственных), не относящихся к газонаполнительным станциям, допускаетс</w:t>
      </w:r>
      <w:r>
        <w:rPr>
          <w:rFonts w:ascii="Georgia" w:hAnsi="Georgia"/>
        </w:rPr>
        <w:t>я уменьшать для надземных резервуаров до 100 метров, для подземных - до 50 метров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Противопожарные расстояния от надземных резервуаров до мест, где одновременно могут находиться более 800 человек (стадионов, рынков, парков, жилых домов), а также до гра</w:t>
      </w:r>
      <w:r>
        <w:rPr>
          <w:rFonts w:ascii="Georgia" w:hAnsi="Georgia"/>
        </w:rPr>
        <w:t xml:space="preserve">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два раза по сравнению с расстояниями, указанными в </w:t>
      </w:r>
      <w:hyperlink w:anchor="/document/99/902111644/XA00ME82O1/" w:tgtFrame="_self" w:history="1">
        <w:r>
          <w:rPr>
            <w:rStyle w:val="a4"/>
            <w:rFonts w:ascii="Georgia" w:hAnsi="Georgia"/>
          </w:rPr>
          <w:t>таблице 20 приложения к настоящему Федеральному закону</w:t>
        </w:r>
      </w:hyperlink>
      <w:r>
        <w:rPr>
          <w:rFonts w:ascii="Georgia" w:hAnsi="Georgia"/>
        </w:rPr>
        <w:t>, независимо от количества мест</w:t>
      </w:r>
      <w:r>
        <w:rPr>
          <w:rFonts w:ascii="Georgia" w:hAnsi="Georgia"/>
        </w:rPr>
        <w:t>.</w:t>
      </w:r>
      <w:r>
        <w:rPr>
          <w:rStyle w:val="btn"/>
          <w:rFonts w:ascii="Georgia" w:hAnsi="Georgia"/>
          <w:vanish/>
        </w:rPr>
        <w:t>2</w:t>
      </w:r>
    </w:p>
    <w:p w:rsidR="00000000" w:rsidRDefault="004003FF">
      <w:pPr>
        <w:divId w:val="2008482613"/>
        <w:rPr>
          <w:rFonts w:ascii="Georgia" w:eastAsia="Times New Roman" w:hAnsi="Georgia"/>
          <w:color w:val="CCCCCC"/>
        </w:rPr>
      </w:pPr>
      <w:r>
        <w:rPr>
          <w:rStyle w:val="docarticle-number"/>
          <w:rFonts w:ascii="Georgia" w:eastAsia="Times New Roman" w:hAnsi="Georgia"/>
          <w:color w:val="CCCCCC"/>
        </w:rPr>
        <w:t xml:space="preserve">Статья 75. </w:t>
      </w:r>
      <w:r>
        <w:rPr>
          <w:rStyle w:val="docarticle-name"/>
          <w:rFonts w:ascii="Georgia" w:eastAsia="Times New Roman" w:hAnsi="Georgia"/>
          <w:color w:val="CCCCCC"/>
        </w:rPr>
        <w:t>Противопожарные расстояния на территориях садовых, дачных и приусадебных земельных участко</w:t>
      </w:r>
      <w:r>
        <w:rPr>
          <w:rStyle w:val="docarticle-name"/>
          <w:rFonts w:ascii="Georgia" w:eastAsia="Times New Roman" w:hAnsi="Georgia"/>
          <w:color w:val="CCCCCC"/>
        </w:rPr>
        <w:t>в</w:t>
      </w:r>
      <w:r>
        <w:rPr>
          <w:rStyle w:val="btn"/>
          <w:rFonts w:ascii="Georgia" w:eastAsia="Times New Roman" w:hAnsi="Georgia"/>
          <w:vanish/>
          <w:color w:val="CCCCCC"/>
        </w:rPr>
        <w:t>8</w:t>
      </w:r>
      <w:r>
        <w:rPr>
          <w:rStyle w:val="btn"/>
          <w:rFonts w:ascii="Georgia" w:eastAsia="Times New Roman" w:hAnsi="Georgia"/>
          <w:vanish/>
          <w:color w:val="CCCCCC"/>
        </w:rPr>
        <w:t>4</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B22NB/"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9C2N7/" w:history="1">
        <w:r>
          <w:rPr>
            <w:rStyle w:val="a4"/>
            <w:rFonts w:ascii="Georgia" w:hAnsi="Georgia"/>
          </w:rPr>
          <w:t>предыдущую редакцию</w:t>
        </w:r>
      </w:hyperlink>
    </w:p>
    <w:p w:rsidR="00000000" w:rsidRDefault="004003FF">
      <w:pPr>
        <w:divId w:val="472219102"/>
        <w:rPr>
          <w:rFonts w:ascii="Georgia" w:eastAsia="Times New Roman" w:hAnsi="Georgia"/>
          <w:sz w:val="35"/>
          <w:szCs w:val="35"/>
        </w:rPr>
      </w:pPr>
      <w:r>
        <w:rPr>
          <w:rStyle w:val="docchapter-number"/>
          <w:rFonts w:ascii="Georgia" w:eastAsia="Times New Roman" w:hAnsi="Georgia"/>
          <w:sz w:val="35"/>
          <w:szCs w:val="35"/>
        </w:rPr>
        <w:t xml:space="preserve">Глава 17. </w:t>
      </w:r>
      <w:r>
        <w:rPr>
          <w:rStyle w:val="docchapter-name"/>
          <w:rFonts w:ascii="Georgia" w:eastAsia="Times New Roman" w:hAnsi="Georgia"/>
          <w:sz w:val="35"/>
          <w:szCs w:val="35"/>
        </w:rPr>
        <w:t>Общие требования пожарной безопасности к поселениям и город</w:t>
      </w:r>
      <w:r>
        <w:rPr>
          <w:rStyle w:val="docchapter-name"/>
          <w:rFonts w:ascii="Georgia" w:eastAsia="Times New Roman" w:hAnsi="Georgia"/>
          <w:sz w:val="35"/>
          <w:szCs w:val="35"/>
        </w:rPr>
        <w:t>ским округам по размещению подразделений пожарной охран</w:t>
      </w:r>
      <w:r>
        <w:rPr>
          <w:rStyle w:val="docchapter-name"/>
          <w:rFonts w:ascii="Georgia" w:eastAsia="Times New Roman" w:hAnsi="Georgia"/>
          <w:sz w:val="35"/>
          <w:szCs w:val="35"/>
        </w:rPr>
        <w:t>ы</w:t>
      </w:r>
      <w:r>
        <w:rPr>
          <w:rStyle w:val="btn"/>
          <w:rFonts w:ascii="Georgia" w:eastAsia="Times New Roman" w:hAnsi="Georgia"/>
          <w:vanish/>
          <w:sz w:val="35"/>
          <w:szCs w:val="35"/>
        </w:rPr>
        <w:t>8</w:t>
      </w:r>
    </w:p>
    <w:p w:rsidR="00000000" w:rsidRDefault="004003FF">
      <w:pPr>
        <w:divId w:val="1484005876"/>
        <w:rPr>
          <w:rFonts w:ascii="Helvetica" w:eastAsia="Times New Roman" w:hAnsi="Helvetica" w:cs="Helvetica"/>
          <w:b/>
          <w:bCs/>
        </w:rPr>
      </w:pPr>
      <w:r>
        <w:rPr>
          <w:rStyle w:val="docarticle-number"/>
          <w:rFonts w:ascii="Helvetica" w:eastAsia="Times New Roman" w:hAnsi="Helvetica" w:cs="Helvetica"/>
          <w:b/>
          <w:bCs/>
        </w:rPr>
        <w:t xml:space="preserve">Статья 76. </w:t>
      </w:r>
      <w:r>
        <w:rPr>
          <w:rStyle w:val="docarticle-name"/>
          <w:rFonts w:ascii="Helvetica" w:eastAsia="Times New Roman" w:hAnsi="Helvetica" w:cs="Helvetica"/>
          <w:b/>
          <w:bCs/>
        </w:rPr>
        <w:t>Требования пожарной безопасности по размещению подразделений пожарной охраны в поселениях и городских округа</w:t>
      </w:r>
      <w:r>
        <w:rPr>
          <w:rStyle w:val="docarticle-name"/>
          <w:rFonts w:ascii="Helvetica" w:eastAsia="Times New Roman" w:hAnsi="Helvetica" w:cs="Helvetica"/>
          <w:b/>
          <w:bCs/>
        </w:rPr>
        <w:t>х</w:t>
      </w:r>
      <w:r>
        <w:rPr>
          <w:rStyle w:val="btn"/>
          <w:rFonts w:ascii="Helvetica" w:eastAsia="Times New Roman" w:hAnsi="Helvetica" w:cs="Helvetica"/>
          <w:b/>
          <w:bCs/>
          <w:vanish/>
        </w:rPr>
        <w:t>11</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w:t>
      </w:r>
      <w:r>
        <w:rPr>
          <w:rFonts w:ascii="Georgia" w:hAnsi="Georgia"/>
        </w:rPr>
        <w:t>льских поселениях - 20 минут</w:t>
      </w:r>
      <w:r>
        <w:rPr>
          <w:rFonts w:ascii="Georgia" w:hAnsi="Georgia"/>
        </w:rPr>
        <w:t>.</w:t>
      </w:r>
      <w:r>
        <w:rPr>
          <w:rStyle w:val="btn"/>
          <w:rFonts w:ascii="Georgia" w:hAnsi="Georgia"/>
          <w:vanish/>
        </w:rPr>
        <w:t>3</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 Подразделения пожарной охраны населенных пунктов должны размещаться в зданиях пожарных депо</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Порядок и методика определения мест дислокации подразделений пожарной охраны на территориях поселений и городских округов ус</w:t>
      </w:r>
      <w:r>
        <w:rPr>
          <w:rFonts w:ascii="Georgia" w:hAnsi="Georgia"/>
        </w:rPr>
        <w:t>танавливаются нормативными документами по пожарной безопасности</w:t>
      </w:r>
      <w:r>
        <w:rPr>
          <w:rFonts w:ascii="Georgia" w:hAnsi="Georgia"/>
        </w:rPr>
        <w:t>.</w:t>
      </w:r>
      <w:r>
        <w:rPr>
          <w:rStyle w:val="btn"/>
          <w:rFonts w:ascii="Georgia" w:hAnsi="Georgia"/>
          <w:vanish/>
        </w:rPr>
        <w:t>9</w:t>
      </w:r>
      <w:hyperlink w:anchor="/document/97/98097/me4/" w:history="1">
        <w:r>
          <w:rPr>
            <w:rStyle w:val="a4"/>
            <w:rFonts w:ascii="Georgia" w:hAnsi="Georgia"/>
            <w:vanish/>
          </w:rPr>
          <w:t>СП 11.13130.2009</w:t>
        </w:r>
      </w:hyperlink>
    </w:p>
    <w:p w:rsidR="00000000" w:rsidRDefault="004003FF">
      <w:pPr>
        <w:divId w:val="705104655"/>
        <w:rPr>
          <w:rFonts w:ascii="Helvetica" w:eastAsia="Times New Roman" w:hAnsi="Helvetica" w:cs="Helvetica"/>
          <w:b/>
          <w:bCs/>
        </w:rPr>
      </w:pPr>
      <w:r>
        <w:rPr>
          <w:rStyle w:val="docarticle-number"/>
          <w:rFonts w:ascii="Helvetica" w:eastAsia="Times New Roman" w:hAnsi="Helvetica" w:cs="Helvetica"/>
          <w:b/>
          <w:bCs/>
        </w:rPr>
        <w:t xml:space="preserve">Статья 77. </w:t>
      </w:r>
      <w:r>
        <w:rPr>
          <w:rStyle w:val="docarticle-name"/>
          <w:rFonts w:ascii="Helvetica" w:eastAsia="Times New Roman" w:hAnsi="Helvetica" w:cs="Helvetica"/>
          <w:b/>
          <w:bCs/>
        </w:rPr>
        <w:t>Требования пожарной безопасности к пожарным деп</w:t>
      </w:r>
      <w:r>
        <w:rPr>
          <w:rStyle w:val="docarticle-name"/>
          <w:rFonts w:ascii="Helvetica" w:eastAsia="Times New Roman" w:hAnsi="Helvetica" w:cs="Helvetica"/>
          <w:b/>
          <w:bCs/>
        </w:rPr>
        <w:t>о</w:t>
      </w:r>
      <w:r>
        <w:rPr>
          <w:rStyle w:val="btn"/>
          <w:rFonts w:ascii="Helvetica" w:eastAsia="Times New Roman" w:hAnsi="Helvetica" w:cs="Helvetica"/>
          <w:b/>
          <w:bCs/>
          <w:vanish/>
        </w:rPr>
        <w:t>1</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Пожарные депо должны размещаться на земельных участках, имеющих</w:t>
      </w:r>
      <w:r>
        <w:rPr>
          <w:rFonts w:ascii="Georgia" w:hAnsi="Georgia"/>
        </w:rPr>
        <w:t xml:space="preserve"> выезды на магистральные улицы или дороги общегородского значения. Площадь земельных участков в зависимости от типа пожарного депо определяется техническим заданием на проектирование</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Style w:val="docexpired1"/>
          <w:rFonts w:ascii="Georgia" w:hAnsi="Georgia"/>
        </w:rPr>
        <w:t>2.</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7C2MK/"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BI2NI/"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3. Пожарное депо необходимо располагать на участке с отступом от красной линии до фронта вы</w:t>
      </w:r>
      <w:r>
        <w:rPr>
          <w:rFonts w:ascii="Georgia" w:hAnsi="Georgia"/>
        </w:rPr>
        <w:t>езда пожарных автомобилей не менее чем на 15 метров, для пожарных депо II, IV и V типов указанное расстояние допускается уменьшать до 10 метров</w:t>
      </w:r>
      <w:r>
        <w:rPr>
          <w:rFonts w:ascii="Georgia" w:hAnsi="Georgia"/>
        </w:rPr>
        <w:t>.</w:t>
      </w:r>
    </w:p>
    <w:p w:rsidR="00000000" w:rsidRDefault="004003FF">
      <w:pPr>
        <w:spacing w:after="223"/>
        <w:jc w:val="both"/>
        <w:divId w:val="1242059263"/>
        <w:rPr>
          <w:rFonts w:ascii="Georgia" w:hAnsi="Georgia"/>
        </w:rPr>
      </w:pPr>
      <w:r>
        <w:rPr>
          <w:rFonts w:ascii="Georgia" w:hAnsi="Georgia"/>
        </w:rPr>
        <w:t>4. Состав зданий и сооружений, размещаемых на территории пожарного депо, площади зданий и сооружений, определяю</w:t>
      </w:r>
      <w:r>
        <w:rPr>
          <w:rFonts w:ascii="Georgia" w:hAnsi="Georgia"/>
        </w:rPr>
        <w:t>тся техническим заданием на проектирование</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5. Территория пожарного депо должна иметь два въезда (выезда). Ширина ворот на въезде (выезде) должна быть не менее 4,5 метра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6. Дороги и площадки на территории пожарного депо должны иметь твердое покрытие</w:t>
      </w:r>
      <w:r>
        <w:rPr>
          <w:rFonts w:ascii="Georgia" w:hAnsi="Georgia"/>
        </w:rPr>
        <w:t>.</w:t>
      </w:r>
    </w:p>
    <w:p w:rsidR="00000000" w:rsidRDefault="004003FF">
      <w:pPr>
        <w:spacing w:after="223"/>
        <w:jc w:val="both"/>
        <w:divId w:val="1242059263"/>
        <w:rPr>
          <w:rFonts w:ascii="Georgia" w:hAnsi="Georgia"/>
        </w:rPr>
      </w:pPr>
      <w:r>
        <w:rPr>
          <w:rFonts w:ascii="Georgia" w:hAnsi="Georgia"/>
        </w:rPr>
        <w:t>7.</w:t>
      </w:r>
      <w:r>
        <w:rPr>
          <w:rFonts w:ascii="Georgia" w:hAnsi="Georgia"/>
        </w:rPr>
        <w:t xml:space="preserve"> Проезжая часть улицы и тротуар напротив выездной площадки пожарного депо должны быть оборудованы светофором и (или) световым указателем с акустическим сигналом, позволяющим останавливать движение транспорта и пешеходов во время выезда пожарных автомобилей</w:t>
      </w:r>
      <w:r>
        <w:rPr>
          <w:rFonts w:ascii="Georgia" w:hAnsi="Georgia"/>
        </w:rPr>
        <w:t xml:space="preserve"> из гаража по сигналу тревоги. Включение и выключение светофора могут также осуществляться дистанционно из пункта связи пожарной охраны</w:t>
      </w:r>
      <w:r>
        <w:rPr>
          <w:rFonts w:ascii="Georgia" w:hAnsi="Georgia"/>
        </w:rPr>
        <w:t>.</w:t>
      </w:r>
      <w:r>
        <w:rPr>
          <w:rStyle w:val="btn"/>
          <w:rFonts w:ascii="Georgia" w:hAnsi="Georgia"/>
          <w:vanish/>
        </w:rPr>
        <w:t>2</w:t>
      </w:r>
    </w:p>
    <w:p w:rsidR="00000000" w:rsidRDefault="004003FF">
      <w:pPr>
        <w:divId w:val="1464081147"/>
        <w:rPr>
          <w:rFonts w:ascii="Georgia" w:eastAsia="Times New Roman" w:hAnsi="Georgia"/>
          <w:sz w:val="42"/>
          <w:szCs w:val="42"/>
        </w:rPr>
      </w:pPr>
      <w:r>
        <w:rPr>
          <w:rStyle w:val="docsection-number"/>
          <w:rFonts w:ascii="Georgia" w:eastAsia="Times New Roman" w:hAnsi="Georgia"/>
          <w:sz w:val="42"/>
          <w:szCs w:val="42"/>
        </w:rPr>
        <w:t xml:space="preserve">Раздел III. </w:t>
      </w:r>
      <w:r>
        <w:rPr>
          <w:rStyle w:val="docsection-name1"/>
          <w:rFonts w:eastAsia="Times New Roman"/>
          <w:sz w:val="42"/>
          <w:szCs w:val="42"/>
        </w:rPr>
        <w:t>Требования пожарной безопасности при проектировании, строительстве и эксплуатации зданий и сооружени</w:t>
      </w:r>
      <w:r>
        <w:rPr>
          <w:rStyle w:val="docsection-name1"/>
          <w:rFonts w:eastAsia="Times New Roman"/>
          <w:sz w:val="42"/>
          <w:szCs w:val="42"/>
        </w:rPr>
        <w:t>й</w:t>
      </w:r>
      <w:r>
        <w:rPr>
          <w:rStyle w:val="btn"/>
          <w:rFonts w:ascii="Georgia" w:eastAsia="Times New Roman" w:hAnsi="Georgia"/>
          <w:vanish/>
          <w:sz w:val="42"/>
          <w:szCs w:val="42"/>
        </w:rPr>
        <w:t>1</w:t>
      </w:r>
      <w:r>
        <w:rPr>
          <w:rStyle w:val="btn"/>
          <w:rFonts w:ascii="Georgia" w:eastAsia="Times New Roman" w:hAnsi="Georgia"/>
          <w:vanish/>
          <w:sz w:val="42"/>
          <w:szCs w:val="42"/>
        </w:rPr>
        <w:t>9</w:t>
      </w:r>
    </w:p>
    <w:p w:rsidR="00000000" w:rsidRDefault="004003FF">
      <w:pPr>
        <w:divId w:val="327221317"/>
        <w:rPr>
          <w:rFonts w:ascii="Georgia" w:eastAsia="Times New Roman" w:hAnsi="Georgia"/>
          <w:sz w:val="35"/>
          <w:szCs w:val="35"/>
        </w:rPr>
      </w:pPr>
      <w:r>
        <w:rPr>
          <w:rStyle w:val="docchapter-number"/>
          <w:rFonts w:ascii="Georgia" w:eastAsia="Times New Roman" w:hAnsi="Georgia"/>
          <w:sz w:val="35"/>
          <w:szCs w:val="35"/>
        </w:rPr>
        <w:t xml:space="preserve">Глава 18. </w:t>
      </w:r>
      <w:r>
        <w:rPr>
          <w:rStyle w:val="docchapter-name"/>
          <w:rFonts w:ascii="Georgia" w:eastAsia="Times New Roman" w:hAnsi="Georgia"/>
          <w:sz w:val="35"/>
          <w:szCs w:val="35"/>
        </w:rPr>
        <w:t>Общие требования пожарной безопасности при проектировании, строительстве и эксплуатации зданий и сооружени</w:t>
      </w:r>
      <w:r>
        <w:rPr>
          <w:rStyle w:val="docchapter-name"/>
          <w:rFonts w:ascii="Georgia" w:eastAsia="Times New Roman" w:hAnsi="Georgia"/>
          <w:sz w:val="35"/>
          <w:szCs w:val="35"/>
        </w:rPr>
        <w:t>й</w:t>
      </w:r>
      <w:r>
        <w:rPr>
          <w:rStyle w:val="btn"/>
          <w:rFonts w:ascii="Georgia" w:eastAsia="Times New Roman" w:hAnsi="Georgia"/>
          <w:vanish/>
          <w:sz w:val="35"/>
          <w:szCs w:val="35"/>
        </w:rPr>
        <w:t>5</w:t>
      </w:r>
    </w:p>
    <w:p w:rsidR="00000000" w:rsidRDefault="004003FF">
      <w:pPr>
        <w:divId w:val="1878467958"/>
        <w:rPr>
          <w:rFonts w:ascii="Helvetica" w:eastAsia="Times New Roman" w:hAnsi="Helvetica" w:cs="Helvetica"/>
          <w:b/>
          <w:bCs/>
        </w:rPr>
      </w:pPr>
      <w:r>
        <w:rPr>
          <w:rStyle w:val="docarticle-number"/>
          <w:rFonts w:ascii="Helvetica" w:eastAsia="Times New Roman" w:hAnsi="Helvetica" w:cs="Helvetica"/>
          <w:b/>
          <w:bCs/>
        </w:rPr>
        <w:t xml:space="preserve">Статья 78. </w:t>
      </w:r>
      <w:r>
        <w:rPr>
          <w:rStyle w:val="docarticle-name"/>
          <w:rFonts w:ascii="Helvetica" w:eastAsia="Times New Roman" w:hAnsi="Helvetica" w:cs="Helvetica"/>
          <w:b/>
          <w:bCs/>
        </w:rPr>
        <w:t>Требования к проектной документации на объекты строительств</w:t>
      </w:r>
      <w:r>
        <w:rPr>
          <w:rStyle w:val="docarticle-name"/>
          <w:rFonts w:ascii="Helvetica" w:eastAsia="Times New Roman" w:hAnsi="Helvetica" w:cs="Helvetica"/>
          <w:b/>
          <w:bCs/>
        </w:rPr>
        <w:t>а</w:t>
      </w:r>
      <w:r>
        <w:rPr>
          <w:rStyle w:val="btn"/>
          <w:rFonts w:ascii="Helvetica" w:eastAsia="Times New Roman" w:hAnsi="Helvetica" w:cs="Helvetica"/>
          <w:b/>
          <w:bCs/>
          <w:vanish/>
        </w:rPr>
        <w:t>13</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 xml:space="preserve">1. Проектная документация на здания, сооружения, строительные </w:t>
      </w:r>
      <w:r>
        <w:rPr>
          <w:rFonts w:ascii="Georgia" w:hAnsi="Georgia"/>
        </w:rPr>
        <w:t>конструкции, инженерное оборудование и строительные материалы должна содержать пожарно-технические характеристики, предусмотренные настоящим Федеральным законом</w:t>
      </w:r>
      <w:r>
        <w:rPr>
          <w:rFonts w:ascii="Georgia" w:hAnsi="Georgia"/>
        </w:rPr>
        <w:t>.</w:t>
      </w:r>
      <w:r>
        <w:rPr>
          <w:rStyle w:val="btn"/>
          <w:rFonts w:ascii="Georgia" w:hAnsi="Georgia"/>
          <w:vanish/>
        </w:rPr>
        <w:t>1</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2. Для зданий, сооружений, для которых отсутствуют нормативные требования пожарной безопасно</w:t>
      </w:r>
      <w:r>
        <w:rPr>
          <w:rFonts w:ascii="Georgia" w:hAnsi="Georgia"/>
        </w:rPr>
        <w:t>сти, на основе требований настоящего Федерального закона должны быть разработаны специальные технические условия, отражающие специфику обеспечения их пожарной безопасности и содержащие комплекс необходимых инженерно-технических и организационных мероприяти</w:t>
      </w:r>
      <w:r>
        <w:rPr>
          <w:rFonts w:ascii="Georgia" w:hAnsi="Georgia"/>
        </w:rPr>
        <w:t>й по обеспечению пожарной безопасности</w:t>
      </w:r>
      <w:r>
        <w:rPr>
          <w:rFonts w:ascii="Georgia" w:hAnsi="Georgia"/>
        </w:rPr>
        <w:t>.</w:t>
      </w:r>
      <w:r>
        <w:rPr>
          <w:rStyle w:val="btn"/>
          <w:rFonts w:ascii="Georgia" w:hAnsi="Georgia"/>
          <w:vanish/>
        </w:rPr>
        <w:t>9</w:t>
      </w:r>
      <w:r>
        <w:rPr>
          <w:rStyle w:val="btn"/>
          <w:rFonts w:ascii="Georgia" w:hAnsi="Georgia"/>
          <w:vanish/>
        </w:rPr>
        <w:t>5</w:t>
      </w:r>
    </w:p>
    <w:p w:rsidR="00000000" w:rsidRDefault="004003FF">
      <w:pPr>
        <w:divId w:val="786507573"/>
        <w:rPr>
          <w:rFonts w:ascii="Helvetica" w:eastAsia="Times New Roman" w:hAnsi="Helvetica" w:cs="Helvetica"/>
          <w:b/>
          <w:bCs/>
        </w:rPr>
      </w:pPr>
      <w:r>
        <w:rPr>
          <w:rStyle w:val="docarticle-number"/>
          <w:rFonts w:ascii="Helvetica" w:eastAsia="Times New Roman" w:hAnsi="Helvetica" w:cs="Helvetica"/>
          <w:b/>
          <w:bCs/>
        </w:rPr>
        <w:t xml:space="preserve">Статья 79. </w:t>
      </w:r>
      <w:r>
        <w:rPr>
          <w:rStyle w:val="docarticle-name"/>
          <w:rFonts w:ascii="Helvetica" w:eastAsia="Times New Roman" w:hAnsi="Helvetica" w:cs="Helvetica"/>
          <w:b/>
          <w:bCs/>
        </w:rPr>
        <w:t>Нормативное значение пожарного риска для зданий и сооружени</w:t>
      </w:r>
      <w:r>
        <w:rPr>
          <w:rStyle w:val="docarticle-name"/>
          <w:rFonts w:ascii="Helvetica" w:eastAsia="Times New Roman" w:hAnsi="Helvetica" w:cs="Helvetica"/>
          <w:b/>
          <w:bCs/>
        </w:rPr>
        <w:t>й</w:t>
      </w:r>
      <w:r>
        <w:rPr>
          <w:rStyle w:val="btn"/>
          <w:rFonts w:ascii="Helvetica" w:eastAsia="Times New Roman" w:hAnsi="Helvetica" w:cs="Helvetica"/>
          <w:b/>
          <w:bCs/>
          <w:vanish/>
        </w:rPr>
        <w:t>10</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Индивидуальный пожарный риск в зданиях и сооружениях не должен превышать значение одной миллионной в год при размещении отдельного человека в наиболее удаленной от выхода из здания и сооружения точке</w:t>
      </w:r>
      <w:r>
        <w:rPr>
          <w:rFonts w:ascii="Georgia" w:hAnsi="Georgia"/>
        </w:rPr>
        <w:t>.</w:t>
      </w:r>
      <w:r>
        <w:rPr>
          <w:rStyle w:val="btn"/>
          <w:rFonts w:ascii="Georgia" w:hAnsi="Georgia"/>
          <w:vanish/>
        </w:rPr>
        <w:t>2</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2. Риск гибели людей в результате воздействия опас</w:t>
      </w:r>
      <w:r>
        <w:rPr>
          <w:rFonts w:ascii="Georgia" w:hAnsi="Georgia"/>
        </w:rPr>
        <w:t>ных факторов пожара должен определяться с учетом функционирования систем обеспечения пожарной безопасности зданий и сооружений</w:t>
      </w:r>
      <w:r>
        <w:rPr>
          <w:rFonts w:ascii="Georgia" w:hAnsi="Georgia"/>
        </w:rPr>
        <w:t>.</w:t>
      </w:r>
      <w:r>
        <w:rPr>
          <w:rStyle w:val="btn"/>
          <w:rFonts w:ascii="Georgia" w:hAnsi="Georgia"/>
          <w:vanish/>
        </w:rPr>
        <w:t>3</w:t>
      </w:r>
    </w:p>
    <w:p w:rsidR="00000000" w:rsidRDefault="004003FF">
      <w:pPr>
        <w:divId w:val="774600047"/>
        <w:rPr>
          <w:rFonts w:ascii="Helvetica" w:eastAsia="Times New Roman" w:hAnsi="Helvetica" w:cs="Helvetica"/>
          <w:b/>
          <w:bCs/>
        </w:rPr>
      </w:pPr>
      <w:r>
        <w:rPr>
          <w:rStyle w:val="docarticle-number"/>
          <w:rFonts w:ascii="Helvetica" w:eastAsia="Times New Roman" w:hAnsi="Helvetica" w:cs="Helvetica"/>
          <w:b/>
          <w:bCs/>
        </w:rPr>
        <w:t xml:space="preserve">Статья 80. </w:t>
      </w:r>
      <w:r>
        <w:rPr>
          <w:rStyle w:val="docarticle-name"/>
          <w:rFonts w:ascii="Helvetica" w:eastAsia="Times New Roman" w:hAnsi="Helvetica" w:cs="Helvetica"/>
          <w:b/>
          <w:bCs/>
        </w:rPr>
        <w:t>Требования пожарной безопасности при проектировании, реконструкции и изменении функционального назначения зданий и с</w:t>
      </w:r>
      <w:r>
        <w:rPr>
          <w:rStyle w:val="docarticle-name"/>
          <w:rFonts w:ascii="Helvetica" w:eastAsia="Times New Roman" w:hAnsi="Helvetica" w:cs="Helvetica"/>
          <w:b/>
          <w:bCs/>
        </w:rPr>
        <w:t>ооружени</w:t>
      </w:r>
      <w:r>
        <w:rPr>
          <w:rStyle w:val="docarticle-name"/>
          <w:rFonts w:ascii="Helvetica" w:eastAsia="Times New Roman" w:hAnsi="Helvetica" w:cs="Helvetica"/>
          <w:b/>
          <w:bCs/>
        </w:rPr>
        <w:t>й</w:t>
      </w:r>
      <w:r>
        <w:rPr>
          <w:rStyle w:val="btn"/>
          <w:rFonts w:ascii="Helvetica" w:eastAsia="Times New Roman" w:hAnsi="Helvetica" w:cs="Helvetica"/>
          <w:b/>
          <w:bCs/>
          <w:vanish/>
        </w:rPr>
        <w:t>21</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Конструктивные, объемно-планировочные и инженерно-технические решения зданий и сооружений должны обеспечивать в случае пожара</w:t>
      </w:r>
      <w:r>
        <w:rPr>
          <w:rFonts w:ascii="Georgia" w:hAnsi="Georgia"/>
        </w:rPr>
        <w:t>:</w:t>
      </w:r>
      <w:r>
        <w:rPr>
          <w:rStyle w:val="btn"/>
          <w:rFonts w:ascii="Georgia" w:hAnsi="Georgia"/>
          <w:vanish/>
        </w:rPr>
        <w:t>4</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1) эвакуацию людей в безопасную зону до нанесения вреда их жизни и здоровью вследствие воздействия опасных факт</w:t>
      </w:r>
      <w:r>
        <w:rPr>
          <w:rFonts w:ascii="Georgia" w:hAnsi="Georgia"/>
        </w:rPr>
        <w:t>оров пожара</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 возможность проведения мероприятий по спасению людей</w:t>
      </w:r>
      <w:r>
        <w:rPr>
          <w:rFonts w:ascii="Georgia" w:hAnsi="Georgia"/>
        </w:rPr>
        <w:t>;</w:t>
      </w:r>
    </w:p>
    <w:p w:rsidR="00000000" w:rsidRDefault="004003FF">
      <w:pPr>
        <w:spacing w:after="223"/>
        <w:jc w:val="both"/>
        <w:divId w:val="1242059263"/>
        <w:rPr>
          <w:rFonts w:ascii="Georgia" w:hAnsi="Georgia"/>
        </w:rPr>
      </w:pPr>
      <w:r>
        <w:rPr>
          <w:rFonts w:ascii="Georgia" w:hAnsi="Georgia"/>
        </w:rPr>
        <w:t>3) возможность доступа личного состава подразделений пожарной охраны и доставки средств пожаротушения в любое помещение зданий и сооружений</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4) возможность подачи огнетушащих веществ в</w:t>
      </w:r>
      <w:r>
        <w:rPr>
          <w:rFonts w:ascii="Georgia" w:hAnsi="Georgia"/>
        </w:rPr>
        <w:t xml:space="preserve"> очаг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5) нераспространение пожара на соседние здания и сооружения</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 xml:space="preserve">2. В зданиях и сооружениях помещения категорий А и Б по взрывопожарной и пожарной опасности должны размещаться у наружных стен, а в многоэтажных зданиях и сооружениях - на верхних </w:t>
      </w:r>
      <w:r>
        <w:rPr>
          <w:rFonts w:ascii="Georgia" w:hAnsi="Georgia"/>
        </w:rPr>
        <w:t>этажах, за исключением случаев, указанных в технических регламентах для данных объектов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При изменении функционального назначения зданий, сооружений или отдельных помещений в них, а также при изменении объемно-планировочных и конструктивных решений дол</w:t>
      </w:r>
      <w:r>
        <w:rPr>
          <w:rFonts w:ascii="Georgia" w:hAnsi="Georgia"/>
        </w:rPr>
        <w:t>жно быть обеспечено выполнение требований пожарной безопасности, установленных в соответствии с настоящим Федеральным законом применительно к новому назначению этих зданий, сооружений или помещений</w:t>
      </w:r>
      <w:r>
        <w:rPr>
          <w:rFonts w:ascii="Georgia" w:hAnsi="Georgia"/>
        </w:rPr>
        <w:t>.</w:t>
      </w:r>
      <w:r>
        <w:rPr>
          <w:rStyle w:val="btn"/>
          <w:rFonts w:ascii="Georgia" w:hAnsi="Georgia"/>
          <w:vanish/>
        </w:rPr>
        <w:t>25</w:t>
      </w:r>
      <w:r>
        <w:rPr>
          <w:rStyle w:val="btn"/>
          <w:rFonts w:ascii="Georgia" w:hAnsi="Georgia"/>
          <w:vanish/>
        </w:rPr>
        <w:t>7</w:t>
      </w:r>
    </w:p>
    <w:p w:rsidR="00000000" w:rsidRDefault="004003FF">
      <w:pPr>
        <w:divId w:val="1163592565"/>
        <w:rPr>
          <w:rFonts w:ascii="Georgia" w:eastAsia="Times New Roman" w:hAnsi="Georgia"/>
          <w:sz w:val="35"/>
          <w:szCs w:val="35"/>
        </w:rPr>
      </w:pPr>
      <w:r>
        <w:rPr>
          <w:rStyle w:val="docchapter-number"/>
          <w:rFonts w:ascii="Georgia" w:eastAsia="Times New Roman" w:hAnsi="Georgia"/>
          <w:sz w:val="35"/>
          <w:szCs w:val="35"/>
        </w:rPr>
        <w:t xml:space="preserve">Глава 19. </w:t>
      </w:r>
      <w:r>
        <w:rPr>
          <w:rStyle w:val="docchapter-name"/>
          <w:rFonts w:ascii="Georgia" w:eastAsia="Times New Roman" w:hAnsi="Georgia"/>
          <w:sz w:val="35"/>
          <w:szCs w:val="35"/>
        </w:rPr>
        <w:t>Требования к составу и функциональным характеристикам систем обеспечения пожарной безопасности зданий и сооружени</w:t>
      </w:r>
      <w:r>
        <w:rPr>
          <w:rStyle w:val="docchapter-name"/>
          <w:rFonts w:ascii="Georgia" w:eastAsia="Times New Roman" w:hAnsi="Georgia"/>
          <w:sz w:val="35"/>
          <w:szCs w:val="35"/>
        </w:rPr>
        <w:t>й</w:t>
      </w:r>
      <w:r>
        <w:rPr>
          <w:rStyle w:val="btn"/>
          <w:rFonts w:ascii="Georgia" w:eastAsia="Times New Roman" w:hAnsi="Georgia"/>
          <w:vanish/>
          <w:sz w:val="35"/>
          <w:szCs w:val="35"/>
        </w:rPr>
        <w:t>1</w:t>
      </w:r>
      <w:r>
        <w:rPr>
          <w:rStyle w:val="btn"/>
          <w:rFonts w:ascii="Georgia" w:eastAsia="Times New Roman" w:hAnsi="Georgia"/>
          <w:vanish/>
          <w:sz w:val="35"/>
          <w:szCs w:val="35"/>
        </w:rPr>
        <w:t>1</w:t>
      </w:r>
    </w:p>
    <w:p w:rsidR="00000000" w:rsidRDefault="004003FF">
      <w:pPr>
        <w:divId w:val="599066614"/>
        <w:rPr>
          <w:rFonts w:ascii="Helvetica" w:eastAsia="Times New Roman" w:hAnsi="Helvetica" w:cs="Helvetica"/>
          <w:b/>
          <w:bCs/>
        </w:rPr>
      </w:pPr>
      <w:r>
        <w:rPr>
          <w:rStyle w:val="docarticle-number"/>
          <w:rFonts w:ascii="Helvetica" w:eastAsia="Times New Roman" w:hAnsi="Helvetica" w:cs="Helvetica"/>
          <w:b/>
          <w:bCs/>
        </w:rPr>
        <w:t xml:space="preserve">Статья 81. </w:t>
      </w:r>
      <w:r>
        <w:rPr>
          <w:rStyle w:val="docarticle-name"/>
          <w:rFonts w:ascii="Helvetica" w:eastAsia="Times New Roman" w:hAnsi="Helvetica" w:cs="Helvetica"/>
          <w:b/>
          <w:bCs/>
        </w:rPr>
        <w:t>Требования к функциональным характеристикам систем обеспечения пожарной безопасности зданий и сооружени</w:t>
      </w:r>
      <w:r>
        <w:rPr>
          <w:rStyle w:val="docarticle-name"/>
          <w:rFonts w:ascii="Helvetica" w:eastAsia="Times New Roman" w:hAnsi="Helvetica" w:cs="Helvetica"/>
          <w:b/>
          <w:bCs/>
        </w:rPr>
        <w:t>й</w:t>
      </w:r>
      <w:r>
        <w:rPr>
          <w:rStyle w:val="btn"/>
          <w:rFonts w:ascii="Helvetica" w:eastAsia="Times New Roman" w:hAnsi="Helvetica" w:cs="Helvetica"/>
          <w:b/>
          <w:bCs/>
          <w:vanish/>
        </w:rPr>
        <w:t>5</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Функциональные хар</w:t>
      </w:r>
      <w:r>
        <w:rPr>
          <w:rFonts w:ascii="Georgia" w:hAnsi="Georgia"/>
        </w:rPr>
        <w:t>актеристики систем обеспечения пожарной безопасности зданий и сооружений должны соответствовать требованиям, установленным настоящим Федеральным законом</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2. Величина индивидуального пожарного риска в зданиях и сооружениях с массовым пребыванием людей, зда</w:t>
      </w:r>
      <w:r>
        <w:rPr>
          <w:rFonts w:ascii="Georgia" w:hAnsi="Georgia"/>
        </w:rPr>
        <w:t>ниях и сооружениях повышенной этажности, а также в зданиях и сооружениях с пребыванием детей и групп населения с ограниченными возможностями передвижения должна обеспечиваться в первую очередь системой предотвращения пожара и комплексом организационно-техн</w:t>
      </w:r>
      <w:r>
        <w:rPr>
          <w:rFonts w:ascii="Georgia" w:hAnsi="Georgia"/>
        </w:rPr>
        <w:t>ических мероприятий</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3. Системы противопожарной защиты зданий и сооружений должны обеспечивать возможность эвакуации людей в безопасную зону до наступления предельно допустимых значений опасных факторов пожара</w:t>
      </w:r>
      <w:r>
        <w:rPr>
          <w:rFonts w:ascii="Georgia" w:hAnsi="Georgia"/>
        </w:rPr>
        <w:t>.</w:t>
      </w:r>
      <w:r>
        <w:rPr>
          <w:rStyle w:val="btn"/>
          <w:rFonts w:ascii="Georgia" w:hAnsi="Georgia"/>
          <w:vanish/>
        </w:rPr>
        <w:t>1</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4. Функциональные характеристики систем об</w:t>
      </w:r>
      <w:r>
        <w:rPr>
          <w:rFonts w:ascii="Georgia" w:hAnsi="Georgia"/>
        </w:rPr>
        <w:t>еспечения пожарной безопасности зданий и сооружений, а также инженерного оборудования зданий и сооружений определяются в соответствии с техническими регламентами для данных объектов,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для данных объектов и (или) нормативными документами по пожарной безопасности</w:t>
      </w:r>
      <w:r>
        <w:rPr>
          <w:rFonts w:ascii="Georgia" w:hAnsi="Georgia"/>
        </w:rPr>
        <w:t>.</w:t>
      </w:r>
      <w:r>
        <w:rPr>
          <w:rStyle w:val="btn"/>
          <w:rFonts w:ascii="Georgia" w:hAnsi="Georgia"/>
          <w:vanish/>
        </w:rPr>
        <w:t>1</w:t>
      </w:r>
      <w:r>
        <w:rPr>
          <w:rStyle w:val="btn"/>
          <w:rFonts w:ascii="Georgia" w:hAnsi="Georgia"/>
          <w:vanish/>
        </w:rPr>
        <w:t>8</w:t>
      </w:r>
    </w:p>
    <w:p w:rsidR="00000000" w:rsidRDefault="004003FF">
      <w:pPr>
        <w:divId w:val="1939439304"/>
        <w:rPr>
          <w:rFonts w:ascii="Helvetica" w:eastAsia="Times New Roman" w:hAnsi="Helvetica" w:cs="Helvetica"/>
          <w:b/>
          <w:bCs/>
        </w:rPr>
      </w:pPr>
      <w:r>
        <w:rPr>
          <w:rStyle w:val="docarticle-number"/>
          <w:rFonts w:ascii="Helvetica" w:eastAsia="Times New Roman" w:hAnsi="Helvetica" w:cs="Helvetica"/>
          <w:b/>
          <w:bCs/>
        </w:rPr>
        <w:t xml:space="preserve">Статья 82. </w:t>
      </w:r>
      <w:r>
        <w:rPr>
          <w:rStyle w:val="docarticle-name"/>
          <w:rFonts w:ascii="Helvetica" w:eastAsia="Times New Roman" w:hAnsi="Helvetica" w:cs="Helvetica"/>
          <w:b/>
          <w:bCs/>
        </w:rPr>
        <w:t>Требования пожарной безопасности к электроустановкам зданий и сооружени</w:t>
      </w:r>
      <w:r>
        <w:rPr>
          <w:rStyle w:val="docarticle-name"/>
          <w:rFonts w:ascii="Helvetica" w:eastAsia="Times New Roman" w:hAnsi="Helvetica" w:cs="Helvetica"/>
          <w:b/>
          <w:bCs/>
        </w:rPr>
        <w:t>й</w:t>
      </w:r>
      <w:r>
        <w:rPr>
          <w:rStyle w:val="btn"/>
          <w:rFonts w:ascii="Helvetica" w:eastAsia="Times New Roman" w:hAnsi="Helvetica" w:cs="Helvetica"/>
          <w:b/>
          <w:bCs/>
          <w:vanish/>
        </w:rPr>
        <w:t>27</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Электроустановки зданий</w:t>
      </w:r>
      <w:r>
        <w:rPr>
          <w:rFonts w:ascii="Georgia" w:hAnsi="Georgia"/>
        </w:rPr>
        <w:t xml:space="preserve"> и сооружений должны соответствовать классу пожаровзрывоопасной зоны, в которой они установлены, а также категории и группе горючей смеси. Для обеспечения бесперебойного энергоснабжения систем противопожарной защиты, установленных в зданиях класса функцион</w:t>
      </w:r>
      <w:r>
        <w:rPr>
          <w:rFonts w:ascii="Georgia" w:hAnsi="Georgia"/>
        </w:rPr>
        <w:t>альной пожарной опасности Ф1.1 с круглосуточным пребыванием людей, должны предусматриваться автономные резервные источники электроснабжения</w:t>
      </w:r>
      <w:r>
        <w:rPr>
          <w:rFonts w:ascii="Georgia" w:hAnsi="Georgia"/>
        </w:rPr>
        <w:t>.</w:t>
      </w:r>
      <w:r>
        <w:rPr>
          <w:rStyle w:val="btn"/>
          <w:rFonts w:ascii="Georgia" w:hAnsi="Georgia"/>
          <w:vanish/>
        </w:rPr>
        <w:t>18</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Кабельные линии и электропроводка систем противопожарной защиты, средств обеспечения деятельности подразделен</w:t>
      </w:r>
      <w:r>
        <w:rPr>
          <w:rFonts w:ascii="Georgia" w:hAnsi="Georgia"/>
        </w:rPr>
        <w:t>ий пожарной охраны, систем обнаружения пожара, оповещения и управления эвакуацией людей при пожаре, аварийного освещения на путях эвакуации, аварийной вентиляции и противодымной защиты, автоматического пожаротушения, внутреннего противопожарного водопровод</w:t>
      </w:r>
      <w:r>
        <w:rPr>
          <w:rFonts w:ascii="Georgia" w:hAnsi="Georgia"/>
        </w:rPr>
        <w:t>а, лифтов для транспортировки подразделений пожарной охраны в зданиях и сооружениях должны сохранять работоспособность в условиях пожара в течение времени, необходимого для выполнения их функций и эвакуации людей в безопасную зону</w:t>
      </w:r>
      <w:r>
        <w:rPr>
          <w:rFonts w:ascii="Georgia" w:hAnsi="Georgia"/>
        </w:rPr>
        <w:t>.</w:t>
      </w:r>
      <w:r>
        <w:rPr>
          <w:rStyle w:val="btn"/>
          <w:rFonts w:ascii="Georgia" w:hAnsi="Georgia"/>
          <w:vanish/>
        </w:rPr>
        <w:t>7</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3. Кабели от трансформ</w:t>
      </w:r>
      <w:r>
        <w:rPr>
          <w:rFonts w:ascii="Georgia" w:hAnsi="Georgia"/>
        </w:rPr>
        <w:t>аторных подстанций резервных источников питания до вводно-распределительных устройств должны прокладываться в раздельных огнестойких каналах или иметь огнезащиту</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4. Линии электроснабжения помещений зданий и сооружений должны иметь устройства защитного от</w:t>
      </w:r>
      <w:r>
        <w:rPr>
          <w:rFonts w:ascii="Georgia" w:hAnsi="Georgia"/>
        </w:rPr>
        <w:t>ключения, предотвращающие возникновение пожара. Правила установки и параметры устройств защитного отключения должны учитывать требования пожарной безопасности, установленные в соответствии с настоящим Федеральным законом</w:t>
      </w:r>
      <w:r>
        <w:rPr>
          <w:rFonts w:ascii="Georgia" w:hAnsi="Georgia"/>
        </w:rPr>
        <w:t>.</w:t>
      </w:r>
      <w:r>
        <w:rPr>
          <w:rStyle w:val="btn"/>
          <w:rFonts w:ascii="Georgia" w:hAnsi="Georgia"/>
          <w:vanish/>
        </w:rPr>
        <w:t>2</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5. Распределительные щиты должны</w:t>
      </w:r>
      <w:r>
        <w:rPr>
          <w:rFonts w:ascii="Georgia" w:hAnsi="Georgia"/>
        </w:rPr>
        <w:t xml:space="preserve"> иметь защиту, исключающую распространение горения за пределы щита из слаботочного отсека в силовой и наоборот</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Style w:val="docexpired1"/>
          <w:rFonts w:ascii="Georgia" w:hAnsi="Georgia"/>
        </w:rPr>
        <w:t>6.</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I2ND/"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5A2MR/"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3</w:t>
      </w:r>
    </w:p>
    <w:p w:rsidR="00000000" w:rsidRDefault="004003FF">
      <w:pPr>
        <w:spacing w:after="223"/>
        <w:jc w:val="both"/>
        <w:divId w:val="1242059263"/>
        <w:rPr>
          <w:rFonts w:ascii="Georgia" w:hAnsi="Georgia"/>
        </w:rPr>
      </w:pPr>
      <w:r>
        <w:rPr>
          <w:rFonts w:ascii="Georgia" w:hAnsi="Georgia"/>
        </w:rPr>
        <w:t>7. Горизонтальные и вертикальные каналы для прокладки электрокабелей и проводов в зданиях и сооружениях должны иметь защит</w:t>
      </w:r>
      <w:r>
        <w:rPr>
          <w:rFonts w:ascii="Georgia" w:hAnsi="Georgia"/>
        </w:rPr>
        <w:t>у от распространения пожара. В местах прохождения кабельных каналов, коробов, кабелей и проводов через строительные конструкции с нормируемым пределом огнестойкости должны быть предусмотрены кабельные проходки с пределом огнестойкости не ниже предела огнес</w:t>
      </w:r>
      <w:r>
        <w:rPr>
          <w:rFonts w:ascii="Georgia" w:hAnsi="Georgia"/>
        </w:rPr>
        <w:t>тойкости данных конструкций</w:t>
      </w:r>
      <w:r>
        <w:rPr>
          <w:rFonts w:ascii="Georgia" w:hAnsi="Georgia"/>
        </w:rPr>
        <w:t>.</w:t>
      </w:r>
      <w:r>
        <w:rPr>
          <w:rStyle w:val="btn"/>
          <w:rFonts w:ascii="Georgia" w:hAnsi="Georgia"/>
          <w:vanish/>
        </w:rPr>
        <w:t>4</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8. Кабели, прокладываемые открыто, должны быть не распространяющими горение</w:t>
      </w:r>
      <w:r>
        <w:rPr>
          <w:rFonts w:ascii="Georgia" w:hAnsi="Georgia"/>
        </w:rPr>
        <w:t>.</w:t>
      </w:r>
      <w:r>
        <w:rPr>
          <w:rStyle w:val="btn"/>
          <w:rFonts w:ascii="Georgia" w:hAnsi="Georgia"/>
          <w:vanish/>
        </w:rPr>
        <w:t>2</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9. Светильники аварийного освещения на путях эвакуации с автономными источниками питания должны быть обеспечены устройствами для проверки их работ</w:t>
      </w:r>
      <w:r>
        <w:rPr>
          <w:rFonts w:ascii="Georgia" w:hAnsi="Georgia"/>
        </w:rPr>
        <w:t>оспособности при имитации отключения основного источника питания. Ресурс работы автономного источника питания должен обеспечивать аварийное освещение на путях эвакуации в течение расчетного времени эвакуации людей в безопасную зону</w:t>
      </w:r>
      <w:r>
        <w:rPr>
          <w:rFonts w:ascii="Georgia" w:hAnsi="Georgia"/>
        </w:rPr>
        <w:t>.</w:t>
      </w:r>
      <w:r>
        <w:rPr>
          <w:rStyle w:val="btn"/>
          <w:rFonts w:ascii="Georgia" w:hAnsi="Georgia"/>
          <w:vanish/>
        </w:rPr>
        <w:t>1</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10. Электрооборудован</w:t>
      </w:r>
      <w:r>
        <w:rPr>
          <w:rFonts w:ascii="Georgia" w:hAnsi="Georgia"/>
        </w:rPr>
        <w:t>ие без средств пожаровзрывозащиты не допускается использовать во взрывоопасных, взрывопожароопасных и пожароопасных помещениях зданий и сооружений, не имеющих направленных на исключение опасности появления источника зажигания в горючей среде дополнительных</w:t>
      </w:r>
      <w:r>
        <w:rPr>
          <w:rFonts w:ascii="Georgia" w:hAnsi="Georgia"/>
        </w:rPr>
        <w:t xml:space="preserve"> мер защиты</w:t>
      </w:r>
      <w:r>
        <w:rPr>
          <w:rFonts w:ascii="Georgia" w:hAnsi="Georgia"/>
        </w:rPr>
        <w:t>.</w:t>
      </w:r>
      <w:r>
        <w:rPr>
          <w:rStyle w:val="btn"/>
          <w:rFonts w:ascii="Georgia" w:hAnsi="Georgia"/>
          <w:vanish/>
        </w:rPr>
        <w:t>1</w:t>
      </w:r>
      <w:r>
        <w:rPr>
          <w:rStyle w:val="btn"/>
          <w:rFonts w:ascii="Georgia" w:hAnsi="Georgia"/>
          <w:vanish/>
        </w:rPr>
        <w:t>4</w:t>
      </w:r>
    </w:p>
    <w:p w:rsidR="00000000" w:rsidRDefault="004003FF">
      <w:pPr>
        <w:spacing w:after="223"/>
        <w:jc w:val="both"/>
        <w:divId w:val="1242059263"/>
        <w:rPr>
          <w:rFonts w:ascii="Georgia" w:hAnsi="Georgia"/>
        </w:rPr>
      </w:pPr>
      <w:r>
        <w:rPr>
          <w:rStyle w:val="docexpired1"/>
          <w:rFonts w:ascii="Georgia" w:hAnsi="Georgia"/>
        </w:rPr>
        <w:t>11.</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I2ND/"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3I2MH/"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12. Взрывозащищенное электрооборудование допускается использовать в пожароопасных и непожароопасных помещениях, а во взрывоопасных помещениях - при условии соответствия категории и группы взрывоопасной смеси в помещении виду взрывозащиты электрооборудовани</w:t>
      </w:r>
      <w:r>
        <w:rPr>
          <w:rFonts w:ascii="Georgia" w:hAnsi="Georgia"/>
        </w:rPr>
        <w:t>я</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13. Правила применения электрооборудования в зависимости от степени его взрывопожарной и пожарной опасности в зданиях и сооружениях различного назначения, а также показатели пожарной опасности электрооборудования и методы их определения устанавливаются </w:t>
      </w:r>
      <w:r>
        <w:rPr>
          <w:rFonts w:ascii="Georgia" w:hAnsi="Georgia"/>
        </w:rPr>
        <w:t>техническими регламентами для данной продукции,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и (или) нормативными документами по пожарной безопасности</w:t>
      </w:r>
      <w:r>
        <w:rPr>
          <w:rFonts w:ascii="Georgia" w:hAnsi="Georgia"/>
        </w:rPr>
        <w:t>.</w:t>
      </w:r>
      <w:r>
        <w:rPr>
          <w:rStyle w:val="btn"/>
          <w:rFonts w:ascii="Georgia" w:hAnsi="Georgia"/>
          <w:vanish/>
        </w:rPr>
        <w:t>4</w:t>
      </w:r>
    </w:p>
    <w:p w:rsidR="00000000" w:rsidRDefault="004003FF">
      <w:pPr>
        <w:divId w:val="1600020020"/>
        <w:rPr>
          <w:rFonts w:ascii="Helvetica" w:eastAsia="Times New Roman" w:hAnsi="Helvetica" w:cs="Helvetica"/>
          <w:b/>
          <w:bCs/>
        </w:rPr>
      </w:pPr>
      <w:r>
        <w:rPr>
          <w:rStyle w:val="docarticle-number"/>
          <w:rFonts w:ascii="Helvetica" w:eastAsia="Times New Roman" w:hAnsi="Helvetica" w:cs="Helvetica"/>
          <w:b/>
          <w:bCs/>
        </w:rPr>
        <w:t xml:space="preserve">Статья 83. </w:t>
      </w:r>
      <w:r>
        <w:rPr>
          <w:rStyle w:val="docarticle-name"/>
          <w:rFonts w:ascii="Helvetica" w:eastAsia="Times New Roman" w:hAnsi="Helvetica" w:cs="Helvetica"/>
          <w:b/>
          <w:bCs/>
        </w:rPr>
        <w:t>Тр</w:t>
      </w:r>
      <w:r>
        <w:rPr>
          <w:rStyle w:val="docarticle-name"/>
          <w:rFonts w:ascii="Helvetica" w:eastAsia="Times New Roman" w:hAnsi="Helvetica" w:cs="Helvetica"/>
          <w:b/>
          <w:bCs/>
        </w:rPr>
        <w:t>ебования к системам автоматического пожаротушения и системам пожарной сигнализаци</w:t>
      </w:r>
      <w:r>
        <w:rPr>
          <w:rStyle w:val="docarticle-name"/>
          <w:rFonts w:ascii="Helvetica" w:eastAsia="Times New Roman" w:hAnsi="Helvetica" w:cs="Helvetica"/>
          <w:b/>
          <w:bCs/>
        </w:rPr>
        <w:t>и</w:t>
      </w:r>
      <w:r>
        <w:rPr>
          <w:rStyle w:val="btn"/>
          <w:rFonts w:ascii="Helvetica" w:eastAsia="Times New Roman" w:hAnsi="Helvetica" w:cs="Helvetica"/>
          <w:b/>
          <w:bCs/>
          <w:vanish/>
        </w:rPr>
        <w:t>146</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 xml:space="preserve">1. Автоматические установки пожаротушения и пожарной сигнализации должны монтироваться в зданиях и сооружениях в соответствии с проектной документацией, разработанной и </w:t>
      </w:r>
      <w:r>
        <w:rPr>
          <w:rFonts w:ascii="Georgia" w:hAnsi="Georgia"/>
        </w:rPr>
        <w:t>утвержденной в установленном порядке. Автоматические установки пожаротушения должны быть обеспечены</w:t>
      </w:r>
      <w:r>
        <w:rPr>
          <w:rFonts w:ascii="Georgia" w:hAnsi="Georgia"/>
        </w:rPr>
        <w:t>:</w:t>
      </w:r>
      <w:r>
        <w:rPr>
          <w:rStyle w:val="btn"/>
          <w:rFonts w:ascii="Georgia" w:hAnsi="Georgia"/>
          <w:vanish/>
        </w:rPr>
        <w:t>31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1) расчетным количеством огнетушащего вещества, достаточным для ликвидации пожара в защищаемом помещении, здании или сооружении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устройством для кон</w:t>
      </w:r>
      <w:r>
        <w:rPr>
          <w:rFonts w:ascii="Georgia" w:hAnsi="Georgia"/>
        </w:rPr>
        <w:t>троля работоспособности установки</w:t>
      </w:r>
      <w:r>
        <w:rPr>
          <w:rFonts w:ascii="Georgia" w:hAnsi="Georgia"/>
        </w:rPr>
        <w:t>;</w:t>
      </w:r>
    </w:p>
    <w:p w:rsidR="00000000" w:rsidRDefault="004003FF">
      <w:pPr>
        <w:spacing w:after="223"/>
        <w:jc w:val="both"/>
        <w:divId w:val="1242059263"/>
        <w:rPr>
          <w:rFonts w:ascii="Georgia" w:hAnsi="Georgia"/>
        </w:rPr>
      </w:pPr>
      <w:r>
        <w:rPr>
          <w:rFonts w:ascii="Georgia" w:hAnsi="Georgia"/>
        </w:rPr>
        <w:t>3) устройством для оповещения людей о пожаре, а также дежурного персонала и (или) подразделения пожарной охраны о месте его возникновения</w:t>
      </w:r>
      <w:r>
        <w:rPr>
          <w:rFonts w:ascii="Georgia" w:hAnsi="Georgia"/>
        </w:rPr>
        <w:t>;</w:t>
      </w:r>
      <w:r>
        <w:rPr>
          <w:rStyle w:val="btn"/>
          <w:rFonts w:ascii="Georgia" w:hAnsi="Georgia"/>
          <w:vanish/>
        </w:rPr>
        <w:t>1</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4) устройством для задержки подачи газовых и порошковых огнетушащих веществ на в</w:t>
      </w:r>
      <w:r>
        <w:rPr>
          <w:rFonts w:ascii="Georgia" w:hAnsi="Georgia"/>
        </w:rPr>
        <w:t>ремя, необходимое для эвакуации людей из помещения пожара</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5) устройством для ручного пуска установки пожаротушения, за исключением установок пожаротушения, оборудованных оросителями (распылителями), оснащенными замками, срабатывающими от воздействия опас</w:t>
      </w:r>
      <w:r>
        <w:rPr>
          <w:rFonts w:ascii="Georgia" w:hAnsi="Georgia"/>
        </w:rPr>
        <w:t>ных факторов пожара</w:t>
      </w:r>
      <w:r>
        <w:rPr>
          <w:rFonts w:ascii="Georgia" w:hAnsi="Georgia"/>
        </w:rPr>
        <w:t>.</w:t>
      </w:r>
      <w:r>
        <w:rPr>
          <w:rStyle w:val="btn"/>
          <w:rFonts w:ascii="Georgia" w:hAnsi="Georgia"/>
          <w:vanish/>
        </w:rPr>
        <w:t>1</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 Способ подачи огнетушащего вещества в очаг пожара не должен приводить к увеличению площади пожара вследствие разлива, разбрызгивания или распыления горючих материалов и к выделению горючих и токсичных газов</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В проектной документации на монтаж автоматических установок пожаротушения должны быть предусмотрены меры по удалению огнетушащего вещества из помещения, здания и сооружения после его подачи</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4. Автоматические установки пожаротушения и пожарной сигнали</w:t>
      </w:r>
      <w:r>
        <w:rPr>
          <w:rFonts w:ascii="Georgia" w:hAnsi="Georgia"/>
        </w:rPr>
        <w:t>зации в зависимости от разработанного при их проектировании алгоритма должны обеспечивать автоматическое обнаружение пожара, подачу управляющих сигналов на технические средства оповещения людей о пожаре и управления эвакуацией людей, приборы управления уст</w:t>
      </w:r>
      <w:r>
        <w:rPr>
          <w:rFonts w:ascii="Georgia" w:hAnsi="Georgia"/>
        </w:rPr>
        <w:t>ановками пожаротушения, технические средства управления системой противодымной защиты, инженерным и технологическим оборудованием</w:t>
      </w:r>
      <w:r>
        <w:rPr>
          <w:rFonts w:ascii="Georgia" w:hAnsi="Georgia"/>
        </w:rPr>
        <w:t>.</w:t>
      </w:r>
      <w:r>
        <w:rPr>
          <w:rStyle w:val="btn"/>
          <w:rFonts w:ascii="Georgia" w:hAnsi="Georgia"/>
          <w:vanish/>
        </w:rPr>
        <w:t>22</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5. Автоматические установки пожаротушения и пожарной сигнализации должны обеспечивать автоматическое информирование дежурн</w:t>
      </w:r>
      <w:r>
        <w:rPr>
          <w:rFonts w:ascii="Georgia" w:hAnsi="Georgia"/>
        </w:rPr>
        <w:t>ого персонала о возникновении неисправности линий связи между отдельными техническими средствами, входящими в состав установок</w:t>
      </w:r>
      <w:r>
        <w:rPr>
          <w:rFonts w:ascii="Georgia" w:hAnsi="Georgia"/>
        </w:rPr>
        <w:t>.</w:t>
      </w:r>
      <w:r>
        <w:rPr>
          <w:rStyle w:val="btn"/>
          <w:rFonts w:ascii="Georgia" w:hAnsi="Georgia"/>
          <w:vanish/>
        </w:rPr>
        <w:t>6</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6. Пожарные извещатели и иные средства обнаружения пожара должны располагаться в защищаемом помещении таким образом, чтобы обе</w:t>
      </w:r>
      <w:r>
        <w:rPr>
          <w:rFonts w:ascii="Georgia" w:hAnsi="Georgia"/>
        </w:rPr>
        <w:t>спечить своевременное обнаружение пожара в любой точке этого помещения</w:t>
      </w:r>
      <w:r>
        <w:rPr>
          <w:rFonts w:ascii="Georgia" w:hAnsi="Georgia"/>
        </w:rPr>
        <w:t>.</w:t>
      </w:r>
      <w:r>
        <w:rPr>
          <w:rStyle w:val="btn"/>
          <w:rFonts w:ascii="Georgia" w:hAnsi="Georgia"/>
          <w:vanish/>
        </w:rPr>
        <w:t>5</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7. Системы пожарной сигнализации должны обеспечивать подачу светового и звукового сигналов о возникновении пожара на приемно-контрольное устройство в помещении дежурного персонала ил</w:t>
      </w:r>
      <w:r>
        <w:rPr>
          <w:rFonts w:ascii="Georgia" w:hAnsi="Georgia"/>
        </w:rPr>
        <w:t>и на специальные выносные устройства оповещения, а в зданиях классов функциональной пожарной опасности Ф1.1, Ф1.2, Ф4.1, Ф4.2 - с дублированием этих сигналов на пульт подразделения пожарной охраны без участия работников объекта и (или) транслирующей этот с</w:t>
      </w:r>
      <w:r>
        <w:rPr>
          <w:rFonts w:ascii="Georgia" w:hAnsi="Georgia"/>
        </w:rPr>
        <w:t>игнал организации</w:t>
      </w:r>
      <w:r>
        <w:rPr>
          <w:rFonts w:ascii="Georgia" w:hAnsi="Georgia"/>
        </w:rPr>
        <w:t>.</w:t>
      </w:r>
      <w:r>
        <w:rPr>
          <w:rStyle w:val="btn"/>
          <w:rFonts w:ascii="Georgia" w:hAnsi="Georgia"/>
          <w:vanish/>
        </w:rPr>
        <w:t>65</w:t>
      </w:r>
      <w:r>
        <w:rPr>
          <w:rStyle w:val="btn"/>
          <w:rFonts w:ascii="Georgia" w:hAnsi="Georgia"/>
          <w:vanish/>
        </w:rPr>
        <w:t>7</w:t>
      </w:r>
    </w:p>
    <w:p w:rsidR="00000000" w:rsidRDefault="004003FF">
      <w:pPr>
        <w:spacing w:after="223"/>
        <w:jc w:val="both"/>
        <w:divId w:val="1242059263"/>
        <w:rPr>
          <w:rFonts w:ascii="Georgia" w:hAnsi="Georgia"/>
        </w:rPr>
      </w:pPr>
      <w:r>
        <w:rPr>
          <w:rStyle w:val="docexpired1"/>
          <w:rFonts w:ascii="Georgia" w:hAnsi="Georgia"/>
        </w:rPr>
        <w:t>8.</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2M2MA/"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822MU/"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8</w:t>
      </w:r>
    </w:p>
    <w:p w:rsidR="00000000" w:rsidRDefault="004003FF">
      <w:pPr>
        <w:spacing w:after="223"/>
        <w:jc w:val="both"/>
        <w:divId w:val="1242059263"/>
        <w:rPr>
          <w:rFonts w:ascii="Georgia" w:hAnsi="Georgia"/>
        </w:rPr>
      </w:pPr>
      <w:r>
        <w:rPr>
          <w:rFonts w:ascii="Georgia" w:hAnsi="Georgia"/>
        </w:rPr>
        <w:t>9. Ручные пожарные извещатели должны устанавливаться на путях эвакуации в местах, доступных для их включения при возникновении пожара</w:t>
      </w:r>
      <w:r>
        <w:rPr>
          <w:rFonts w:ascii="Georgia" w:hAnsi="Georgia"/>
        </w:rPr>
        <w:t>.</w:t>
      </w:r>
      <w:r>
        <w:rPr>
          <w:rStyle w:val="btn"/>
          <w:rFonts w:ascii="Georgia" w:hAnsi="Georgia"/>
          <w:vanish/>
        </w:rPr>
        <w:t>2</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10. Требования к проектированию автоматических установок пожаротушения и автоматической пожарной сигнализации устанав</w:t>
      </w:r>
      <w:r>
        <w:rPr>
          <w:rFonts w:ascii="Georgia" w:hAnsi="Georgia"/>
        </w:rPr>
        <w:t>ливаются настоящим Федеральным законом и (или) нормативными документами по пожарной безопасности</w:t>
      </w:r>
      <w:r>
        <w:rPr>
          <w:rFonts w:ascii="Georgia" w:hAnsi="Georgia"/>
        </w:rPr>
        <w:t>.</w:t>
      </w:r>
      <w:r>
        <w:rPr>
          <w:rStyle w:val="btn"/>
          <w:rFonts w:ascii="Georgia" w:hAnsi="Georgia"/>
          <w:vanish/>
        </w:rPr>
        <w:t>13</w:t>
      </w:r>
      <w:r>
        <w:rPr>
          <w:rStyle w:val="btn"/>
          <w:rFonts w:ascii="Georgia" w:hAnsi="Georgia"/>
          <w:vanish/>
        </w:rPr>
        <w:t>1</w:t>
      </w:r>
      <w:hyperlink w:anchor="/document/97/48327//" w:history="1">
        <w:r>
          <w:rPr>
            <w:rStyle w:val="a4"/>
            <w:rFonts w:ascii="Georgia" w:hAnsi="Georgia"/>
            <w:vanish/>
          </w:rPr>
          <w:t>СП 5.13130.2009</w:t>
        </w:r>
      </w:hyperlink>
    </w:p>
    <w:p w:rsidR="00000000" w:rsidRDefault="004003FF">
      <w:pPr>
        <w:divId w:val="43414093"/>
        <w:rPr>
          <w:rFonts w:ascii="Helvetica" w:eastAsia="Times New Roman" w:hAnsi="Helvetica" w:cs="Helvetica"/>
          <w:b/>
          <w:bCs/>
        </w:rPr>
      </w:pPr>
      <w:r>
        <w:rPr>
          <w:rStyle w:val="docarticle-number"/>
          <w:rFonts w:ascii="Helvetica" w:eastAsia="Times New Roman" w:hAnsi="Helvetica" w:cs="Helvetica"/>
          <w:b/>
          <w:bCs/>
        </w:rPr>
        <w:t xml:space="preserve">Статья 84. </w:t>
      </w:r>
      <w:r>
        <w:rPr>
          <w:rStyle w:val="docarticle-name"/>
          <w:rFonts w:ascii="Helvetica" w:eastAsia="Times New Roman" w:hAnsi="Helvetica" w:cs="Helvetica"/>
          <w:b/>
          <w:bCs/>
        </w:rPr>
        <w:t>Требования пожарной безопасности к системам оповещения людей о пожаре и управления эва</w:t>
      </w:r>
      <w:r>
        <w:rPr>
          <w:rStyle w:val="docarticle-name"/>
          <w:rFonts w:ascii="Helvetica" w:eastAsia="Times New Roman" w:hAnsi="Helvetica" w:cs="Helvetica"/>
          <w:b/>
          <w:bCs/>
        </w:rPr>
        <w:t>куацией людей в зданиях и сооружения</w:t>
      </w:r>
      <w:r>
        <w:rPr>
          <w:rStyle w:val="docarticle-name"/>
          <w:rFonts w:ascii="Helvetica" w:eastAsia="Times New Roman" w:hAnsi="Helvetica" w:cs="Helvetica"/>
          <w:b/>
          <w:bCs/>
        </w:rPr>
        <w:t>х</w:t>
      </w:r>
      <w:r>
        <w:rPr>
          <w:rStyle w:val="btn"/>
          <w:rFonts w:ascii="Helvetica" w:eastAsia="Times New Roman" w:hAnsi="Helvetica" w:cs="Helvetica"/>
          <w:b/>
          <w:bCs/>
          <w:vanish/>
        </w:rPr>
        <w:t>114</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Оповещение людей о пожаре, управление эвакуацией людей и обеспечение их безопасной эвакуации при пожаре в зданиях и сооружениях должны осуществляться одним из следующих способов или комбинацией следующих способо</w:t>
      </w:r>
      <w:r>
        <w:rPr>
          <w:rFonts w:ascii="Georgia" w:hAnsi="Georgia"/>
        </w:rPr>
        <w:t>в</w:t>
      </w:r>
      <w:r>
        <w:rPr>
          <w:rFonts w:ascii="Georgia" w:hAnsi="Georgia"/>
        </w:rPr>
        <w:t>:</w:t>
      </w:r>
      <w:r>
        <w:rPr>
          <w:rStyle w:val="btn"/>
          <w:rFonts w:ascii="Georgia" w:hAnsi="Georgia"/>
          <w:vanish/>
        </w:rPr>
        <w:t>19</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 подача световых, звуковых и (или) речевых сигналов во все помещения с постоянным или временным пребыванием людей</w:t>
      </w:r>
      <w:r>
        <w:rPr>
          <w:rFonts w:ascii="Georgia" w:hAnsi="Georgia"/>
        </w:rPr>
        <w:t>;</w:t>
      </w:r>
      <w:r>
        <w:rPr>
          <w:rStyle w:val="btn"/>
          <w:rFonts w:ascii="Georgia" w:hAnsi="Georgia"/>
          <w:vanish/>
        </w:rPr>
        <w:t>3</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 трансляция специально разработанных текстов о необходимости эвакуации, путях эвакуации, направлении движения и других действиях,</w:t>
      </w:r>
      <w:r>
        <w:rPr>
          <w:rFonts w:ascii="Georgia" w:hAnsi="Georgia"/>
        </w:rPr>
        <w:t xml:space="preserve"> обеспечивающих безопасность людей и предотвращение паники при пожаре</w:t>
      </w:r>
      <w:r>
        <w:rPr>
          <w:rFonts w:ascii="Georgia" w:hAnsi="Georgia"/>
        </w:rPr>
        <w:t>;</w:t>
      </w:r>
      <w:r>
        <w:rPr>
          <w:rStyle w:val="btn"/>
          <w:rFonts w:ascii="Georgia" w:hAnsi="Georgia"/>
          <w:vanish/>
        </w:rPr>
        <w:t>2</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размещение и обеспечение освещения знаков пожарной безопасности на путях эвакуации в течение нормативного времени</w:t>
      </w:r>
      <w:r>
        <w:rPr>
          <w:rFonts w:ascii="Georgia" w:hAnsi="Georgia"/>
        </w:rPr>
        <w:t>;</w:t>
      </w:r>
      <w:r>
        <w:rPr>
          <w:rStyle w:val="btn"/>
          <w:rFonts w:ascii="Georgia" w:hAnsi="Georgia"/>
          <w:vanish/>
        </w:rPr>
        <w:t>4</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4) включение эвакуационного (аварийного) освещения</w:t>
      </w:r>
      <w:r>
        <w:rPr>
          <w:rFonts w:ascii="Georgia" w:hAnsi="Georgia"/>
        </w:rPr>
        <w:t>;</w:t>
      </w:r>
      <w:r>
        <w:rPr>
          <w:rStyle w:val="btn"/>
          <w:rFonts w:ascii="Georgia" w:hAnsi="Georgia"/>
          <w:vanish/>
        </w:rPr>
        <w:t>2</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5) дистанционное открывание запоров дверей эвакуационных выходов</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6) обеспечение связью пожарного поста (диспетчерской) с зонами оповещения людей о пожаре</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7) иные способы, обеспечивающие эвакуацию</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 Информация, передаваемая системами оповещения людей о пожаре и управления эвакуацией людей, должна соответствовать информации, содержащейся в разработанных и размещенных на каждом этаже зданий и сооружений планах эвакуации людей</w:t>
      </w:r>
      <w:r>
        <w:rPr>
          <w:rFonts w:ascii="Georgia" w:hAnsi="Georgia"/>
        </w:rPr>
        <w:t>.</w:t>
      </w:r>
      <w:r>
        <w:rPr>
          <w:rStyle w:val="btn"/>
          <w:rFonts w:ascii="Georgia" w:hAnsi="Georgia"/>
          <w:vanish/>
        </w:rPr>
        <w:t>1</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Пожарные оповещате</w:t>
      </w:r>
      <w:r>
        <w:rPr>
          <w:rFonts w:ascii="Georgia" w:hAnsi="Georgia"/>
        </w:rPr>
        <w:t>ли, устанавливаемые на объекте, должны обеспечивать однозначное информирование людей о пожаре в течение времени эвакуации, а также выдачу дополнительной информации, отсутствие которой может привести к снижению уровня безопасности людей</w:t>
      </w:r>
      <w:r>
        <w:rPr>
          <w:rFonts w:ascii="Georgia" w:hAnsi="Georgia"/>
        </w:rPr>
        <w:t>.</w:t>
      </w:r>
      <w:r>
        <w:rPr>
          <w:rStyle w:val="btn"/>
          <w:rFonts w:ascii="Georgia" w:hAnsi="Georgia"/>
          <w:vanish/>
        </w:rPr>
        <w:t>2</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 xml:space="preserve">4. В любой точке </w:t>
      </w:r>
      <w:r>
        <w:rPr>
          <w:rFonts w:ascii="Georgia" w:hAnsi="Georgia"/>
        </w:rPr>
        <w:t>защищаемого объекта, где требуется оповещение людей о пожаре, уровень громкости, формируемый звуковыми и речевыми оповещателями, должен быть выше допустимого уровня шума. Речевые оповещатели должны быть расположены таким образом, чтобы в любой точке защища</w:t>
      </w:r>
      <w:r>
        <w:rPr>
          <w:rFonts w:ascii="Georgia" w:hAnsi="Georgia"/>
        </w:rPr>
        <w:t>емого объекта, где требуется оповещение людей о пожаре, обеспечивалась разборчивость передаваемой речевой информации. Световые оповещатели должны обеспечивать контрастное восприятие информации в диапазоне, характерном для защищаемого объекта</w:t>
      </w:r>
      <w:r>
        <w:rPr>
          <w:rFonts w:ascii="Georgia" w:hAnsi="Georgia"/>
        </w:rPr>
        <w:t>.</w:t>
      </w:r>
      <w:r>
        <w:rPr>
          <w:rStyle w:val="btn"/>
          <w:rFonts w:ascii="Georgia" w:hAnsi="Georgia"/>
          <w:vanish/>
        </w:rPr>
        <w:t>14</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5. При раз</w:t>
      </w:r>
      <w:r>
        <w:rPr>
          <w:rFonts w:ascii="Georgia" w:hAnsi="Georgia"/>
        </w:rPr>
        <w:t>делении здания и сооружения на зоны оповещения людей о пожаре должна быть разработана специальная очередность оповещения о пожаре людей, находящихся в различных помещениях здания и сооружения</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6. Размеры зон оповещения, специальная очередность оповещения</w:t>
      </w:r>
      <w:r>
        <w:rPr>
          <w:rFonts w:ascii="Georgia" w:hAnsi="Georgia"/>
        </w:rPr>
        <w:t xml:space="preserve"> людей о пожаре и время начала оповещения людей о пожаре в отдельных зонах должны быть определены исходя из условия обеспечения безопасной эвакуации людей при пожаре</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7. Системы оповещения людей о пожаре и управления эвакуацией людей должны функционироват</w:t>
      </w:r>
      <w:r>
        <w:rPr>
          <w:rFonts w:ascii="Georgia" w:hAnsi="Georgia"/>
        </w:rPr>
        <w:t>ь в течение времени, необходимого для завершения эвакуации людей из здания, сооружения</w:t>
      </w:r>
      <w:r>
        <w:rPr>
          <w:rFonts w:ascii="Georgia" w:hAnsi="Georgia"/>
        </w:rPr>
        <w:t>.</w:t>
      </w:r>
      <w:r>
        <w:rPr>
          <w:rStyle w:val="btn"/>
          <w:rFonts w:ascii="Georgia" w:hAnsi="Georgia"/>
          <w:vanish/>
        </w:rPr>
        <w:t>6</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8. Технические средства, используемые для оповещения людей о пожаре и управления эвакуацией людей из здания, сооружения при пожаре, должны быть разработаны с учетом с</w:t>
      </w:r>
      <w:r>
        <w:rPr>
          <w:rFonts w:ascii="Georgia" w:hAnsi="Georgia"/>
        </w:rPr>
        <w:t>остояния здоровья и возраста эвакуируемых людей</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9. Звуковые сигналы оповещения людей о пожаре должны отличаться по тональности от звуковых сигналов другого назначения</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10. Звуковые и речевые устройства оповещения людей о пожаре не должны иметь разъемных</w:t>
      </w:r>
      <w:r>
        <w:rPr>
          <w:rFonts w:ascii="Georgia" w:hAnsi="Georgia"/>
        </w:rPr>
        <w:t xml:space="preserve"> устройств, возможности регулировки уровня громкости и должны быть подключены к электрической сети, а также к другим средствам связи. Коммуникации систем оповещения людей о пожаре и управления эвакуацией людей допускается совмещать с радиотрансляционной се</w:t>
      </w:r>
      <w:r>
        <w:rPr>
          <w:rFonts w:ascii="Georgia" w:hAnsi="Georgia"/>
        </w:rPr>
        <w:t>тью здания и сооружения</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11. Системы оповещения людей о пожаре и управления эвакуацией людей должны быть оборудованы источниками бесперебойного электропитания</w:t>
      </w:r>
      <w:r>
        <w:rPr>
          <w:rFonts w:ascii="Georgia" w:hAnsi="Georgia"/>
        </w:rPr>
        <w:t>.</w:t>
      </w:r>
      <w:r>
        <w:rPr>
          <w:rStyle w:val="btn"/>
          <w:rFonts w:ascii="Georgia" w:hAnsi="Georgia"/>
          <w:vanish/>
        </w:rPr>
        <w:t>2</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12. Здания организаций социального обслуживания, предоставляющих социальные услуги в стациона</w:t>
      </w:r>
      <w:r>
        <w:rPr>
          <w:rFonts w:ascii="Georgia" w:hAnsi="Georgia"/>
        </w:rPr>
        <w:t>рной форме, медицинских организаций, оказывающих медицинскую помощь в стационарных условиях, с учетом индивидуальных способностей людей к восприятию сигналов оповещения должны быть дополнительно оборудованы (оснащены) системами (средствами) оповещения о по</w:t>
      </w:r>
      <w:r>
        <w:rPr>
          <w:rFonts w:ascii="Georgia" w:hAnsi="Georgia"/>
        </w:rPr>
        <w:t>жаре, в том числе с использованием персональных устройств со световым, звуковым и с вибрационным сигналами оповещения. Такие системы (средства) оповещения должны обеспечивать информирование соответствующих работников организации о передаче сигнала оповещен</w:t>
      </w:r>
      <w:r>
        <w:rPr>
          <w:rFonts w:ascii="Georgia" w:hAnsi="Georgia"/>
        </w:rPr>
        <w:t>ия и подтверждение его получения каждым оповещаемым</w:t>
      </w:r>
      <w:r>
        <w:rPr>
          <w:rFonts w:ascii="Georgia" w:hAnsi="Georgia"/>
        </w:rPr>
        <w:t>.</w:t>
      </w:r>
      <w:r>
        <w:rPr>
          <w:rStyle w:val="btn"/>
          <w:rFonts w:ascii="Georgia" w:hAnsi="Georgia"/>
          <w:vanish/>
        </w:rPr>
        <w:t>15</w:t>
      </w:r>
      <w:r>
        <w:rPr>
          <w:rStyle w:val="btn"/>
          <w:rFonts w:ascii="Georgia" w:hAnsi="Georgia"/>
          <w:vanish/>
        </w:rPr>
        <w:t>2</w:t>
      </w:r>
    </w:p>
    <w:p w:rsidR="00000000" w:rsidRDefault="004003FF">
      <w:pPr>
        <w:divId w:val="208811419"/>
        <w:rPr>
          <w:rFonts w:ascii="Helvetica" w:eastAsia="Times New Roman" w:hAnsi="Helvetica" w:cs="Helvetica"/>
          <w:b/>
          <w:bCs/>
        </w:rPr>
      </w:pPr>
      <w:r>
        <w:rPr>
          <w:rStyle w:val="docarticle-number"/>
          <w:rFonts w:ascii="Helvetica" w:eastAsia="Times New Roman" w:hAnsi="Helvetica" w:cs="Helvetica"/>
          <w:b/>
          <w:bCs/>
        </w:rPr>
        <w:t xml:space="preserve">Статья 85. </w:t>
      </w:r>
      <w:r>
        <w:rPr>
          <w:rStyle w:val="docarticle-name"/>
          <w:rFonts w:ascii="Helvetica" w:eastAsia="Times New Roman" w:hAnsi="Helvetica" w:cs="Helvetica"/>
          <w:b/>
          <w:bCs/>
        </w:rPr>
        <w:t>Требования к системам противодымной защиты зданий и сооружени</w:t>
      </w:r>
      <w:r>
        <w:rPr>
          <w:rStyle w:val="docarticle-name"/>
          <w:rFonts w:ascii="Helvetica" w:eastAsia="Times New Roman" w:hAnsi="Helvetica" w:cs="Helvetica"/>
          <w:b/>
          <w:bCs/>
        </w:rPr>
        <w:t>й</w:t>
      </w:r>
      <w:r>
        <w:rPr>
          <w:rStyle w:val="btn"/>
          <w:rFonts w:ascii="Helvetica" w:eastAsia="Times New Roman" w:hAnsi="Helvetica" w:cs="Helvetica"/>
          <w:b/>
          <w:bCs/>
          <w:vanish/>
        </w:rPr>
        <w:t>24</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В зависимости от объемно-планировочных и конструктивных решений системы приточно-вытяжной противодымной вентиляции здани</w:t>
      </w:r>
      <w:r>
        <w:rPr>
          <w:rFonts w:ascii="Georgia" w:hAnsi="Georgia"/>
        </w:rPr>
        <w:t>й и сооружений должны выполняться с естественным или механическим способом побуждения. Независимо от способа побуждения система приточно-вытяжной противодымной вентиляции должна иметь автоматический и дистанционный ручной привод исполнительных механизмов и</w:t>
      </w:r>
      <w:r>
        <w:rPr>
          <w:rFonts w:ascii="Georgia" w:hAnsi="Georgia"/>
        </w:rPr>
        <w:t xml:space="preserve"> устройств противодымной вентиляции. Объемно-планировочные решения зданий и сооружений в совокупности с системой противодымной защиты должны обеспечивать предотвращение или ограничение распространения продуктов горения за пределы помещения и (или) пожарног</w:t>
      </w:r>
      <w:r>
        <w:rPr>
          <w:rFonts w:ascii="Georgia" w:hAnsi="Georgia"/>
        </w:rPr>
        <w:t>о отсека, секции для обеспечения безопасной эвакуации людей</w:t>
      </w:r>
      <w:r>
        <w:rPr>
          <w:rFonts w:ascii="Georgia" w:hAnsi="Georgia"/>
        </w:rPr>
        <w:t>.</w:t>
      </w:r>
      <w:r>
        <w:rPr>
          <w:rStyle w:val="btn"/>
          <w:rFonts w:ascii="Georgia" w:hAnsi="Georgia"/>
          <w:vanish/>
        </w:rPr>
        <w:t>6</w:t>
      </w:r>
      <w:r>
        <w:rPr>
          <w:rStyle w:val="btn"/>
          <w:rFonts w:ascii="Georgia" w:hAnsi="Georgia"/>
          <w:vanish/>
        </w:rPr>
        <w:t>2</w:t>
      </w:r>
    </w:p>
    <w:p w:rsidR="00000000" w:rsidRDefault="004003FF">
      <w:pPr>
        <w:spacing w:after="223"/>
        <w:jc w:val="both"/>
        <w:divId w:val="1242059263"/>
        <w:rPr>
          <w:rFonts w:ascii="Georgia" w:hAnsi="Georgia"/>
        </w:rPr>
      </w:pPr>
      <w:r>
        <w:rPr>
          <w:rStyle w:val="docexpired1"/>
          <w:rFonts w:ascii="Georgia" w:hAnsi="Georgia"/>
        </w:rPr>
        <w:t>2.</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3Q2MG/"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542MO/"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5</w:t>
      </w:r>
    </w:p>
    <w:p w:rsidR="00000000" w:rsidRDefault="004003FF">
      <w:pPr>
        <w:spacing w:after="223"/>
        <w:jc w:val="both"/>
        <w:divId w:val="1242059263"/>
        <w:rPr>
          <w:rFonts w:ascii="Georgia" w:hAnsi="Georgia"/>
        </w:rPr>
      </w:pPr>
      <w:r>
        <w:rPr>
          <w:rFonts w:ascii="Georgia" w:hAnsi="Georgia"/>
        </w:rPr>
        <w:t>3. Использование приточной вентиляции для вытеснения продуктов горения за пределы зданий и сооружений без устройства естественной или механической вытяжной противодымной вентиляции не допускается. Не допускается у</w:t>
      </w:r>
      <w:r>
        <w:rPr>
          <w:rFonts w:ascii="Georgia" w:hAnsi="Georgia"/>
        </w:rPr>
        <w:t>стройство общих систем для защиты помещений с различными классами функциональной пожарной опасности</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Style w:val="docexpired1"/>
          <w:rFonts w:ascii="Georgia" w:hAnsi="Georgia"/>
        </w:rPr>
        <w:t>4.</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3Q2MG/" w:history="1">
        <w:r>
          <w:rPr>
            <w:rStyle w:val="a4"/>
            <w:rFonts w:ascii="Georgia" w:hAnsi="Georgia"/>
          </w:rPr>
          <w:t>Федеральный закон от 10 июля 2012 года № 117-ФЗ</w:t>
        </w:r>
      </w:hyperlink>
      <w:r>
        <w:rPr>
          <w:rStyle w:val="docexpired1"/>
          <w:rFonts w:ascii="Georgia" w:hAnsi="Georgia"/>
        </w:rPr>
        <w:t>. - С</w:t>
      </w:r>
      <w:r>
        <w:rPr>
          <w:rStyle w:val="docexpired1"/>
          <w:rFonts w:ascii="Georgia" w:hAnsi="Georgia"/>
        </w:rPr>
        <w:t>м.</w:t>
      </w:r>
      <w:r>
        <w:rPr>
          <w:rStyle w:val="docexpired1"/>
          <w:rFonts w:ascii="Georgia" w:hAnsi="Georgia"/>
        </w:rPr>
        <w:t xml:space="preserve"> </w:t>
      </w:r>
      <w:hyperlink w:anchor="/document/99/902357569/XA00M802N5/"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8</w:t>
      </w:r>
    </w:p>
    <w:p w:rsidR="00000000" w:rsidRDefault="004003FF">
      <w:pPr>
        <w:spacing w:after="223"/>
        <w:jc w:val="both"/>
        <w:divId w:val="1242059263"/>
        <w:rPr>
          <w:rFonts w:ascii="Georgia" w:hAnsi="Georgia"/>
        </w:rPr>
      </w:pPr>
      <w:r>
        <w:rPr>
          <w:rStyle w:val="docexpired1"/>
          <w:rFonts w:ascii="Georgia" w:hAnsi="Georgia"/>
        </w:rPr>
        <w:t>5.</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3Q2MG/"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8I2N8/"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6. Конструктивное исполнение и характеристики элементов противодымной защиты зданий и сооружений в зависимости от целей противодымной защиты должны обеспечивать исправную работу</w:t>
      </w:r>
      <w:r>
        <w:rPr>
          <w:rFonts w:ascii="Georgia" w:hAnsi="Georgia"/>
        </w:rPr>
        <w:t xml:space="preserve"> систем приточно-вытяжной противодымной вентиляции в течение времени, необходимого для эвакуации людей в безопасную зону, или в течение всей продолжительности пожара</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7. Автоматический привод исполнительных механизмов и устройств систем приточно-вытяжной</w:t>
      </w:r>
      <w:r>
        <w:rPr>
          <w:rFonts w:ascii="Georgia" w:hAnsi="Georgia"/>
        </w:rPr>
        <w:t xml:space="preserve"> противодымной вентиляции зданий и сооружений должен осуществляться при срабатывании автоматических установок пожаротушения и (или) пожарной сигнализации</w:t>
      </w:r>
      <w:r>
        <w:rPr>
          <w:rFonts w:ascii="Georgia" w:hAnsi="Georgia"/>
        </w:rPr>
        <w:t>.</w:t>
      </w:r>
      <w:r>
        <w:rPr>
          <w:rStyle w:val="btn"/>
          <w:rFonts w:ascii="Georgia" w:hAnsi="Georgia"/>
          <w:vanish/>
        </w:rPr>
        <w:t>1</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8. Дистанционный ручной привод исполнительных механизмов и устройств систем приточно-вытяжной проти</w:t>
      </w:r>
      <w:r>
        <w:rPr>
          <w:rFonts w:ascii="Georgia" w:hAnsi="Georgia"/>
        </w:rPr>
        <w:t>водымной вентиляции зданий и сооружений должен осуществляться от пусковых элементов, расположенных у эвакуационных выходов и в помещениях пожарных постов или в помещениях диспетчерского персонала</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9. При включении систем приточно-вытяжной противодымной ве</w:t>
      </w:r>
      <w:r>
        <w:rPr>
          <w:rFonts w:ascii="Georgia" w:hAnsi="Georgia"/>
        </w:rPr>
        <w:t>нтиляции зданий и сооружений при пожаре должно осуществляться обязательное отключение систем общеобменной и технологической вентиляции и кондиционирования воздуха (за исключением систем, обеспечивающих технологическую безопасность объектов)</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10. Одновреме</w:t>
      </w:r>
      <w:r>
        <w:rPr>
          <w:rFonts w:ascii="Georgia" w:hAnsi="Georgia"/>
        </w:rPr>
        <w:t>нная работа автоматических установок аэрозольного, порошкового или газового пожаротушения и систем противодымной вентиляции в помещении пожара не допускается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11. Необходимость установки систем приточно-вытяжной противодымной вентиляции, а также требовани</w:t>
      </w:r>
      <w:r>
        <w:rPr>
          <w:rFonts w:ascii="Georgia" w:hAnsi="Georgia"/>
        </w:rPr>
        <w:t>я к составу, конструктивному исполнению, пожарно-техническим характеристикам, особенностям использования и последовательности включения элементов систем приточно-вытяжной противодымной вентиляции зданий и сооружений определяются в зависимости от их функцио</w:t>
      </w:r>
      <w:r>
        <w:rPr>
          <w:rFonts w:ascii="Georgia" w:hAnsi="Georgia"/>
        </w:rPr>
        <w:t>нального назначения и объемно-планировочных и конструктивных решений</w:t>
      </w:r>
      <w:r>
        <w:rPr>
          <w:rFonts w:ascii="Georgia" w:hAnsi="Georgia"/>
        </w:rPr>
        <w:t>.</w:t>
      </w:r>
      <w:r>
        <w:rPr>
          <w:rStyle w:val="btn"/>
          <w:rFonts w:ascii="Georgia" w:hAnsi="Georgia"/>
          <w:vanish/>
        </w:rPr>
        <w:t>1</w:t>
      </w:r>
      <w:r>
        <w:rPr>
          <w:rStyle w:val="btn"/>
          <w:rFonts w:ascii="Georgia" w:hAnsi="Georgia"/>
          <w:vanish/>
        </w:rPr>
        <w:t>3</w:t>
      </w:r>
    </w:p>
    <w:p w:rsidR="00000000" w:rsidRDefault="004003FF">
      <w:pPr>
        <w:divId w:val="300431282"/>
        <w:rPr>
          <w:rFonts w:ascii="Helvetica" w:eastAsia="Times New Roman" w:hAnsi="Helvetica" w:cs="Helvetica"/>
          <w:b/>
          <w:bCs/>
        </w:rPr>
      </w:pPr>
      <w:r>
        <w:rPr>
          <w:rStyle w:val="docarticle-number"/>
          <w:rFonts w:ascii="Helvetica" w:eastAsia="Times New Roman" w:hAnsi="Helvetica" w:cs="Helvetica"/>
          <w:b/>
          <w:bCs/>
        </w:rPr>
        <w:t xml:space="preserve">Статья 86. </w:t>
      </w:r>
      <w:r>
        <w:rPr>
          <w:rStyle w:val="docarticle-name"/>
          <w:rFonts w:ascii="Helvetica" w:eastAsia="Times New Roman" w:hAnsi="Helvetica" w:cs="Helvetica"/>
          <w:b/>
          <w:bCs/>
        </w:rPr>
        <w:t>Требования к внутреннему противопожарному водоснабжени</w:t>
      </w:r>
      <w:r>
        <w:rPr>
          <w:rStyle w:val="docarticle-name"/>
          <w:rFonts w:ascii="Helvetica" w:eastAsia="Times New Roman" w:hAnsi="Helvetica" w:cs="Helvetica"/>
          <w:b/>
          <w:bCs/>
        </w:rPr>
        <w:t>ю</w:t>
      </w:r>
      <w:r>
        <w:rPr>
          <w:rStyle w:val="btn"/>
          <w:rFonts w:ascii="Helvetica" w:eastAsia="Times New Roman" w:hAnsi="Helvetica" w:cs="Helvetica"/>
          <w:b/>
          <w:bCs/>
          <w:vanish/>
        </w:rPr>
        <w:t>16</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Внутренний противопожарный водопровод должен обеспечивать нормативный расход воды для тушения пожаров в зданиях</w:t>
      </w:r>
      <w:r>
        <w:rPr>
          <w:rFonts w:ascii="Georgia" w:hAnsi="Georgia"/>
        </w:rPr>
        <w:t xml:space="preserve"> и сооружениях</w:t>
      </w:r>
      <w:r>
        <w:rPr>
          <w:rFonts w:ascii="Georgia" w:hAnsi="Georgia"/>
        </w:rPr>
        <w:t>.</w:t>
      </w:r>
      <w:r>
        <w:rPr>
          <w:rStyle w:val="btn"/>
          <w:rFonts w:ascii="Georgia" w:hAnsi="Georgia"/>
          <w:vanish/>
        </w:rPr>
        <w:t>4</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Внутренний противопожарный водопровод оборудуется внутренними пожарными кранами в количестве, обеспечивающем достижение целей пожаротушения</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3. Требования к внутреннему противопожарному водопроводу устанавливаются нормативными докумен</w:t>
      </w:r>
      <w:r>
        <w:rPr>
          <w:rFonts w:ascii="Georgia" w:hAnsi="Georgia"/>
        </w:rPr>
        <w:t>тами по пожарной безопасности</w:t>
      </w:r>
      <w:r>
        <w:rPr>
          <w:rFonts w:ascii="Georgia" w:hAnsi="Georgia"/>
        </w:rPr>
        <w:t>.</w:t>
      </w:r>
      <w:r>
        <w:rPr>
          <w:rStyle w:val="btn"/>
          <w:rFonts w:ascii="Georgia" w:hAnsi="Georgia"/>
          <w:vanish/>
        </w:rPr>
        <w:t>2</w:t>
      </w:r>
      <w:r>
        <w:rPr>
          <w:rStyle w:val="btn"/>
          <w:rFonts w:ascii="Georgia" w:hAnsi="Georgia"/>
          <w:vanish/>
        </w:rPr>
        <w:t>8</w:t>
      </w:r>
      <w:hyperlink w:anchor="/document/97/56125//" w:history="1">
        <w:r>
          <w:rPr>
            <w:rStyle w:val="a4"/>
            <w:rFonts w:ascii="Georgia" w:hAnsi="Georgia"/>
            <w:vanish/>
          </w:rPr>
          <w:t>СП 10.13130.2009</w:t>
        </w:r>
      </w:hyperlink>
    </w:p>
    <w:p w:rsidR="00000000" w:rsidRDefault="004003FF">
      <w:pPr>
        <w:divId w:val="1390568498"/>
        <w:rPr>
          <w:rFonts w:ascii="Helvetica" w:eastAsia="Times New Roman" w:hAnsi="Helvetica" w:cs="Helvetica"/>
          <w:b/>
          <w:bCs/>
        </w:rPr>
      </w:pPr>
      <w:r>
        <w:rPr>
          <w:rStyle w:val="docarticle-number"/>
          <w:rFonts w:ascii="Helvetica" w:eastAsia="Times New Roman" w:hAnsi="Helvetica" w:cs="Helvetica"/>
          <w:b/>
          <w:bCs/>
        </w:rPr>
        <w:t xml:space="preserve">Статья 87. </w:t>
      </w:r>
      <w:r>
        <w:rPr>
          <w:rStyle w:val="docarticle-name"/>
          <w:rFonts w:ascii="Helvetica" w:eastAsia="Times New Roman" w:hAnsi="Helvetica" w:cs="Helvetica"/>
          <w:b/>
          <w:bCs/>
        </w:rPr>
        <w:t>Требования к огнестойкости и пожарной опасности зданий, сооружений и пожарных отсеко</w:t>
      </w:r>
      <w:r>
        <w:rPr>
          <w:rStyle w:val="docarticle-name"/>
          <w:rFonts w:ascii="Helvetica" w:eastAsia="Times New Roman" w:hAnsi="Helvetica" w:cs="Helvetica"/>
          <w:b/>
          <w:bCs/>
        </w:rPr>
        <w:t>в</w:t>
      </w:r>
      <w:r>
        <w:rPr>
          <w:rStyle w:val="btn"/>
          <w:rFonts w:ascii="Helvetica" w:eastAsia="Times New Roman" w:hAnsi="Helvetica" w:cs="Helvetica"/>
          <w:b/>
          <w:bCs/>
          <w:vanish/>
        </w:rPr>
        <w:t>30</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Степень огнестойкости зданий, сооружений и пожарных отсеков должна устанавливаться в зависимости от их этажности, класса функциональной пожарной опасности, площади пожарного отсека и пожарной опасности происходящих в них технологических процессов</w:t>
      </w:r>
      <w:r>
        <w:rPr>
          <w:rFonts w:ascii="Georgia" w:hAnsi="Georgia"/>
        </w:rPr>
        <w:t>.</w:t>
      </w:r>
      <w:r>
        <w:rPr>
          <w:rStyle w:val="btn"/>
          <w:rFonts w:ascii="Georgia" w:hAnsi="Georgia"/>
          <w:vanish/>
        </w:rPr>
        <w:t>5</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2. </w:t>
      </w:r>
      <w:r>
        <w:rPr>
          <w:rFonts w:ascii="Georgia" w:hAnsi="Georgia"/>
        </w:rPr>
        <w:t>Пределы огнестойкости строительных конструкций должны соответствовать принятой степени огнестойкости зданий, сооружений и пожарных отсеков. Соответствие степени огнестойкости зданий, сооружений и пожарных отсеков и предела огнестойкости применяемых в них с</w:t>
      </w:r>
      <w:r>
        <w:rPr>
          <w:rFonts w:ascii="Georgia" w:hAnsi="Georgia"/>
        </w:rPr>
        <w:t xml:space="preserve">троительных конструкций приведено в </w:t>
      </w:r>
      <w:hyperlink w:anchor="/document/99/902111644/XA00MFU2OA/" w:tgtFrame="_self" w:history="1">
        <w:r>
          <w:rPr>
            <w:rStyle w:val="a4"/>
            <w:rFonts w:ascii="Georgia" w:hAnsi="Georgia"/>
          </w:rPr>
          <w:t>таблице 21 приложения к настоящему Федеральному закону</w:t>
        </w:r>
      </w:hyperlink>
      <w:r>
        <w:rPr>
          <w:rFonts w:ascii="Georgia" w:hAnsi="Georgia"/>
        </w:rPr>
        <w:t>.</w:t>
      </w:r>
      <w:r>
        <w:rPr>
          <w:rStyle w:val="btn"/>
          <w:rFonts w:ascii="Georgia" w:hAnsi="Georgia"/>
          <w:vanish/>
        </w:rPr>
        <w:t>9</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 xml:space="preserve">3. Пределы огнестойкости заполнения проемов (дверей, ворот, окон и люков), а также фонарей, в </w:t>
      </w:r>
      <w:r>
        <w:rPr>
          <w:rFonts w:ascii="Georgia" w:hAnsi="Georgia"/>
        </w:rPr>
        <w:t>том числе зенитных, и других светопрозрачных участков настилов покрытий не нормируются, за исключением заполнения проемов в противопожарных преградах</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4. На незадымляемых лестничных клетках типа H1 допускается предусматривать лестничные площадки и марши с</w:t>
      </w:r>
      <w:r>
        <w:rPr>
          <w:rFonts w:ascii="Georgia" w:hAnsi="Georgia"/>
        </w:rPr>
        <w:t xml:space="preserve"> пределом огнестойкости R15 класса пожарной опасности К0</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5. Класс конструктивной пожарной опасности зданий, сооружений и пожарных отсеков должен устанавливаться в зависимости от их этажности, класса функциональной пожарной опасности, площади пожарного от</w:t>
      </w:r>
      <w:r>
        <w:rPr>
          <w:rFonts w:ascii="Georgia" w:hAnsi="Georgia"/>
        </w:rPr>
        <w:t>сека и пожарной опасности происходящих в них технологических процессов</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6. Класс пожарной опасности строительных конструкций должен соответствовать принятому классу конструктивной пожарной опасности зданий, сооружений и пожарных отсеков. Соответствие кла</w:t>
      </w:r>
      <w:r>
        <w:rPr>
          <w:rFonts w:ascii="Georgia" w:hAnsi="Georgia"/>
        </w:rPr>
        <w:t xml:space="preserve">сса конструктивной пожарной опасности зданий, сооружений и пожарных отсеков классу пожарной опасности применяемых в них строительных конструкций приведено в </w:t>
      </w:r>
      <w:hyperlink w:anchor="/document/99/902111644/XA00M722N7/" w:tgtFrame="_self" w:history="1">
        <w:r>
          <w:rPr>
            <w:rStyle w:val="a4"/>
            <w:rFonts w:ascii="Georgia" w:hAnsi="Georgia"/>
          </w:rPr>
          <w:t>таблице 22 приложения к настоящ</w:t>
        </w:r>
        <w:r>
          <w:rPr>
            <w:rStyle w:val="a4"/>
            <w:rFonts w:ascii="Georgia" w:hAnsi="Georgia"/>
          </w:rPr>
          <w:t>ему Федеральному закону</w:t>
        </w:r>
      </w:hyperlink>
      <w:r>
        <w:rPr>
          <w:rFonts w:ascii="Georgia" w:hAnsi="Georgia"/>
        </w:rPr>
        <w:t>.</w:t>
      </w:r>
      <w:r>
        <w:rPr>
          <w:rStyle w:val="btn"/>
          <w:rFonts w:ascii="Georgia" w:hAnsi="Georgia"/>
          <w:vanish/>
        </w:rPr>
        <w:t>3</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7. Пожарная опасность заполнения проемов в ограждающих конструкциях зданий, сооружений (дверей, ворот, окон и люков) не нормируется, за исключением проемов в противопожарных преградах</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8. Для зданий и сооружений класса функциона</w:t>
      </w:r>
      <w:r>
        <w:rPr>
          <w:rFonts w:ascii="Georgia" w:hAnsi="Georgia"/>
        </w:rPr>
        <w:t>льной пожарной опасности Ф1.1 должны применяться системы наружного утепления класса пожарной опасности К0</w:t>
      </w:r>
      <w:r>
        <w:rPr>
          <w:rFonts w:ascii="Georgia" w:hAnsi="Georgia"/>
        </w:rPr>
        <w:t>.</w:t>
      </w:r>
      <w:r>
        <w:rPr>
          <w:rStyle w:val="btn"/>
          <w:rFonts w:ascii="Georgia" w:hAnsi="Georgia"/>
          <w:vanish/>
        </w:rPr>
        <w:t>1</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9. Пределы огнестойкости и классы пожарной опасности строительных конструкций должны определяться в условиях стандартных испытаний по методикам, ус</w:t>
      </w:r>
      <w:r>
        <w:rPr>
          <w:rFonts w:ascii="Georgia" w:hAnsi="Georgia"/>
        </w:rPr>
        <w:t>тановленным нормативными документами по пожарной безопасности</w:t>
      </w:r>
      <w:r>
        <w:rPr>
          <w:rFonts w:ascii="Georgia" w:hAnsi="Georgia"/>
        </w:rPr>
        <w:t>.</w:t>
      </w:r>
      <w:r>
        <w:rPr>
          <w:rStyle w:val="btn"/>
          <w:rFonts w:ascii="Georgia" w:hAnsi="Georgia"/>
          <w:vanish/>
        </w:rPr>
        <w:t>2</w:t>
      </w:r>
      <w:r>
        <w:rPr>
          <w:rStyle w:val="btn"/>
          <w:rFonts w:ascii="Georgia" w:hAnsi="Georgia"/>
          <w:vanish/>
        </w:rPr>
        <w:t>5</w:t>
      </w:r>
      <w:hyperlink w:anchor="/document/99/902146883/XA00LTK2M0/" w:history="1">
        <w:r>
          <w:rPr>
            <w:rStyle w:val="a4"/>
            <w:rFonts w:ascii="Georgia" w:hAnsi="Georgia"/>
            <w:vanish/>
          </w:rPr>
          <w:t>Перечень национальных стандартов, содержащих правила и методы исследований (испытаний) и измерений, необходимые...</w:t>
        </w:r>
      </w:hyperlink>
    </w:p>
    <w:p w:rsidR="00000000" w:rsidRDefault="004003FF">
      <w:pPr>
        <w:spacing w:after="223"/>
        <w:jc w:val="both"/>
        <w:divId w:val="1242059263"/>
        <w:rPr>
          <w:rFonts w:ascii="Georgia" w:hAnsi="Georgia"/>
        </w:rPr>
      </w:pPr>
      <w:r>
        <w:rPr>
          <w:rFonts w:ascii="Georgia" w:hAnsi="Georgia"/>
        </w:rPr>
        <w:t>10. Пределы огнестой</w:t>
      </w:r>
      <w:r>
        <w:rPr>
          <w:rFonts w:ascii="Georgia" w:hAnsi="Georgia"/>
        </w:rPr>
        <w:t>кости и классы пожарной опасности строительных конструкций, аналогичных по форме, материалам, конструктивному исполнению строительным конструкциям, прошедшим огневые испытания, могут определяться расчетно-аналитическим методом, установленным нормативными д</w:t>
      </w:r>
      <w:r>
        <w:rPr>
          <w:rFonts w:ascii="Georgia" w:hAnsi="Georgia"/>
        </w:rPr>
        <w:t>окументами по пожарной безопасности</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11. В зданиях и сооружениях I-III степеней огнестойкости, кроме малоэтажных жилых домов (до трех этажей включительно), отвечающих требованиям законодательства Российской Федерации о градостроительной деятельности, не д</w:t>
      </w:r>
      <w:r>
        <w:rPr>
          <w:rFonts w:ascii="Georgia" w:hAnsi="Georgia"/>
        </w:rPr>
        <w:t>опускается выполнять отделку внешних поверхностей наружных стен из материалов групп горючести Г2-Г4, а фасадные системы не должны распространять горение</w:t>
      </w:r>
      <w:r>
        <w:rPr>
          <w:rFonts w:ascii="Georgia" w:hAnsi="Georgia"/>
        </w:rPr>
        <w:t>.</w:t>
      </w:r>
      <w:r>
        <w:rPr>
          <w:rStyle w:val="btn"/>
          <w:rFonts w:ascii="Georgia" w:hAnsi="Georgia"/>
          <w:vanish/>
        </w:rPr>
        <w:t>3</w:t>
      </w:r>
      <w:r>
        <w:rPr>
          <w:rStyle w:val="btn"/>
          <w:rFonts w:ascii="Georgia" w:hAnsi="Georgia"/>
          <w:vanish/>
        </w:rPr>
        <w:t>9</w:t>
      </w:r>
    </w:p>
    <w:p w:rsidR="00000000" w:rsidRDefault="004003FF">
      <w:pPr>
        <w:divId w:val="1900896609"/>
        <w:rPr>
          <w:rFonts w:ascii="Helvetica" w:eastAsia="Times New Roman" w:hAnsi="Helvetica" w:cs="Helvetica"/>
          <w:b/>
          <w:bCs/>
        </w:rPr>
      </w:pPr>
      <w:r>
        <w:rPr>
          <w:rStyle w:val="docarticle-number"/>
          <w:rFonts w:ascii="Helvetica" w:eastAsia="Times New Roman" w:hAnsi="Helvetica" w:cs="Helvetica"/>
          <w:b/>
          <w:bCs/>
        </w:rPr>
        <w:t xml:space="preserve">Статья 88. </w:t>
      </w:r>
      <w:r>
        <w:rPr>
          <w:rStyle w:val="docarticle-name"/>
          <w:rFonts w:ascii="Helvetica" w:eastAsia="Times New Roman" w:hAnsi="Helvetica" w:cs="Helvetica"/>
          <w:b/>
          <w:bCs/>
        </w:rPr>
        <w:t>Требования к ограничению распространения пожара в зданиях, сооружениях, пожарных отсека</w:t>
      </w:r>
      <w:r>
        <w:rPr>
          <w:rStyle w:val="docarticle-name"/>
          <w:rFonts w:ascii="Helvetica" w:eastAsia="Times New Roman" w:hAnsi="Helvetica" w:cs="Helvetica"/>
          <w:b/>
          <w:bCs/>
        </w:rPr>
        <w:t>х</w:t>
      </w:r>
      <w:r>
        <w:rPr>
          <w:rStyle w:val="btn"/>
          <w:rFonts w:ascii="Helvetica" w:eastAsia="Times New Roman" w:hAnsi="Helvetica" w:cs="Helvetica"/>
          <w:b/>
          <w:bCs/>
          <w:vanish/>
        </w:rPr>
        <w:t>7</w:t>
      </w:r>
      <w:r>
        <w:rPr>
          <w:rStyle w:val="btn"/>
          <w:rFonts w:ascii="Helvetica" w:eastAsia="Times New Roman" w:hAnsi="Helvetica" w:cs="Helvetica"/>
          <w:b/>
          <w:bCs/>
          <w:vanish/>
        </w:rPr>
        <w:t>8</w:t>
      </w:r>
      <w:r>
        <w:rPr>
          <w:rStyle w:val="btn"/>
          <w:rFonts w:ascii="Helvetica" w:eastAsia="Times New Roman" w:hAnsi="Helvetica" w:cs="Helvetica"/>
          <w:b/>
          <w:bCs/>
          <w:vanish/>
        </w:rPr>
        <w:t>6</w:t>
      </w:r>
    </w:p>
    <w:p w:rsidR="00000000" w:rsidRDefault="004003FF">
      <w:pPr>
        <w:spacing w:after="223"/>
        <w:jc w:val="both"/>
        <w:divId w:val="1242059263"/>
        <w:rPr>
          <w:rFonts w:ascii="Georgia" w:hAnsi="Georgia"/>
        </w:rPr>
      </w:pPr>
      <w:r>
        <w:rPr>
          <w:rFonts w:ascii="Georgia" w:hAnsi="Georgia"/>
        </w:rPr>
        <w:t>1. Части зданий, сооружений, пожарных отсеков, а также помещения различных классов функциональной пожарной опасности должны быть разделены между собой ограждающими конструкциями с нормируемыми пределами огнестойкости и классами конструктивной пожарной о</w:t>
      </w:r>
      <w:r>
        <w:rPr>
          <w:rFonts w:ascii="Georgia" w:hAnsi="Georgia"/>
        </w:rPr>
        <w:t>пасности или противопожарными преградами. Требования к таким ограждающим конструкциям и типам противопожарных преград устанавливаются с учетом классов функциональной пожарной опасности помещений, величины пожарной нагрузки, степени огнестойкости и класса к</w:t>
      </w:r>
      <w:r>
        <w:rPr>
          <w:rFonts w:ascii="Georgia" w:hAnsi="Georgia"/>
        </w:rPr>
        <w:t>онструктивной пожарной опасности здания, сооружения, пожарного отсека</w:t>
      </w:r>
      <w:r>
        <w:rPr>
          <w:rFonts w:ascii="Georgia" w:hAnsi="Georgia"/>
        </w:rPr>
        <w:t>.</w:t>
      </w:r>
      <w:r>
        <w:rPr>
          <w:rStyle w:val="btn"/>
          <w:rFonts w:ascii="Georgia" w:hAnsi="Georgia"/>
          <w:vanish/>
        </w:rPr>
        <w:t>40</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 xml:space="preserve">2. Пределы огнестойкости и типы строительных конструкций, выполняющих функции противопожарных преград, соответствующие им типы заполнения проемов и тамбур-шлюзов приведены в </w:t>
      </w:r>
      <w:hyperlink w:anchor="/document/99/902111644/XA00M5A2M4/" w:tgtFrame="_self" w:history="1">
        <w:r>
          <w:rPr>
            <w:rStyle w:val="a4"/>
            <w:rFonts w:ascii="Georgia" w:hAnsi="Georgia"/>
          </w:rPr>
          <w:t>таблице 23 приложения к настоящему Федеральному закону</w:t>
        </w:r>
      </w:hyperlink>
      <w:r>
        <w:rPr>
          <w:rFonts w:ascii="Georgia" w:hAnsi="Georgia"/>
        </w:rPr>
        <w:t>.</w:t>
      </w:r>
      <w:r>
        <w:rPr>
          <w:rStyle w:val="btn"/>
          <w:rFonts w:ascii="Georgia" w:hAnsi="Georgia"/>
          <w:vanish/>
        </w:rPr>
        <w:t>11</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 xml:space="preserve">3. Пределы огнестойкости для соответствующих типов заполнения проемов в противопожарных преградах приведены в </w:t>
      </w:r>
      <w:hyperlink w:anchor="/document/99/902111644/XA00M5S2M7/" w:tgtFrame="_self" w:history="1">
        <w:r>
          <w:rPr>
            <w:rStyle w:val="a4"/>
            <w:rFonts w:ascii="Georgia" w:hAnsi="Georgia"/>
          </w:rPr>
          <w:t>таблице 24 приложения к настоящему Федеральному закону</w:t>
        </w:r>
      </w:hyperlink>
      <w:r>
        <w:rPr>
          <w:rFonts w:ascii="Georgia" w:hAnsi="Georgia"/>
        </w:rPr>
        <w:t>.</w:t>
      </w:r>
      <w:r>
        <w:rPr>
          <w:rStyle w:val="btn"/>
          <w:rFonts w:ascii="Georgia" w:hAnsi="Georgia"/>
          <w:vanish/>
        </w:rPr>
        <w:t>11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4. Требования к элементам тамбур-шлюзов различных типов приведены в </w:t>
      </w:r>
      <w:hyperlink w:anchor="/document/99/902111644/XA00M6E2MA/" w:tgtFrame="_self" w:history="1">
        <w:r>
          <w:rPr>
            <w:rStyle w:val="a4"/>
            <w:rFonts w:ascii="Georgia" w:hAnsi="Georgia"/>
          </w:rPr>
          <w:t>таблице 25 приложения к настоящему Федеральному закону</w:t>
        </w:r>
      </w:hyperlink>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5. Противопожарные стены должны возводиться на всю высоту здания или сооружения либо до противопожарных перекрытий 1-го типа и обеспечивать нераспространение пожара в смежный пожарный отсек, в том чи</w:t>
      </w:r>
      <w:r>
        <w:rPr>
          <w:rFonts w:ascii="Georgia" w:hAnsi="Georgia"/>
        </w:rPr>
        <w:t>сле при одностороннем обрушении конструкций здания или сооружения со стороны очага пожара</w:t>
      </w:r>
      <w:r>
        <w:rPr>
          <w:rFonts w:ascii="Georgia" w:hAnsi="Georgia"/>
        </w:rPr>
        <w:t>.</w:t>
      </w:r>
      <w:r>
        <w:rPr>
          <w:rStyle w:val="btn"/>
          <w:rFonts w:ascii="Georgia" w:hAnsi="Georgia"/>
          <w:vanish/>
        </w:rPr>
        <w:t>2</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6. Места сопряжения противопожарных стен, перекрытий и перегородок с другими ограждающими конструкциями здания, сооружения, пожарного отсека должны иметь предел ог</w:t>
      </w:r>
      <w:r>
        <w:rPr>
          <w:rFonts w:ascii="Georgia" w:hAnsi="Georgia"/>
        </w:rPr>
        <w:t>нестойкости не менее предела огнестойкости сопрягаемых преград</w:t>
      </w:r>
      <w:r>
        <w:rPr>
          <w:rFonts w:ascii="Georgia" w:hAnsi="Georgia"/>
        </w:rPr>
        <w:t>.</w:t>
      </w:r>
      <w:r>
        <w:rPr>
          <w:rStyle w:val="btn"/>
          <w:rFonts w:ascii="Georgia" w:hAnsi="Georgia"/>
          <w:vanish/>
        </w:rPr>
        <w:t>2</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7. Конструктивное исполнение мест сопряжения противопожарных стен с другими стенами зданий и сооружений должно исключать возможность распространения пожара в обход этих преград</w:t>
      </w:r>
      <w:r>
        <w:rPr>
          <w:rFonts w:ascii="Georgia" w:hAnsi="Georgia"/>
        </w:rPr>
        <w:t>.</w:t>
      </w:r>
      <w:r>
        <w:rPr>
          <w:rStyle w:val="btn"/>
          <w:rFonts w:ascii="Georgia" w:hAnsi="Georgia"/>
          <w:vanish/>
        </w:rPr>
        <w:t>2</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 xml:space="preserve">8. Окна в </w:t>
      </w:r>
      <w:r>
        <w:rPr>
          <w:rFonts w:ascii="Georgia" w:hAnsi="Georgia"/>
        </w:rPr>
        <w:t>противопожарных преградах должны быть неоткрывающимися, а противопожарные двери и ворота должны иметь устройства для самозакрывания. Противопожарные двери, ворота, шторы, люки и клапаны, которые могут эксплуатироваться в открытом положении, должны быть обо</w:t>
      </w:r>
      <w:r>
        <w:rPr>
          <w:rFonts w:ascii="Georgia" w:hAnsi="Georgia"/>
        </w:rPr>
        <w:t>рудованы устройствами, обеспечивающими их автоматическое закрывание при пожаре</w:t>
      </w:r>
      <w:r>
        <w:rPr>
          <w:rFonts w:ascii="Georgia" w:hAnsi="Georgia"/>
        </w:rPr>
        <w:t>.</w:t>
      </w:r>
      <w:r>
        <w:rPr>
          <w:rStyle w:val="btn"/>
          <w:rFonts w:ascii="Georgia" w:hAnsi="Georgia"/>
          <w:vanish/>
        </w:rPr>
        <w:t>10</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9. Общая площадь проемов в противопожарных преградах не должна превышать 25 процентов их площади</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10. В противопожарных преградах, отделяющих помещения категорий А и Б от п</w:t>
      </w:r>
      <w:r>
        <w:rPr>
          <w:rFonts w:ascii="Georgia" w:hAnsi="Georgia"/>
        </w:rPr>
        <w:t>омещений других категорий, коридоров, лестничных клеток и лифтовых холлов, должны быть предусмотрены тамбур-шлюзы с постоянным подпором воздуха. Устройство общих тамбур-шлюзов для двух и более смежных помещений категорий А и Б не допускается</w:t>
      </w:r>
      <w:r>
        <w:rPr>
          <w:rFonts w:ascii="Georgia" w:hAnsi="Georgia"/>
        </w:rPr>
        <w:t>.</w:t>
      </w:r>
      <w:r>
        <w:rPr>
          <w:rStyle w:val="btn"/>
          <w:rFonts w:ascii="Georgia" w:hAnsi="Georgia"/>
          <w:vanish/>
        </w:rPr>
        <w:t>1</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11. При нев</w:t>
      </w:r>
      <w:r>
        <w:rPr>
          <w:rFonts w:ascii="Georgia" w:hAnsi="Georgia"/>
        </w:rPr>
        <w:t>озможности устройства тамбур-шлюзов в противопожарных преградах, отделяющих помещения категорий А и Б от других помещений, или противопожарных дверей, ворот, штор, люков и клапанов в противопожарных преградах, отделяющих помещения категории В от других пом</w:t>
      </w:r>
      <w:r>
        <w:rPr>
          <w:rFonts w:ascii="Georgia" w:hAnsi="Georgia"/>
        </w:rPr>
        <w:t>ещений, следует предусматривать комплекс мероприятий по предотвращению распространения пожара на смежные этажи и в смежные помещения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12. В проемах противопожарных преград, которые не могут закрываться противопожарными дверями или воротами, для сообщения </w:t>
      </w:r>
      <w:r>
        <w:rPr>
          <w:rFonts w:ascii="Georgia" w:hAnsi="Georgia"/>
        </w:rPr>
        <w:t>между смежными помещениями категории В или Г и помещениями категории Д должно быть предусмотрено устройство открытых тамбуров, оборудованных установками автоматического пожаротушения, или должны быть установлены вместо дверей и ворот противопожарные шторы,</w:t>
      </w:r>
      <w:r>
        <w:rPr>
          <w:rFonts w:ascii="Georgia" w:hAnsi="Georgia"/>
        </w:rPr>
        <w:t xml:space="preserve"> экраны. Ограждающие конструкции этих тамбуров должны быть противопожарными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13. Противопожарные двери, ворота, люки и клапаны должны обеспечивать нормативное значение пределов огнестойкости этих конструкций. Противопожарные шторы и экраны должны выполнят</w:t>
      </w:r>
      <w:r>
        <w:rPr>
          <w:rFonts w:ascii="Georgia" w:hAnsi="Georgia"/>
        </w:rPr>
        <w:t>ься из материалов группы горючести НГ</w:t>
      </w:r>
      <w:r>
        <w:rPr>
          <w:rFonts w:ascii="Georgia" w:hAnsi="Georgia"/>
        </w:rPr>
        <w:t>.</w:t>
      </w:r>
      <w:r>
        <w:rPr>
          <w:rStyle w:val="btn"/>
          <w:rFonts w:ascii="Georgia" w:hAnsi="Georgia"/>
          <w:vanish/>
        </w:rPr>
        <w:t>3</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14. Не допускается пересекать противопожарные стены и перекрытия 1-го типа каналами, шахтами и трубопроводами для транспортирования горючих газов, пылевоздушных смесей, жидкостей, иных веществ и материалов. В местах</w:t>
      </w:r>
      <w:r>
        <w:rPr>
          <w:rFonts w:ascii="Georgia" w:hAnsi="Georgia"/>
        </w:rPr>
        <w:t xml:space="preserve"> пересечения таких противопожарных преград каналами, шахтами и трубопроводами для транспортирования веществ и материалов, отличных от вышеуказанных, за исключением каналов систем противодымной защиты, следует предусматривать автоматические устройства, пред</w:t>
      </w:r>
      <w:r>
        <w:rPr>
          <w:rFonts w:ascii="Georgia" w:hAnsi="Georgia"/>
        </w:rPr>
        <w:t>отвращающие распространение продуктов горения по каналам, шахтам и трубопроводам</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15. Ограждающие конструкции лифтовых шахт расположенных вне лестничной клетки и помещений машинных отделений лифтов (кроме расположенных на кровле), а также каналов и шахт </w:t>
      </w:r>
      <w:r>
        <w:rPr>
          <w:rFonts w:ascii="Georgia" w:hAnsi="Georgia"/>
        </w:rPr>
        <w:t>для прокладки коммуникаций должны соответствовать требованиям, предъявляемым к противопожарным перегородкам 1-го типа и перекрытиям 3-го типа. Предел огнестойкости ограждающих конструкций между шахтой лифта и машинным отделением лифта не нормируется</w:t>
      </w:r>
      <w:r>
        <w:rPr>
          <w:rFonts w:ascii="Georgia" w:hAnsi="Georgia"/>
        </w:rPr>
        <w:t>.</w:t>
      </w:r>
      <w:r>
        <w:rPr>
          <w:rStyle w:val="btn"/>
          <w:rFonts w:ascii="Georgia" w:hAnsi="Georgia"/>
          <w:vanish/>
        </w:rPr>
        <w:t>2</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16.</w:t>
      </w:r>
      <w:r>
        <w:rPr>
          <w:rFonts w:ascii="Georgia" w:hAnsi="Georgia"/>
        </w:rPr>
        <w:t xml:space="preserve"> Дверные проемы в ограждениях лифтовых шахт с выходами из них в коридоры и другие помещения, кроме лестничных клеток, должны защищаться противопожарными дверями с пределом огнестойкости не менее EI 30 или экранами из негорючих материалов с пределом огнесто</w:t>
      </w:r>
      <w:r>
        <w:rPr>
          <w:rFonts w:ascii="Georgia" w:hAnsi="Georgia"/>
        </w:rPr>
        <w:t>йкости не менее EI 45, автоматически закрывающими дверные проемы лифтовых шахт при пожаре, либо лифтовые шахты в зданиях и сооружениях должны отделяться от коридоров, лестничных клеток и других помещений тамбурами или холлами с противопожарными перегородка</w:t>
      </w:r>
      <w:r>
        <w:rPr>
          <w:rFonts w:ascii="Georgia" w:hAnsi="Georgia"/>
        </w:rPr>
        <w:t>ми 1-го типа и перекрытиями 3-го типа</w:t>
      </w:r>
      <w:r>
        <w:rPr>
          <w:rFonts w:ascii="Georgia" w:hAnsi="Georgia"/>
        </w:rPr>
        <w:t>.</w:t>
      </w:r>
      <w:r>
        <w:rPr>
          <w:rStyle w:val="btn"/>
          <w:rFonts w:ascii="Georgia" w:hAnsi="Georgia"/>
          <w:vanish/>
        </w:rPr>
        <w:t>3</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17. В зданиях и сооружениях высотой 28 метров и более шахты лифтов, не имеющие у выхода из них тамбур-шлюзов с избыточным давлением воздуха или лифтовых холлов с подпором воздуха при пожаре, должны быть оборудованы системой создания избыточного давления во</w:t>
      </w:r>
      <w:r>
        <w:rPr>
          <w:rFonts w:ascii="Georgia" w:hAnsi="Georgia"/>
        </w:rPr>
        <w:t>здуха в шахте лифта</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Style w:val="docexpired1"/>
          <w:rFonts w:ascii="Georgia" w:hAnsi="Georgia"/>
        </w:rPr>
        <w:t>18.</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569/XA00M9I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782MV/"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4</w:t>
      </w:r>
    </w:p>
    <w:p w:rsidR="00000000" w:rsidRDefault="004003FF">
      <w:pPr>
        <w:spacing w:after="223"/>
        <w:jc w:val="both"/>
        <w:divId w:val="1242059263"/>
        <w:rPr>
          <w:rFonts w:ascii="Georgia" w:hAnsi="Georgia"/>
        </w:rPr>
      </w:pPr>
      <w:r>
        <w:rPr>
          <w:rFonts w:ascii="Georgia" w:hAnsi="Georgia"/>
        </w:rPr>
        <w:t>19. Объемно-планировочные решения и конструктивное исполнение лестниц и лестничных клеток должны обеспечивать безопасную эвакуацию людей из зданий, сооружений при пожаре и препятствовать распространению пожара между этажами</w:t>
      </w:r>
      <w:r>
        <w:rPr>
          <w:rFonts w:ascii="Georgia" w:hAnsi="Georgia"/>
        </w:rPr>
        <w:t>.</w:t>
      </w:r>
      <w:r>
        <w:rPr>
          <w:rStyle w:val="btn"/>
          <w:rFonts w:ascii="Georgia" w:hAnsi="Georgia"/>
          <w:vanish/>
        </w:rPr>
        <w:t>5</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20. В подземных этажах зда</w:t>
      </w:r>
      <w:r>
        <w:rPr>
          <w:rFonts w:ascii="Georgia" w:hAnsi="Georgia"/>
        </w:rPr>
        <w:t>ний и сооружений вход в лифт должен осуществляться через тамбур-шлюзы 1-го типа с избыточным давлением воздуха при пожаре</w:t>
      </w:r>
      <w:r>
        <w:rPr>
          <w:rFonts w:ascii="Georgia" w:hAnsi="Georgia"/>
        </w:rPr>
        <w:t>.</w:t>
      </w:r>
      <w:r>
        <w:rPr>
          <w:rStyle w:val="btn"/>
          <w:rFonts w:ascii="Georgia" w:hAnsi="Georgia"/>
          <w:vanish/>
        </w:rPr>
        <w:t>9</w:t>
      </w:r>
    </w:p>
    <w:p w:rsidR="00000000" w:rsidRDefault="004003FF">
      <w:pPr>
        <w:divId w:val="2093046660"/>
        <w:rPr>
          <w:rFonts w:ascii="Helvetica" w:eastAsia="Times New Roman" w:hAnsi="Helvetica" w:cs="Helvetica"/>
          <w:b/>
          <w:bCs/>
        </w:rPr>
      </w:pPr>
      <w:r>
        <w:rPr>
          <w:rStyle w:val="docarticle-number"/>
          <w:rFonts w:ascii="Helvetica" w:eastAsia="Times New Roman" w:hAnsi="Helvetica" w:cs="Helvetica"/>
          <w:b/>
          <w:bCs/>
        </w:rPr>
        <w:t xml:space="preserve">Статья 89. </w:t>
      </w:r>
      <w:r>
        <w:rPr>
          <w:rStyle w:val="docarticle-name"/>
          <w:rFonts w:ascii="Helvetica" w:eastAsia="Times New Roman" w:hAnsi="Helvetica" w:cs="Helvetica"/>
          <w:b/>
          <w:bCs/>
        </w:rPr>
        <w:t>Требования пожарной безопасности к эвакуационным путям, эвакуационным и аварийным выхода</w:t>
      </w:r>
      <w:r>
        <w:rPr>
          <w:rStyle w:val="docarticle-name"/>
          <w:rFonts w:ascii="Helvetica" w:eastAsia="Times New Roman" w:hAnsi="Helvetica" w:cs="Helvetica"/>
          <w:b/>
          <w:bCs/>
        </w:rPr>
        <w:t>м</w:t>
      </w:r>
      <w:r>
        <w:rPr>
          <w:rStyle w:val="btn"/>
          <w:rFonts w:ascii="Helvetica" w:eastAsia="Times New Roman" w:hAnsi="Helvetica" w:cs="Helvetica"/>
          <w:b/>
          <w:bCs/>
          <w:vanish/>
        </w:rPr>
        <w:t>134</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Эвакуационные пути в зданиях и сооружениях и выходы из зданий и сооружений должны обеспечивать безопасную эвакуацию людей. Расчет эвакуационных путей и выходов производится без учета применяемых в них средств пожаротушения</w:t>
      </w:r>
      <w:r>
        <w:rPr>
          <w:rFonts w:ascii="Georgia" w:hAnsi="Georgia"/>
        </w:rPr>
        <w:t>.</w:t>
      </w:r>
      <w:r>
        <w:rPr>
          <w:rStyle w:val="btn"/>
          <w:rFonts w:ascii="Georgia" w:hAnsi="Georgia"/>
          <w:vanish/>
        </w:rPr>
        <w:t>34</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2. Размещение помещений с </w:t>
      </w:r>
      <w:r>
        <w:rPr>
          <w:rFonts w:ascii="Georgia" w:hAnsi="Georgia"/>
        </w:rPr>
        <w:t>массовым пребыванием людей, в том числе детей и групп населения с ограниченными возможностями передвижения, и применение пожароопасных строительных материалов в конструктивных элементах путей эвакуации должны определяться техническими регламентами, приняты</w:t>
      </w:r>
      <w:r>
        <w:rPr>
          <w:rFonts w:ascii="Georgia" w:hAnsi="Georgia"/>
        </w:rPr>
        <w:t>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w:t>
      </w:r>
      <w:r>
        <w:rPr>
          <w:rStyle w:val="btn"/>
          <w:rFonts w:ascii="Georgia" w:hAnsi="Georgia"/>
          <w:vanish/>
        </w:rPr>
        <w:t>3</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3. К эвакуационным выходам из зданий и сооружений относятся выходы, которые ведут</w:t>
      </w:r>
      <w:r>
        <w:rPr>
          <w:rFonts w:ascii="Georgia" w:hAnsi="Georgia"/>
        </w:rPr>
        <w:t>:</w:t>
      </w:r>
      <w:r>
        <w:rPr>
          <w:rStyle w:val="btn"/>
          <w:rFonts w:ascii="Georgia" w:hAnsi="Georgia"/>
          <w:vanish/>
        </w:rPr>
        <w:t>14</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1) из помещений первого этажа наружу</w:t>
      </w:r>
      <w:r>
        <w:rPr>
          <w:rFonts w:ascii="Georgia" w:hAnsi="Georgia"/>
        </w:rPr>
        <w:t>:</w:t>
      </w:r>
      <w:r>
        <w:rPr>
          <w:rStyle w:val="btn"/>
          <w:rFonts w:ascii="Georgia" w:hAnsi="Georgia"/>
          <w:vanish/>
        </w:rPr>
        <w:t>2</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а) непосредственно</w:t>
      </w:r>
      <w:r>
        <w:rPr>
          <w:rFonts w:ascii="Georgia" w:hAnsi="Georgia"/>
        </w:rPr>
        <w:t>;</w:t>
      </w:r>
    </w:p>
    <w:p w:rsidR="00000000" w:rsidRDefault="004003FF">
      <w:pPr>
        <w:spacing w:after="223"/>
        <w:jc w:val="both"/>
        <w:divId w:val="1242059263"/>
        <w:rPr>
          <w:rFonts w:ascii="Georgia" w:hAnsi="Georgia"/>
        </w:rPr>
      </w:pPr>
      <w:r>
        <w:rPr>
          <w:rFonts w:ascii="Georgia" w:hAnsi="Georgia"/>
        </w:rPr>
        <w:t>б) через коридор</w:t>
      </w:r>
      <w:r>
        <w:rPr>
          <w:rFonts w:ascii="Georgia" w:hAnsi="Georgia"/>
        </w:rPr>
        <w:t>;</w:t>
      </w:r>
    </w:p>
    <w:p w:rsidR="00000000" w:rsidRDefault="004003FF">
      <w:pPr>
        <w:spacing w:after="223"/>
        <w:jc w:val="both"/>
        <w:divId w:val="1242059263"/>
        <w:rPr>
          <w:rFonts w:ascii="Georgia" w:hAnsi="Georgia"/>
        </w:rPr>
      </w:pPr>
      <w:r>
        <w:rPr>
          <w:rFonts w:ascii="Georgia" w:hAnsi="Georgia"/>
        </w:rPr>
        <w:t>в) через вестибюль (фойе)</w:t>
      </w:r>
      <w:r>
        <w:rPr>
          <w:rFonts w:ascii="Georgia" w:hAnsi="Georgia"/>
        </w:rPr>
        <w:t>;</w:t>
      </w:r>
    </w:p>
    <w:p w:rsidR="00000000" w:rsidRDefault="004003FF">
      <w:pPr>
        <w:spacing w:after="223"/>
        <w:jc w:val="both"/>
        <w:divId w:val="1242059263"/>
        <w:rPr>
          <w:rFonts w:ascii="Georgia" w:hAnsi="Georgia"/>
        </w:rPr>
      </w:pPr>
      <w:r>
        <w:rPr>
          <w:rFonts w:ascii="Georgia" w:hAnsi="Georgia"/>
        </w:rPr>
        <w:t>г) через лестничную клетку</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д) через коридор и вестибюль (фойе)</w:t>
      </w:r>
      <w:r>
        <w:rPr>
          <w:rFonts w:ascii="Georgia" w:hAnsi="Georgia"/>
        </w:rPr>
        <w:t>;</w:t>
      </w:r>
    </w:p>
    <w:p w:rsidR="00000000" w:rsidRDefault="004003FF">
      <w:pPr>
        <w:spacing w:after="223"/>
        <w:jc w:val="both"/>
        <w:divId w:val="1242059263"/>
        <w:rPr>
          <w:rFonts w:ascii="Georgia" w:hAnsi="Georgia"/>
        </w:rPr>
      </w:pPr>
      <w:r>
        <w:rPr>
          <w:rFonts w:ascii="Georgia" w:hAnsi="Georgia"/>
        </w:rPr>
        <w:t>е) через коридор, рекреационную площадку и лестничную клетку</w:t>
      </w:r>
      <w:r>
        <w:rPr>
          <w:rFonts w:ascii="Georgia" w:hAnsi="Georgia"/>
        </w:rPr>
        <w:t>;</w:t>
      </w:r>
    </w:p>
    <w:p w:rsidR="00000000" w:rsidRDefault="004003FF">
      <w:pPr>
        <w:spacing w:after="223"/>
        <w:jc w:val="both"/>
        <w:divId w:val="1242059263"/>
        <w:rPr>
          <w:rFonts w:ascii="Georgia" w:hAnsi="Georgia"/>
        </w:rPr>
      </w:pPr>
      <w:r>
        <w:rPr>
          <w:rFonts w:ascii="Georgia" w:hAnsi="Georgia"/>
        </w:rPr>
        <w:t>2) из помещений любого этажа, кроме первого</w:t>
      </w:r>
      <w:r>
        <w:rPr>
          <w:rFonts w:ascii="Georgia" w:hAnsi="Georgia"/>
        </w:rPr>
        <w:t>:</w:t>
      </w:r>
      <w:r>
        <w:rPr>
          <w:rStyle w:val="btn"/>
          <w:rFonts w:ascii="Georgia" w:hAnsi="Georgia"/>
          <w:vanish/>
        </w:rPr>
        <w:t>3</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а) непосредствен</w:t>
      </w:r>
      <w:r>
        <w:rPr>
          <w:rFonts w:ascii="Georgia" w:hAnsi="Georgia"/>
        </w:rPr>
        <w:t>но на лестничную клетку или на лестницу 3-го типа</w:t>
      </w:r>
      <w:r>
        <w:rPr>
          <w:rFonts w:ascii="Georgia" w:hAnsi="Georgia"/>
        </w:rPr>
        <w:t>;</w:t>
      </w:r>
    </w:p>
    <w:p w:rsidR="00000000" w:rsidRDefault="004003FF">
      <w:pPr>
        <w:spacing w:after="223"/>
        <w:jc w:val="both"/>
        <w:divId w:val="1242059263"/>
        <w:rPr>
          <w:rFonts w:ascii="Georgia" w:hAnsi="Georgia"/>
        </w:rPr>
      </w:pPr>
      <w:r>
        <w:rPr>
          <w:rFonts w:ascii="Georgia" w:hAnsi="Georgia"/>
        </w:rPr>
        <w:t>б) в коридор, ведущий непосредственно на лестничную клетку или на лестницу 3-го типа</w:t>
      </w:r>
      <w:r>
        <w:rPr>
          <w:rFonts w:ascii="Georgia" w:hAnsi="Georgia"/>
        </w:rPr>
        <w:t>;</w:t>
      </w:r>
    </w:p>
    <w:p w:rsidR="00000000" w:rsidRDefault="004003FF">
      <w:pPr>
        <w:spacing w:after="223"/>
        <w:jc w:val="both"/>
        <w:divId w:val="1242059263"/>
        <w:rPr>
          <w:rFonts w:ascii="Georgia" w:hAnsi="Georgia"/>
        </w:rPr>
      </w:pPr>
      <w:r>
        <w:rPr>
          <w:rFonts w:ascii="Georgia" w:hAnsi="Georgia"/>
        </w:rPr>
        <w:t>в) в холл (фойе), имеющий выход непосредственно на лестничную клетку или на лестницу 3-го типа</w:t>
      </w:r>
      <w:r>
        <w:rPr>
          <w:rFonts w:ascii="Georgia" w:hAnsi="Georgia"/>
        </w:rPr>
        <w:t>;</w:t>
      </w:r>
    </w:p>
    <w:p w:rsidR="00000000" w:rsidRDefault="004003FF">
      <w:pPr>
        <w:spacing w:after="223"/>
        <w:jc w:val="both"/>
        <w:divId w:val="1242059263"/>
        <w:rPr>
          <w:rFonts w:ascii="Georgia" w:hAnsi="Georgia"/>
        </w:rPr>
      </w:pPr>
      <w:r>
        <w:rPr>
          <w:rFonts w:ascii="Georgia" w:hAnsi="Georgia"/>
        </w:rPr>
        <w:t>г) на эксплуатируемую к</w:t>
      </w:r>
      <w:r>
        <w:rPr>
          <w:rFonts w:ascii="Georgia" w:hAnsi="Georgia"/>
        </w:rPr>
        <w:t>ровлю или на специально оборудованный участок кровли, ведущий на лестницу 3-го типа</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в соседнее помещение (кроме помещения класса Ф5 категорий А и Б), расположенное на том же этаже и обеспеченное выходами, указанными в </w:t>
      </w:r>
      <w:hyperlink w:anchor="/document/99/902111644/XA00MD22NL/" w:tgtFrame="_self" w:history="1">
        <w:r>
          <w:rPr>
            <w:rStyle w:val="a4"/>
            <w:rFonts w:ascii="Georgia" w:hAnsi="Georgia"/>
          </w:rPr>
          <w:t>пунктах 1</w:t>
        </w:r>
      </w:hyperlink>
      <w:r>
        <w:rPr>
          <w:rFonts w:ascii="Georgia" w:hAnsi="Georgia"/>
        </w:rPr>
        <w:t xml:space="preserve"> и </w:t>
      </w:r>
      <w:hyperlink w:anchor="/document/99/902111644/XA00MCQ2NP/" w:tgtFrame="_self" w:history="1">
        <w:r>
          <w:rPr>
            <w:rStyle w:val="a4"/>
            <w:rFonts w:ascii="Georgia" w:hAnsi="Georgia"/>
          </w:rPr>
          <w:t>2 настоящей части</w:t>
        </w:r>
      </w:hyperlink>
      <w:r>
        <w:rPr>
          <w:rFonts w:ascii="Georgia" w:hAnsi="Georgia"/>
        </w:rPr>
        <w:t>. Выход из технических помещений без постоянных рабочих мест в помещения категорий А и Б считается эвакуационным, если в техн</w:t>
      </w:r>
      <w:r>
        <w:rPr>
          <w:rFonts w:ascii="Georgia" w:hAnsi="Georgia"/>
        </w:rPr>
        <w:t>ических помещениях размещается оборудование по обслуживанию этих пожароопасных помещений</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4. Эвакуационные выходы из подвальных этажей следует предусматривать таким образом, чтобы они вели непосредственно наружу и были обособленными от общих лестничных к</w:t>
      </w:r>
      <w:r>
        <w:rPr>
          <w:rFonts w:ascii="Georgia" w:hAnsi="Georgia"/>
        </w:rPr>
        <w:t>леток здания, сооружения, за исключением случаев, установленных настоящим Федеральным законом</w:t>
      </w:r>
      <w:r>
        <w:rPr>
          <w:rFonts w:ascii="Georgia" w:hAnsi="Georgia"/>
        </w:rPr>
        <w:t>.</w:t>
      </w:r>
      <w:r>
        <w:rPr>
          <w:rStyle w:val="btn"/>
          <w:rFonts w:ascii="Georgia" w:hAnsi="Georgia"/>
          <w:vanish/>
        </w:rPr>
        <w:t>10</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5. Эвакуационными выходами считаются также</w:t>
      </w:r>
      <w:r>
        <w:rPr>
          <w:rFonts w:ascii="Georgia" w:hAnsi="Georgia"/>
        </w:rPr>
        <w:t>:</w:t>
      </w:r>
      <w:r>
        <w:rPr>
          <w:rStyle w:val="btn"/>
          <w:rFonts w:ascii="Georgia" w:hAnsi="Georgia"/>
          <w:vanish/>
        </w:rPr>
        <w:t>3</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выходы из подвалов через общие лестничные клетки в тамбур с обособленным выходом наружу, отделенным от осталь</w:t>
      </w:r>
      <w:r>
        <w:rPr>
          <w:rFonts w:ascii="Georgia" w:hAnsi="Georgia"/>
        </w:rPr>
        <w:t>ной части лестничной клетки глухой противопожарной перегородкой 1-го типа, расположенной между лестничными маршами от пола подвала до промежуточной площадки лестничных маршей между первым и вторым этажами</w:t>
      </w:r>
      <w:r>
        <w:rPr>
          <w:rFonts w:ascii="Georgia" w:hAnsi="Georgia"/>
        </w:rPr>
        <w:t>;</w:t>
      </w:r>
      <w:r>
        <w:rPr>
          <w:rStyle w:val="btn"/>
          <w:rFonts w:ascii="Georgia" w:hAnsi="Georgia"/>
          <w:vanish/>
        </w:rPr>
        <w:t>1</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2) выходы из подвальных этажей с помещениями кат</w:t>
      </w:r>
      <w:r>
        <w:rPr>
          <w:rFonts w:ascii="Georgia" w:hAnsi="Georgia"/>
        </w:rPr>
        <w:t>егорий В1-В4, Г и Д в помещения категорий В1-В4, Г и Д и вестибюль, расположенные на первом этаже зданий класса Ф5</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выходы из фойе, гардеробных, курительных и санитарных помещений, размещенных в подвальных или цокольных этажах зданий классов Ф2, ФЗ и Ф</w:t>
      </w:r>
      <w:r>
        <w:rPr>
          <w:rFonts w:ascii="Georgia" w:hAnsi="Georgia"/>
        </w:rPr>
        <w:t>4, в вестибюль первого этажа по отдельным лестницам 2-го типа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выходы из помещений непосредственно на лестницу 2-го типа, в коридор или холл (фойе, вестибюль), ведущие на такую лестницу, при условии соблюдения ограничений, установленных нормативными до</w:t>
      </w:r>
      <w:r>
        <w:rPr>
          <w:rFonts w:ascii="Georgia" w:hAnsi="Georgia"/>
        </w:rPr>
        <w:t>кументами по пожарной безопасности</w:t>
      </w:r>
      <w:r>
        <w:rPr>
          <w:rFonts w:ascii="Georgia" w:hAnsi="Georgia"/>
        </w:rPr>
        <w:t>;</w:t>
      </w:r>
      <w:r>
        <w:rPr>
          <w:rStyle w:val="btn"/>
          <w:rFonts w:ascii="Georgia" w:hAnsi="Georgia"/>
          <w:vanish/>
        </w:rPr>
        <w:t>1</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5) распашные двери в воротах, предназначенных для въезда (выезда) железнодорожного и автомобильного транспорта</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Style w:val="docexpired1"/>
          <w:rFonts w:ascii="Georgia" w:hAnsi="Georgia"/>
        </w:rPr>
        <w:t>6.</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7Q2N3/"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7O2N1/"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r>
        <w:rPr>
          <w:rStyle w:val="btn"/>
          <w:rFonts w:ascii="Georgia" w:hAnsi="Georgia"/>
          <w:vanish/>
          <w:color w:val="CCCCCC"/>
        </w:rPr>
        <w:t>5</w:t>
      </w:r>
    </w:p>
    <w:p w:rsidR="00000000" w:rsidRDefault="004003FF">
      <w:pPr>
        <w:spacing w:after="223"/>
        <w:jc w:val="both"/>
        <w:divId w:val="1242059263"/>
        <w:rPr>
          <w:rFonts w:ascii="Georgia" w:hAnsi="Georgia"/>
        </w:rPr>
      </w:pPr>
      <w:r>
        <w:rPr>
          <w:rFonts w:ascii="Georgia" w:hAnsi="Georgia"/>
        </w:rPr>
        <w:t>7. В проемах эвакуационных выходов запрещается устанавливать раздвижные и подъемно-опускные двери, вращающиеся двери, тур</w:t>
      </w:r>
      <w:r>
        <w:rPr>
          <w:rFonts w:ascii="Georgia" w:hAnsi="Georgia"/>
        </w:rPr>
        <w:t>никеты и другие предметы, препятствующие свободному проходу людей</w:t>
      </w:r>
      <w:r>
        <w:rPr>
          <w:rFonts w:ascii="Georgia" w:hAnsi="Georgia"/>
        </w:rPr>
        <w:t>.</w:t>
      </w:r>
      <w:r>
        <w:rPr>
          <w:rStyle w:val="btn"/>
          <w:rFonts w:ascii="Georgia" w:hAnsi="Georgia"/>
          <w:vanish/>
        </w:rPr>
        <w:t>4</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8. Количество и ширина эвакуационных выходов из помещений с этажей и из зданий определяются в зависимости от максимально возможного числа эвакуируемых через них людей и предельно допустим</w:t>
      </w:r>
      <w:r>
        <w:rPr>
          <w:rFonts w:ascii="Georgia" w:hAnsi="Georgia"/>
        </w:rPr>
        <w:t>ого расстояния от наиболее удаленного места возможного пребывания людей (рабочего места) до ближайшего эвакуационного выхода</w:t>
      </w:r>
      <w:r>
        <w:rPr>
          <w:rFonts w:ascii="Georgia" w:hAnsi="Georgia"/>
        </w:rPr>
        <w:t>.</w:t>
      </w:r>
      <w:r>
        <w:rPr>
          <w:rStyle w:val="btn"/>
          <w:rFonts w:ascii="Georgia" w:hAnsi="Georgia"/>
          <w:vanish/>
        </w:rPr>
        <w:t>7</w:t>
      </w:r>
      <w:r>
        <w:rPr>
          <w:rStyle w:val="btn"/>
          <w:rFonts w:ascii="Georgia" w:hAnsi="Georgia"/>
          <w:vanish/>
        </w:rPr>
        <w:t>4</w:t>
      </w:r>
    </w:p>
    <w:p w:rsidR="00000000" w:rsidRDefault="004003FF">
      <w:pPr>
        <w:spacing w:after="223"/>
        <w:jc w:val="both"/>
        <w:divId w:val="1242059263"/>
        <w:rPr>
          <w:rFonts w:ascii="Georgia" w:hAnsi="Georgia"/>
        </w:rPr>
      </w:pPr>
      <w:r>
        <w:rPr>
          <w:rStyle w:val="docexpired1"/>
          <w:rFonts w:ascii="Georgia" w:hAnsi="Georgia"/>
        </w:rPr>
        <w:t>9.</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7Q2N3/"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9E2NA/"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9</w:t>
      </w:r>
    </w:p>
    <w:p w:rsidR="00000000" w:rsidRDefault="004003FF">
      <w:pPr>
        <w:spacing w:after="223"/>
        <w:jc w:val="both"/>
        <w:divId w:val="1242059263"/>
        <w:rPr>
          <w:rFonts w:ascii="Georgia" w:hAnsi="Georgia"/>
        </w:rPr>
      </w:pPr>
      <w:r>
        <w:rPr>
          <w:rFonts w:ascii="Georgia" w:hAnsi="Georgia"/>
        </w:rPr>
        <w:t>10. Число эвакуационных выходов из помещения должно устанавливаться в зависимости от предельно допустимого расстояния от н</w:t>
      </w:r>
      <w:r>
        <w:rPr>
          <w:rFonts w:ascii="Georgia" w:hAnsi="Georgia"/>
        </w:rPr>
        <w:t>аиболее удаленной точки (рабочего места) до ближайшего эвакуационного выхода</w:t>
      </w:r>
      <w:r>
        <w:rPr>
          <w:rFonts w:ascii="Georgia" w:hAnsi="Georgia"/>
        </w:rPr>
        <w:t>.</w:t>
      </w:r>
      <w:r>
        <w:rPr>
          <w:rStyle w:val="btn"/>
          <w:rFonts w:ascii="Georgia" w:hAnsi="Georgia"/>
          <w:vanish/>
        </w:rPr>
        <w:t>1</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11. Число эвакуационных выходов из здания и сооружения должно быть не менее числа эвакуационных выходов с любого этажа здания и сооружения</w:t>
      </w:r>
      <w:r>
        <w:rPr>
          <w:rFonts w:ascii="Georgia" w:hAnsi="Georgia"/>
        </w:rPr>
        <w:t>.</w:t>
      </w:r>
      <w:r>
        <w:rPr>
          <w:rStyle w:val="btn"/>
          <w:rFonts w:ascii="Georgia" w:hAnsi="Georgia"/>
          <w:vanish/>
        </w:rPr>
        <w:t>1</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12. Предельно допустимое расстояни</w:t>
      </w:r>
      <w:r>
        <w:rPr>
          <w:rFonts w:ascii="Georgia" w:hAnsi="Georgia"/>
        </w:rPr>
        <w:t xml:space="preserve">е от наиболее удаленной точки помещения (для зданий и сооружений класса Ф5 - от наиболее удаленного рабочего места) до ближайшего эвакуационного выхода, измеряемое по оси эвакуационного пути, устанавливается в зависимости от класса функциональной пожарной </w:t>
      </w:r>
      <w:r>
        <w:rPr>
          <w:rFonts w:ascii="Georgia" w:hAnsi="Georgia"/>
        </w:rPr>
        <w:t>опасности и категории помещения, здания и сооружения по взрывопожарной и пожарной опасности, численности эвакуируемых, геометрических параметров помещений и эвакуационных путей, класса конструктивной пожарной опасности и степени огнестойкости здания и соор</w:t>
      </w:r>
      <w:r>
        <w:rPr>
          <w:rFonts w:ascii="Georgia" w:hAnsi="Georgia"/>
        </w:rPr>
        <w:t>ужения</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13. Длину пути эвакуации по лестнице 2-го типа в помещении следует определять равной ее утроенной высоте</w:t>
      </w:r>
      <w:r>
        <w:rPr>
          <w:rFonts w:ascii="Georgia" w:hAnsi="Georgia"/>
        </w:rPr>
        <w:t>.</w:t>
      </w:r>
    </w:p>
    <w:p w:rsidR="00000000" w:rsidRDefault="004003FF">
      <w:pPr>
        <w:spacing w:after="223"/>
        <w:jc w:val="both"/>
        <w:divId w:val="1242059263"/>
        <w:rPr>
          <w:rFonts w:ascii="Georgia" w:hAnsi="Georgia"/>
        </w:rPr>
      </w:pPr>
      <w:r>
        <w:rPr>
          <w:rFonts w:ascii="Georgia" w:hAnsi="Georgia"/>
        </w:rPr>
        <w:t>14. Эвакуационные пути (за исключением эвакуационных путей подземных сооружений метрополитена, горнодобывающих предприятий, шахт) не должны в</w:t>
      </w:r>
      <w:r>
        <w:rPr>
          <w:rFonts w:ascii="Georgia" w:hAnsi="Georgia"/>
        </w:rPr>
        <w:t>ключать лифты, эскалаторы, а также участки, ведущие</w:t>
      </w:r>
      <w:r>
        <w:rPr>
          <w:rFonts w:ascii="Georgia" w:hAnsi="Georgia"/>
        </w:rPr>
        <w:t>:</w:t>
      </w:r>
      <w:r>
        <w:rPr>
          <w:rStyle w:val="btn"/>
          <w:rFonts w:ascii="Georgia" w:hAnsi="Georgia"/>
          <w:vanish/>
        </w:rPr>
        <w:t>4</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1) через коридоры с выходами из лифтовых шахт, через лифтовые холлы и тамбуры перед лифтами, если ограждающие конструкции шахт лифтов, включая двери шахт лифтов, не отвечают требованиям, предъявляемым </w:t>
      </w:r>
      <w:r>
        <w:rPr>
          <w:rFonts w:ascii="Georgia" w:hAnsi="Georgia"/>
        </w:rPr>
        <w:t>к противопожарным преградам</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2) через лестничные клетки, если площадка лестничной клетки является частью коридора, а также через помещение, в котором расположена лестница 2-го типа, не являющаяся эвакуационной</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3) по кровле зданий и сооружений, за искл</w:t>
      </w:r>
      <w:r>
        <w:rPr>
          <w:rFonts w:ascii="Georgia" w:hAnsi="Georgia"/>
        </w:rPr>
        <w:t>ючением эксплуатируемой кровли или специально оборудованного участка кровли, аналогичного эксплуатируемой кровле по конструкции</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4) по лестницам 2-го типа, соединяющим более двух этажей (ярусов), а также ведущим из подвалов и с цокольных этажей</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5) по ле</w:t>
      </w:r>
      <w:r>
        <w:rPr>
          <w:rFonts w:ascii="Georgia" w:hAnsi="Georgia"/>
        </w:rPr>
        <w:t xml:space="preserve">стницам и лестничным клеткам для сообщения между подземными и надземными этажами, за исключением случаев, указанных в </w:t>
      </w:r>
      <w:hyperlink w:anchor="/document/99/902111644/XA00MAK2NH/" w:tgtFrame="_self" w:history="1">
        <w:r>
          <w:rPr>
            <w:rStyle w:val="a4"/>
            <w:rFonts w:ascii="Georgia" w:hAnsi="Georgia"/>
          </w:rPr>
          <w:t>частях 3</w:t>
        </w:r>
      </w:hyperlink>
      <w:r>
        <w:rPr>
          <w:rFonts w:ascii="Georgia" w:hAnsi="Georgia"/>
        </w:rPr>
        <w:t>-</w:t>
      </w:r>
      <w:hyperlink w:anchor="/document/99/902111644/XA00MBO2NN/" w:tgtFrame="_self" w:history="1">
        <w:r>
          <w:rPr>
            <w:rStyle w:val="a4"/>
            <w:rFonts w:ascii="Georgia" w:hAnsi="Georgia"/>
          </w:rPr>
          <w:t>5 настоящей статьи</w:t>
        </w:r>
      </w:hyperlink>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15. Для эвакуации со всех этажей зданий групп населения с ограниченными возможностями передвижения допускается предусматривать на этажах вблизи лифтов, предназначенных для групп населения с ограниченными возможностями передвижен</w:t>
      </w:r>
      <w:r>
        <w:rPr>
          <w:rFonts w:ascii="Georgia" w:hAnsi="Georgia"/>
        </w:rPr>
        <w:t>ия, и (или) на лестничных клетках устройство безопасных зон, в которых они могут находиться до прибытия спасательных подразделений. При этом к указанным лифтам предъявляются такие же требования, как к лифтам для транспортировки подразделений пожарной охран</w:t>
      </w:r>
      <w:r>
        <w:rPr>
          <w:rFonts w:ascii="Georgia" w:hAnsi="Georgia"/>
        </w:rPr>
        <w:t>ы. Такие лифты могут использоваться для спасения групп населения с ограниченными возможностями передвижения во время пожара</w:t>
      </w:r>
      <w:r>
        <w:rPr>
          <w:rFonts w:ascii="Georgia" w:hAnsi="Georgia"/>
        </w:rPr>
        <w:t>.</w:t>
      </w:r>
      <w:r>
        <w:rPr>
          <w:rStyle w:val="btn"/>
          <w:rFonts w:ascii="Georgia" w:hAnsi="Georgia"/>
          <w:vanish/>
        </w:rPr>
        <w:t>1</w:t>
      </w:r>
      <w:r>
        <w:rPr>
          <w:rStyle w:val="btn"/>
          <w:rFonts w:ascii="Georgia" w:hAnsi="Georgia"/>
          <w:vanish/>
        </w:rPr>
        <w:t>2</w:t>
      </w:r>
    </w:p>
    <w:p w:rsidR="00000000" w:rsidRDefault="004003FF">
      <w:pPr>
        <w:divId w:val="1999263200"/>
        <w:rPr>
          <w:rFonts w:ascii="Helvetica" w:eastAsia="Times New Roman" w:hAnsi="Helvetica" w:cs="Helvetica"/>
          <w:b/>
          <w:bCs/>
        </w:rPr>
      </w:pPr>
      <w:r>
        <w:rPr>
          <w:rStyle w:val="docarticle-number"/>
          <w:rFonts w:ascii="Helvetica" w:eastAsia="Times New Roman" w:hAnsi="Helvetica" w:cs="Helvetica"/>
          <w:b/>
          <w:bCs/>
        </w:rPr>
        <w:t xml:space="preserve">Статья 90. </w:t>
      </w:r>
      <w:r>
        <w:rPr>
          <w:rStyle w:val="docarticle-name"/>
          <w:rFonts w:ascii="Helvetica" w:eastAsia="Times New Roman" w:hAnsi="Helvetica" w:cs="Helvetica"/>
          <w:b/>
          <w:bCs/>
        </w:rPr>
        <w:t>Обеспечение деятельности пожарных подразделени</w:t>
      </w:r>
      <w:r>
        <w:rPr>
          <w:rStyle w:val="docarticle-name"/>
          <w:rFonts w:ascii="Helvetica" w:eastAsia="Times New Roman" w:hAnsi="Helvetica" w:cs="Helvetica"/>
          <w:b/>
          <w:bCs/>
        </w:rPr>
        <w:t>й</w:t>
      </w:r>
      <w:r>
        <w:rPr>
          <w:rStyle w:val="btn"/>
          <w:rFonts w:ascii="Helvetica" w:eastAsia="Times New Roman" w:hAnsi="Helvetica" w:cs="Helvetica"/>
          <w:b/>
          <w:bCs/>
          <w:vanish/>
        </w:rPr>
        <w:t>26</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1. Для зданий и сооружений должно быть обеспечено устройство</w:t>
      </w:r>
      <w:r>
        <w:rPr>
          <w:rFonts w:ascii="Georgia" w:hAnsi="Georgia"/>
        </w:rPr>
        <w:t>:</w:t>
      </w:r>
      <w:r>
        <w:rPr>
          <w:rStyle w:val="btn"/>
          <w:rFonts w:ascii="Georgia" w:hAnsi="Georgia"/>
          <w:vanish/>
        </w:rPr>
        <w:t>3</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 xml:space="preserve">1) </w:t>
      </w:r>
      <w:r>
        <w:rPr>
          <w:rFonts w:ascii="Georgia" w:hAnsi="Georgia"/>
        </w:rPr>
        <w:t>пожарных проездов и подъездных путей к зданиям и сооружениям для пожарной техники, специальных или совмещенных с функциональными проездами и подъездами</w:t>
      </w:r>
      <w:r>
        <w:rPr>
          <w:rFonts w:ascii="Georgia" w:hAnsi="Georgia"/>
        </w:rPr>
        <w:t>;</w:t>
      </w:r>
      <w:r>
        <w:rPr>
          <w:rStyle w:val="btn"/>
          <w:rFonts w:ascii="Georgia" w:hAnsi="Georgia"/>
          <w:vanish/>
        </w:rPr>
        <w:t>6</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 средств подъема личного состава подразделений пожарной охраны и пожарной техники на этажи и на кро</w:t>
      </w:r>
      <w:r>
        <w:rPr>
          <w:rFonts w:ascii="Georgia" w:hAnsi="Georgia"/>
        </w:rPr>
        <w:t>влю зданий и сооружений</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противопожарного водопровода, в том числе совмещенного с хозяйственным или специального, сухотрубов и пожарных емкостей (резервуаров)</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Style w:val="docexpired1"/>
          <w:rFonts w:ascii="Georgia" w:hAnsi="Georgia"/>
        </w:rPr>
        <w:t>4)</w:t>
      </w:r>
      <w:r>
        <w:rPr>
          <w:rStyle w:val="docexpired1"/>
          <w:rFonts w:ascii="Georgia" w:hAnsi="Georgia"/>
        </w:rPr>
        <w:t xml:space="preserve"> </w:t>
      </w:r>
      <w:r>
        <w:rPr>
          <w:rStyle w:val="docexpired1"/>
          <w:rFonts w:ascii="Georgia" w:hAnsi="Georgia"/>
        </w:rPr>
        <w:t>Пункт утратил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xml:space="preserve"> - см.</w:t>
      </w:r>
      <w:r>
        <w:rPr>
          <w:rStyle w:val="docexpired1"/>
          <w:rFonts w:ascii="Georgia" w:hAnsi="Georgia"/>
        </w:rPr>
        <w:t xml:space="preserve"> </w:t>
      </w:r>
      <w:hyperlink w:anchor="/document/99/902357569/XA00M702MJ/"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5)</w:t>
      </w:r>
      <w:r>
        <w:rPr>
          <w:rStyle w:val="docexpired1"/>
          <w:rFonts w:ascii="Georgia" w:hAnsi="Georgia"/>
        </w:rPr>
        <w:t xml:space="preserve"> </w:t>
      </w:r>
      <w:r>
        <w:rPr>
          <w:rStyle w:val="docexpired1"/>
          <w:rFonts w:ascii="Georgia" w:hAnsi="Georgia"/>
        </w:rPr>
        <w:t>Пункт утратил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xml:space="preserve"> - см.</w:t>
      </w:r>
      <w:r>
        <w:rPr>
          <w:rStyle w:val="docexpired1"/>
          <w:rFonts w:ascii="Georgia" w:hAnsi="Georgia"/>
        </w:rPr>
        <w:t xml:space="preserve"> </w:t>
      </w:r>
      <w:hyperlink w:anchor="/document/99/902357569/XA00M702MJ/"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5</w:t>
      </w:r>
    </w:p>
    <w:p w:rsidR="00000000" w:rsidRDefault="004003FF">
      <w:pPr>
        <w:spacing w:after="223"/>
        <w:jc w:val="both"/>
        <w:divId w:val="1242059263"/>
        <w:rPr>
          <w:rFonts w:ascii="Georgia" w:hAnsi="Georgia"/>
        </w:rPr>
      </w:pPr>
      <w:r>
        <w:rPr>
          <w:rFonts w:ascii="Georgia" w:hAnsi="Georgia"/>
        </w:rPr>
        <w:t>2. В зданиях и сооружениях высотой 10 и более метров от отметки поверхности проезда пожарных машин до карниза кровли или ве</w:t>
      </w:r>
      <w:r>
        <w:rPr>
          <w:rFonts w:ascii="Georgia" w:hAnsi="Georgia"/>
        </w:rPr>
        <w:t>рха наружной стены (парапета) должны предусматриваться выходы на кровлю с лестничных клеток непосредственно или через чердак либо по лестницам 3-го типа или по наружным пожарным лестницам</w:t>
      </w:r>
      <w:r>
        <w:rPr>
          <w:rFonts w:ascii="Georgia" w:hAnsi="Georgia"/>
        </w:rPr>
        <w:t>.</w:t>
      </w:r>
      <w:r>
        <w:rPr>
          <w:rStyle w:val="btn"/>
          <w:rFonts w:ascii="Georgia" w:hAnsi="Georgia"/>
          <w:vanish/>
        </w:rPr>
        <w:t>2</w:t>
      </w:r>
      <w:r>
        <w:rPr>
          <w:rStyle w:val="btn"/>
          <w:rFonts w:ascii="Georgia" w:hAnsi="Georgia"/>
          <w:vanish/>
        </w:rPr>
        <w:t>0</w:t>
      </w:r>
    </w:p>
    <w:p w:rsidR="00000000" w:rsidRDefault="004003FF">
      <w:pPr>
        <w:spacing w:after="223"/>
        <w:jc w:val="both"/>
        <w:divId w:val="1242059263"/>
        <w:rPr>
          <w:rFonts w:ascii="Georgia" w:hAnsi="Georgia"/>
        </w:rPr>
      </w:pPr>
      <w:r>
        <w:rPr>
          <w:rStyle w:val="docexpired1"/>
          <w:rFonts w:ascii="Georgia" w:hAnsi="Georgia"/>
        </w:rPr>
        <w:t>3.</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9I2N4/"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5</w:t>
      </w:r>
    </w:p>
    <w:p w:rsidR="00000000" w:rsidRDefault="004003FF">
      <w:pPr>
        <w:spacing w:after="223"/>
        <w:jc w:val="both"/>
        <w:divId w:val="1242059263"/>
        <w:rPr>
          <w:rFonts w:ascii="Georgia" w:hAnsi="Georgia"/>
        </w:rPr>
      </w:pPr>
      <w:r>
        <w:rPr>
          <w:rStyle w:val="docexpired1"/>
          <w:rFonts w:ascii="Georgia" w:hAnsi="Georgia"/>
        </w:rPr>
        <w:t>4.</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AK2N9/"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5.</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w:t>
        </w:r>
        <w:r>
          <w:rPr>
            <w:rStyle w:val="a4"/>
            <w:rFonts w:ascii="Georgia" w:hAnsi="Georgia"/>
          </w:rPr>
          <w:t>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BM2NE/"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2</w:t>
      </w:r>
    </w:p>
    <w:p w:rsidR="00000000" w:rsidRDefault="004003FF">
      <w:pPr>
        <w:spacing w:after="223"/>
        <w:jc w:val="both"/>
        <w:divId w:val="1242059263"/>
        <w:rPr>
          <w:rFonts w:ascii="Georgia" w:hAnsi="Georgia"/>
        </w:rPr>
      </w:pPr>
      <w:r>
        <w:rPr>
          <w:rStyle w:val="docexpired1"/>
          <w:rFonts w:ascii="Georgia" w:hAnsi="Georgia"/>
        </w:rPr>
        <w:t>6.</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w:t>
        </w:r>
        <w:r>
          <w:rPr>
            <w:rStyle w:val="a4"/>
            <w:rFonts w:ascii="Georgia" w:hAnsi="Georgia"/>
          </w:rPr>
          <w:t xml:space="preserve"> июля 2012 года № 117-ФЗ</w:t>
        </w:r>
      </w:hyperlink>
      <w:r>
        <w:rPr>
          <w:rStyle w:val="docexpired1"/>
          <w:rFonts w:ascii="Georgia" w:hAnsi="Georgia"/>
        </w:rPr>
        <w:t>. - См.</w:t>
      </w:r>
      <w:r>
        <w:rPr>
          <w:rStyle w:val="docexpired1"/>
          <w:rFonts w:ascii="Georgia" w:hAnsi="Georgia"/>
        </w:rPr>
        <w:t xml:space="preserve"> </w:t>
      </w:r>
      <w:hyperlink w:anchor="/document/99/902357569/XA00M3A2MD/"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7.</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4C2MI/"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6</w:t>
      </w:r>
      <w:r>
        <w:rPr>
          <w:rStyle w:val="btn"/>
          <w:rFonts w:ascii="Georgia" w:hAnsi="Georgia"/>
          <w:vanish/>
          <w:color w:val="CCCCCC"/>
        </w:rPr>
        <w:t>6</w:t>
      </w:r>
    </w:p>
    <w:p w:rsidR="00000000" w:rsidRDefault="004003FF">
      <w:pPr>
        <w:spacing w:after="223"/>
        <w:jc w:val="both"/>
        <w:divId w:val="1242059263"/>
        <w:rPr>
          <w:rFonts w:ascii="Georgia" w:hAnsi="Georgia"/>
        </w:rPr>
      </w:pPr>
      <w:r>
        <w:rPr>
          <w:rStyle w:val="docexpired1"/>
          <w:rFonts w:ascii="Georgia" w:hAnsi="Georgia"/>
        </w:rPr>
        <w:t>8.</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762MU/"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5</w:t>
      </w:r>
    </w:p>
    <w:p w:rsidR="00000000" w:rsidRDefault="004003FF">
      <w:pPr>
        <w:spacing w:after="223"/>
        <w:jc w:val="both"/>
        <w:divId w:val="1242059263"/>
        <w:rPr>
          <w:rFonts w:ascii="Georgia" w:hAnsi="Georgia"/>
        </w:rPr>
      </w:pPr>
      <w:r>
        <w:rPr>
          <w:rStyle w:val="docexpired1"/>
          <w:rFonts w:ascii="Georgia" w:hAnsi="Georgia"/>
        </w:rPr>
        <w:t>9.</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w:t>
        </w:r>
        <w:r>
          <w:rPr>
            <w:rStyle w:val="a4"/>
            <w:rFonts w:ascii="Georgia" w:hAnsi="Georgia"/>
          </w:rPr>
          <w:t xml:space="preserve">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882N3/"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10.</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 xml:space="preserve">Федеральный закон от 10 июля 2012 года </w:t>
        </w:r>
        <w:r>
          <w:rPr>
            <w:rStyle w:val="a4"/>
            <w:rFonts w:ascii="Georgia" w:hAnsi="Georgia"/>
          </w:rPr>
          <w:t>№ 117-ФЗ</w:t>
        </w:r>
      </w:hyperlink>
      <w:r>
        <w:rPr>
          <w:rStyle w:val="docexpired1"/>
          <w:rFonts w:ascii="Georgia" w:hAnsi="Georgia"/>
        </w:rPr>
        <w:t>. - См.</w:t>
      </w:r>
      <w:r>
        <w:rPr>
          <w:rStyle w:val="docexpired1"/>
          <w:rFonts w:ascii="Georgia" w:hAnsi="Georgia"/>
        </w:rPr>
        <w:t xml:space="preserve"> </w:t>
      </w:r>
      <w:hyperlink w:anchor="/document/99/902357569/XA00M8Q2N6/"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11.</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9C2N9/"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12.</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9U2NC/"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13.</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AG2NF/"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3</w:t>
      </w:r>
    </w:p>
    <w:p w:rsidR="00000000" w:rsidRDefault="004003FF">
      <w:pPr>
        <w:spacing w:after="223"/>
        <w:jc w:val="both"/>
        <w:divId w:val="1242059263"/>
        <w:rPr>
          <w:rFonts w:ascii="Georgia" w:hAnsi="Georgia"/>
        </w:rPr>
      </w:pPr>
      <w:r>
        <w:rPr>
          <w:rStyle w:val="docexpired1"/>
          <w:rFonts w:ascii="Georgia" w:hAnsi="Georgia"/>
        </w:rPr>
        <w:t>14.</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B22NI/"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2</w:t>
      </w:r>
    </w:p>
    <w:p w:rsidR="00000000" w:rsidRDefault="004003FF">
      <w:pPr>
        <w:spacing w:after="223"/>
        <w:jc w:val="both"/>
        <w:divId w:val="1242059263"/>
        <w:rPr>
          <w:rFonts w:ascii="Georgia" w:hAnsi="Georgia"/>
        </w:rPr>
      </w:pPr>
      <w:r>
        <w:rPr>
          <w:rStyle w:val="docexpired1"/>
          <w:rFonts w:ascii="Georgia" w:hAnsi="Georgia"/>
        </w:rPr>
        <w:t>15.</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BK2NL/"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16.</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C62NO/"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17.</w:t>
      </w:r>
      <w:r>
        <w:rPr>
          <w:rStyle w:val="docexpired1"/>
          <w:rFonts w:ascii="Georgia" w:hAnsi="Georgia"/>
        </w:rPr>
        <w:t xml:space="preserve"> </w:t>
      </w:r>
      <w:r>
        <w:rPr>
          <w:rStyle w:val="docexpired1"/>
          <w:rFonts w:ascii="Georgia" w:hAnsi="Georgia"/>
        </w:rPr>
        <w:t>Часть утрати</w:t>
      </w:r>
      <w:r>
        <w:rPr>
          <w:rStyle w:val="docexpired1"/>
          <w:rFonts w:ascii="Georgia" w:hAnsi="Georgia"/>
        </w:rPr>
        <w:t>ла силу с 12 июля 2012 года -</w:t>
      </w:r>
      <w:r>
        <w:rPr>
          <w:rStyle w:val="docexpired1"/>
          <w:rFonts w:ascii="Georgia" w:hAnsi="Georgia"/>
        </w:rPr>
        <w:t xml:space="preserve"> </w:t>
      </w:r>
      <w:hyperlink w:anchor="/document/99/902357173/XA00MBG2NC/"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CO2NR/"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divId w:val="359094268"/>
        <w:rPr>
          <w:rFonts w:ascii="Helvetica" w:eastAsia="Times New Roman" w:hAnsi="Helvetica" w:cs="Helvetica"/>
          <w:b/>
          <w:bCs/>
        </w:rPr>
      </w:pPr>
      <w:r>
        <w:rPr>
          <w:rStyle w:val="docarticle-number"/>
          <w:rFonts w:ascii="Helvetica" w:eastAsia="Times New Roman" w:hAnsi="Helvetica" w:cs="Helvetica"/>
          <w:b/>
          <w:bCs/>
        </w:rPr>
        <w:t xml:space="preserve">Статья 91. </w:t>
      </w:r>
      <w:r>
        <w:rPr>
          <w:rStyle w:val="docarticle-name"/>
          <w:rFonts w:ascii="Helvetica" w:eastAsia="Times New Roman" w:hAnsi="Helvetica" w:cs="Helvetica"/>
          <w:b/>
          <w:bCs/>
        </w:rPr>
        <w:t>Оснащение помещений, зда</w:t>
      </w:r>
      <w:r>
        <w:rPr>
          <w:rStyle w:val="docarticle-name"/>
          <w:rFonts w:ascii="Helvetica" w:eastAsia="Times New Roman" w:hAnsi="Helvetica" w:cs="Helvetica"/>
          <w:b/>
          <w:bCs/>
        </w:rPr>
        <w:t>ний и сооружений, оборудованных системами оповещения и управления эвакуацией людей при пожаре, автоматическими установками пожарной сигнализации и (или)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47</w:t>
      </w:r>
      <w:r>
        <w:rPr>
          <w:rStyle w:val="btn"/>
          <w:rFonts w:ascii="Helvetica" w:eastAsia="Times New Roman" w:hAnsi="Helvetica" w:cs="Helvetica"/>
          <w:b/>
          <w:bCs/>
          <w:vanish/>
        </w:rPr>
        <w:t>0</w:t>
      </w:r>
    </w:p>
    <w:p w:rsidR="00000000" w:rsidRDefault="004003FF">
      <w:pPr>
        <w:spacing w:after="223"/>
        <w:jc w:val="both"/>
        <w:divId w:val="1242059263"/>
        <w:rPr>
          <w:rFonts w:ascii="Georgia" w:hAnsi="Georgia"/>
        </w:rPr>
      </w:pPr>
      <w:r>
        <w:rPr>
          <w:rFonts w:ascii="Georgia" w:hAnsi="Georgia"/>
        </w:rPr>
        <w:t>1. Помещения, здания и сооружения, в которых предусмотрена система оповещения и управл</w:t>
      </w:r>
      <w:r>
        <w:rPr>
          <w:rFonts w:ascii="Georgia" w:hAnsi="Georgia"/>
        </w:rPr>
        <w:t>ения эвакуацией людей при пожаре, оборудуются автоматическими установками пожарной сигнализации и (или) пожаротушения в соответствии с уровнем пожарной опасности помещений, зданий и сооружений на основе анализа пожарного риска. Перечень объектов, подлежащи</w:t>
      </w:r>
      <w:r>
        <w:rPr>
          <w:rFonts w:ascii="Georgia" w:hAnsi="Georgia"/>
        </w:rPr>
        <w:t>х оснащению указанными установками, устанавливается нормативными документами по пожарной безопасности</w:t>
      </w:r>
      <w:r>
        <w:rPr>
          <w:rFonts w:ascii="Georgia" w:hAnsi="Georgia"/>
        </w:rPr>
        <w:t>.</w:t>
      </w:r>
      <w:r>
        <w:rPr>
          <w:rStyle w:val="btn"/>
          <w:rFonts w:ascii="Georgia" w:hAnsi="Georgia"/>
          <w:vanish/>
        </w:rPr>
        <w:t>15</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Автоматические установки пожарной сигнализации, пожаротушения должны быть оборудованы источниками бесперебойного электропитания</w:t>
      </w:r>
      <w:r>
        <w:rPr>
          <w:rFonts w:ascii="Georgia" w:hAnsi="Georgia"/>
        </w:rPr>
        <w:t>.</w:t>
      </w:r>
      <w:r>
        <w:rPr>
          <w:rStyle w:val="btn"/>
          <w:rFonts w:ascii="Georgia" w:hAnsi="Georgia"/>
          <w:vanish/>
        </w:rPr>
        <w:t>6</w:t>
      </w:r>
    </w:p>
    <w:p w:rsidR="00000000" w:rsidRDefault="004003FF">
      <w:pPr>
        <w:divId w:val="296490669"/>
        <w:rPr>
          <w:rFonts w:ascii="Georgia" w:eastAsia="Times New Roman" w:hAnsi="Georgia"/>
          <w:sz w:val="42"/>
          <w:szCs w:val="42"/>
        </w:rPr>
      </w:pPr>
      <w:r>
        <w:rPr>
          <w:rStyle w:val="docsection-number"/>
          <w:rFonts w:ascii="Georgia" w:eastAsia="Times New Roman" w:hAnsi="Georgia"/>
          <w:sz w:val="42"/>
          <w:szCs w:val="42"/>
        </w:rPr>
        <w:t xml:space="preserve">Раздел IV. </w:t>
      </w:r>
      <w:r>
        <w:rPr>
          <w:rStyle w:val="docsection-name1"/>
          <w:rFonts w:eastAsia="Times New Roman"/>
          <w:sz w:val="42"/>
          <w:szCs w:val="42"/>
        </w:rPr>
        <w:t>Требования пожарной безопасности к производственным объекта</w:t>
      </w:r>
      <w:r>
        <w:rPr>
          <w:rStyle w:val="docsection-name1"/>
          <w:rFonts w:eastAsia="Times New Roman"/>
          <w:sz w:val="42"/>
          <w:szCs w:val="42"/>
        </w:rPr>
        <w:t>м</w:t>
      </w:r>
      <w:r>
        <w:rPr>
          <w:rStyle w:val="btn"/>
          <w:rFonts w:ascii="Georgia" w:eastAsia="Times New Roman" w:hAnsi="Georgia"/>
          <w:vanish/>
          <w:sz w:val="42"/>
          <w:szCs w:val="42"/>
        </w:rPr>
        <w:t>1</w:t>
      </w:r>
      <w:r>
        <w:rPr>
          <w:rStyle w:val="btn"/>
          <w:rFonts w:ascii="Georgia" w:eastAsia="Times New Roman" w:hAnsi="Georgia"/>
          <w:vanish/>
          <w:sz w:val="42"/>
          <w:szCs w:val="42"/>
        </w:rPr>
        <w:t>6</w:t>
      </w:r>
    </w:p>
    <w:p w:rsidR="00000000" w:rsidRDefault="004003FF">
      <w:pPr>
        <w:divId w:val="1723552286"/>
        <w:rPr>
          <w:rFonts w:ascii="Georgia" w:eastAsia="Times New Roman" w:hAnsi="Georgia"/>
          <w:sz w:val="35"/>
          <w:szCs w:val="35"/>
        </w:rPr>
      </w:pPr>
      <w:r>
        <w:rPr>
          <w:rStyle w:val="docchapter-number"/>
          <w:rFonts w:ascii="Georgia" w:eastAsia="Times New Roman" w:hAnsi="Georgia"/>
          <w:sz w:val="35"/>
          <w:szCs w:val="35"/>
        </w:rPr>
        <w:t xml:space="preserve">Глава 20. </w:t>
      </w:r>
      <w:r>
        <w:rPr>
          <w:rStyle w:val="docchapter-name"/>
          <w:rFonts w:ascii="Georgia" w:eastAsia="Times New Roman" w:hAnsi="Georgia"/>
          <w:sz w:val="35"/>
          <w:szCs w:val="35"/>
        </w:rPr>
        <w:t>Общие требования пожарной безопасности к производственным объекта</w:t>
      </w:r>
      <w:r>
        <w:rPr>
          <w:rStyle w:val="docchapter-name"/>
          <w:rFonts w:ascii="Georgia" w:eastAsia="Times New Roman" w:hAnsi="Georgia"/>
          <w:sz w:val="35"/>
          <w:szCs w:val="35"/>
        </w:rPr>
        <w:t>м</w:t>
      </w:r>
      <w:r>
        <w:rPr>
          <w:rStyle w:val="btn"/>
          <w:rFonts w:ascii="Georgia" w:eastAsia="Times New Roman" w:hAnsi="Georgia"/>
          <w:vanish/>
          <w:sz w:val="35"/>
          <w:szCs w:val="35"/>
        </w:rPr>
        <w:t>2</w:t>
      </w:r>
    </w:p>
    <w:p w:rsidR="00000000" w:rsidRDefault="004003FF">
      <w:pPr>
        <w:divId w:val="1515221795"/>
        <w:rPr>
          <w:rFonts w:ascii="Helvetica" w:eastAsia="Times New Roman" w:hAnsi="Helvetica" w:cs="Helvetica"/>
          <w:b/>
          <w:bCs/>
        </w:rPr>
      </w:pPr>
      <w:r>
        <w:rPr>
          <w:rStyle w:val="docarticle-number"/>
          <w:rFonts w:ascii="Helvetica" w:eastAsia="Times New Roman" w:hAnsi="Helvetica" w:cs="Helvetica"/>
          <w:b/>
          <w:bCs/>
        </w:rPr>
        <w:t xml:space="preserve">Статья 92. </w:t>
      </w:r>
      <w:r>
        <w:rPr>
          <w:rStyle w:val="docarticle-name"/>
          <w:rFonts w:ascii="Helvetica" w:eastAsia="Times New Roman" w:hAnsi="Helvetica" w:cs="Helvetica"/>
          <w:b/>
          <w:bCs/>
        </w:rPr>
        <w:t>Требования к документации на производственные объект</w:t>
      </w:r>
      <w:r>
        <w:rPr>
          <w:rStyle w:val="docarticle-name"/>
          <w:rFonts w:ascii="Helvetica" w:eastAsia="Times New Roman" w:hAnsi="Helvetica" w:cs="Helvetica"/>
          <w:b/>
          <w:bCs/>
        </w:rPr>
        <w:t>ы</w:t>
      </w:r>
      <w:r>
        <w:rPr>
          <w:rStyle w:val="btn"/>
          <w:rFonts w:ascii="Helvetica" w:eastAsia="Times New Roman" w:hAnsi="Helvetica" w:cs="Helvetica"/>
          <w:b/>
          <w:bCs/>
          <w:vanish/>
        </w:rPr>
        <w:t>1</w:t>
      </w:r>
      <w:r>
        <w:rPr>
          <w:rStyle w:val="btn"/>
          <w:rFonts w:ascii="Helvetica" w:eastAsia="Times New Roman" w:hAnsi="Helvetica" w:cs="Helvetica"/>
          <w:b/>
          <w:bCs/>
          <w:vanish/>
        </w:rPr>
        <w:t>6</w:t>
      </w:r>
    </w:p>
    <w:p w:rsidR="00000000" w:rsidRDefault="004003FF">
      <w:pPr>
        <w:spacing w:after="223"/>
        <w:jc w:val="both"/>
        <w:divId w:val="1242059263"/>
        <w:rPr>
          <w:rFonts w:ascii="Georgia" w:hAnsi="Georgia"/>
        </w:rPr>
      </w:pPr>
      <w:r>
        <w:rPr>
          <w:rFonts w:ascii="Georgia" w:hAnsi="Georgia"/>
        </w:rPr>
        <w:t>1. Документация на производственные объекты, в т</w:t>
      </w:r>
      <w:r>
        <w:rPr>
          <w:rFonts w:ascii="Georgia" w:hAnsi="Georgia"/>
        </w:rPr>
        <w:t>ом числе на здания, сооружения, и технологические процессы должна содержать пожарно-технические характеристики, предусмотренные настоящим Федеральным законом</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 Состав и функциональные характеристики систем обеспечения пожарной безопасности производствен</w:t>
      </w:r>
      <w:r>
        <w:rPr>
          <w:rFonts w:ascii="Georgia" w:hAnsi="Georgia"/>
        </w:rPr>
        <w:t>ных объектов должны быть оформлены в виде самостоятельного раздела проектной документации</w:t>
      </w:r>
      <w:r>
        <w:rPr>
          <w:rFonts w:ascii="Georgia" w:hAnsi="Georgia"/>
        </w:rPr>
        <w:t>.</w:t>
      </w:r>
      <w:r>
        <w:rPr>
          <w:rStyle w:val="btn"/>
          <w:rFonts w:ascii="Georgia" w:hAnsi="Georgia"/>
          <w:vanish/>
        </w:rPr>
        <w:t>3</w:t>
      </w:r>
    </w:p>
    <w:p w:rsidR="00000000" w:rsidRDefault="004003FF">
      <w:pPr>
        <w:divId w:val="902134315"/>
        <w:rPr>
          <w:rFonts w:ascii="Helvetica" w:eastAsia="Times New Roman" w:hAnsi="Helvetica" w:cs="Helvetica"/>
          <w:b/>
          <w:bCs/>
        </w:rPr>
      </w:pPr>
      <w:r>
        <w:rPr>
          <w:rStyle w:val="docarticle-number"/>
          <w:rFonts w:ascii="Helvetica" w:eastAsia="Times New Roman" w:hAnsi="Helvetica" w:cs="Helvetica"/>
          <w:b/>
          <w:bCs/>
        </w:rPr>
        <w:t xml:space="preserve">Статья 93. </w:t>
      </w:r>
      <w:r>
        <w:rPr>
          <w:rStyle w:val="docarticle-name"/>
          <w:rFonts w:ascii="Helvetica" w:eastAsia="Times New Roman" w:hAnsi="Helvetica" w:cs="Helvetica"/>
          <w:b/>
          <w:bCs/>
        </w:rPr>
        <w:t>Нормативные значения пожарного риска для производственных объекто</w:t>
      </w:r>
      <w:r>
        <w:rPr>
          <w:rStyle w:val="docarticle-name"/>
          <w:rFonts w:ascii="Helvetica" w:eastAsia="Times New Roman" w:hAnsi="Helvetica" w:cs="Helvetica"/>
          <w:b/>
          <w:bCs/>
        </w:rPr>
        <w:t>в</w:t>
      </w:r>
      <w:r>
        <w:rPr>
          <w:rStyle w:val="btn"/>
          <w:rFonts w:ascii="Helvetica" w:eastAsia="Times New Roman" w:hAnsi="Helvetica" w:cs="Helvetica"/>
          <w:b/>
          <w:bCs/>
          <w:vanish/>
        </w:rPr>
        <w:t>7</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 xml:space="preserve">1. Величина индивидуального пожарного риска в зданиях, сооружениях и на территориях </w:t>
      </w:r>
      <w:r>
        <w:rPr>
          <w:rFonts w:ascii="Georgia" w:hAnsi="Georgia"/>
        </w:rPr>
        <w:t>производственных объектов не должна превышать одну миллионную в год</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Риск гибели людей в результате воздействия опасных факторов пожара должен определяться с учетом функционирования систем обеспечения пожарной безопасности зданий и сооружений</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3. Для</w:t>
      </w:r>
      <w:r>
        <w:rPr>
          <w:rFonts w:ascii="Georgia" w:hAnsi="Georgia"/>
        </w:rPr>
        <w:t xml:space="preserve"> производственных объектов, на которых обеспечение величины индивидуального пожарного риска одной миллионной в год невозможно в связи со спецификой функционирования технологических процессов, допускается увеличение индивидуального пожарного риска до одной </w:t>
      </w:r>
      <w:r>
        <w:rPr>
          <w:rFonts w:ascii="Georgia" w:hAnsi="Georgia"/>
        </w:rPr>
        <w:t>десятитысячной в год. При этом должны быть предусмотрены меры по обучению персонала действиям при пожаре и по социальной защите работников, компенсирующие их работу в условиях повышенного риска</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4. Величина индивидуального пожарного риска в результате воз</w:t>
      </w:r>
      <w:r>
        <w:rPr>
          <w:rFonts w:ascii="Georgia" w:hAnsi="Georgia"/>
        </w:rPr>
        <w:t>действия опасных факторов пожара на производственном объекте для людей, находящихся в жилой зоне, общественно-деловой зоне или зоне рекреационного назначения вблизи объекта, не должна превышать одну стомиллионную в год</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4.1. Для производственных объектов,</w:t>
      </w:r>
      <w:r>
        <w:rPr>
          <w:rFonts w:ascii="Georgia" w:hAnsi="Georgia"/>
        </w:rPr>
        <w:t xml:space="preserve"> на которых для людей, находящихся в жилой зоне, общественно-деловой зоне или зоне рекреационного назначения вблизи объекта, обеспечение величины индивидуального пожарного риска одной стомиллионной в год и (или) величины социального пожарного риска одной д</w:t>
      </w:r>
      <w:r>
        <w:rPr>
          <w:rFonts w:ascii="Georgia" w:hAnsi="Georgia"/>
        </w:rPr>
        <w:t>есятимиллионной в год невозможно в связи со спецификой функционирования технологических процессов, допускается увеличение индивидуального пожарного риска до одной миллионной в год и (или) социального пожарного риска до одной стотысячной в год соответственн</w:t>
      </w:r>
      <w:r>
        <w:rPr>
          <w:rFonts w:ascii="Georgia" w:hAnsi="Georgia"/>
        </w:rPr>
        <w:t>о. При этом должны быть предусмотрены средства оповещения людей, находящихся в жилой зоне, общественно-деловой зоне или зоне рекреационного назначения, о пожаре на производственном объекте, а также дополнительные инженерно-технические и организационные мер</w:t>
      </w:r>
      <w:r>
        <w:rPr>
          <w:rFonts w:ascii="Georgia" w:hAnsi="Georgia"/>
        </w:rPr>
        <w:t>оприятия по обеспечению их пожарной безопасности и социальной защите</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5. Величина социального пожарного риска воздействия опасных факторов пожара на производственном объекте для людей, находящихся в жилой зоне, общественно-деловой зоне или зоне рекреацион</w:t>
      </w:r>
      <w:r>
        <w:rPr>
          <w:rFonts w:ascii="Georgia" w:hAnsi="Georgia"/>
        </w:rPr>
        <w:t>ного назначения вблизи объекта, не должна превышать одну десятимиллионную в год</w:t>
      </w:r>
      <w:r>
        <w:rPr>
          <w:rFonts w:ascii="Georgia" w:hAnsi="Georgia"/>
        </w:rPr>
        <w:t>.</w:t>
      </w:r>
      <w:r>
        <w:rPr>
          <w:rStyle w:val="btn"/>
          <w:rFonts w:ascii="Georgia" w:hAnsi="Georgia"/>
          <w:vanish/>
        </w:rPr>
        <w:t>3</w:t>
      </w:r>
    </w:p>
    <w:p w:rsidR="00000000" w:rsidRDefault="004003FF">
      <w:pPr>
        <w:divId w:val="1801799996"/>
        <w:rPr>
          <w:rFonts w:ascii="Helvetica" w:eastAsia="Times New Roman" w:hAnsi="Helvetica" w:cs="Helvetica"/>
          <w:b/>
          <w:bCs/>
        </w:rPr>
      </w:pPr>
      <w:r>
        <w:rPr>
          <w:rStyle w:val="docarticle-number"/>
          <w:rFonts w:ascii="Helvetica" w:eastAsia="Times New Roman" w:hAnsi="Helvetica" w:cs="Helvetica"/>
          <w:b/>
          <w:bCs/>
        </w:rPr>
        <w:t xml:space="preserve">Статья 93.1. </w:t>
      </w:r>
      <w:r>
        <w:rPr>
          <w:rStyle w:val="docarticle-name"/>
          <w:rFonts w:ascii="Helvetica" w:eastAsia="Times New Roman" w:hAnsi="Helvetica" w:cs="Helvetica"/>
          <w:b/>
          <w:bCs/>
        </w:rPr>
        <w:t>Требования пожарной безопасности к технологическому оборудованию с обращением пожароопасных, пожаровзрывоопасных и взрывоопасных технологических сре</w:t>
      </w:r>
      <w:r>
        <w:rPr>
          <w:rStyle w:val="docarticle-name"/>
          <w:rFonts w:ascii="Helvetica" w:eastAsia="Times New Roman" w:hAnsi="Helvetica" w:cs="Helvetica"/>
          <w:b/>
          <w:bCs/>
        </w:rPr>
        <w:t>д</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Разработка технологического оборудования и связанных с ним технологических процессов, разделение технологической схемы на отдельные технологические блоки, ее аппаратурное оформление, выбор типа отключающих устройств и мест их установки, средств контроля</w:t>
      </w:r>
      <w:r>
        <w:rPr>
          <w:rFonts w:ascii="Georgia" w:hAnsi="Georgia"/>
        </w:rPr>
        <w:t>, управления и противоаварийной защиты должны обеспечивать с учетом элементов системы обеспечения пожарной безопасности непревышение значений допустимого пожарного риска для производственных объектов</w:t>
      </w:r>
      <w:r>
        <w:rPr>
          <w:rFonts w:ascii="Georgia" w:hAnsi="Georgia"/>
        </w:rPr>
        <w:t>.</w:t>
      </w:r>
    </w:p>
    <w:p w:rsidR="00000000" w:rsidRDefault="004003FF">
      <w:pPr>
        <w:spacing w:after="223"/>
        <w:jc w:val="both"/>
        <w:divId w:val="1242059263"/>
        <w:rPr>
          <w:rFonts w:ascii="Georgia" w:hAnsi="Georgia"/>
        </w:rPr>
      </w:pPr>
      <w:r>
        <w:rPr>
          <w:rFonts w:ascii="Georgia" w:hAnsi="Georgia"/>
        </w:rPr>
        <w:t>2. При наличии в технологическом оборудовании пожароопа</w:t>
      </w:r>
      <w:r>
        <w:rPr>
          <w:rFonts w:ascii="Georgia" w:hAnsi="Georgia"/>
        </w:rPr>
        <w:t>сных, пожаровзрывоопасных и взрывоопасных технологических сред или возможности их образования должны разрабатываться мероприятия по обеспечению пожарной безопасности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Технологическое оборудование и связанные с ним технологические процессы должны разрабатываться так, чтобы предотвратить возможность взрыва и (или) пожара в технологическом оборудовании при регламентированных значениях их параметров при нормальном режиме</w:t>
      </w:r>
      <w:r>
        <w:rPr>
          <w:rFonts w:ascii="Georgia" w:hAnsi="Georgia"/>
        </w:rPr>
        <w:t xml:space="preserve"> работы. Регламентированные значения параметров, определяющих пожарную и взрывопожарную опасность технологического оборудования и связанных с ним технологических процессов, допустимый диапазон их изменений должны устанавливаться разработчиком указанного об</w:t>
      </w:r>
      <w:r>
        <w:rPr>
          <w:rFonts w:ascii="Georgia" w:hAnsi="Georgia"/>
        </w:rPr>
        <w:t>орудования на основании данных о предельно допустимых значениях параметров или их совокупности для участвующих в технологических процессах технологических сред</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Конструкция технологического оборудования и условия ведения связанных с ним технологических</w:t>
      </w:r>
      <w:r>
        <w:rPr>
          <w:rFonts w:ascii="Georgia" w:hAnsi="Georgia"/>
        </w:rPr>
        <w:t xml:space="preserve"> процессов должны предусматривать необходимые режимы и соответствующие им технические средства, предназначенные для своевременного обнаружения возникновения пожароопасных аварийных ситуаций, ограничения их дальнейшего развития, а также для ограничения пост</w:t>
      </w:r>
      <w:r>
        <w:rPr>
          <w:rFonts w:ascii="Georgia" w:hAnsi="Georgia"/>
        </w:rPr>
        <w:t>упления горючих веществ и материалов из технологического оборудования в очаг возможного пожара</w:t>
      </w:r>
      <w:r>
        <w:rPr>
          <w:rFonts w:ascii="Georgia" w:hAnsi="Georgia"/>
        </w:rPr>
        <w:t>.</w:t>
      </w:r>
      <w:r>
        <w:rPr>
          <w:rStyle w:val="btn"/>
          <w:rFonts w:ascii="Georgia" w:hAnsi="Georgia"/>
          <w:vanish/>
        </w:rPr>
        <w:t>1</w:t>
      </w:r>
    </w:p>
    <w:p w:rsidR="00000000" w:rsidRDefault="004003FF">
      <w:pPr>
        <w:divId w:val="288362587"/>
        <w:rPr>
          <w:rFonts w:ascii="Georgia" w:eastAsia="Times New Roman" w:hAnsi="Georgia"/>
          <w:sz w:val="35"/>
          <w:szCs w:val="35"/>
        </w:rPr>
      </w:pPr>
      <w:r>
        <w:rPr>
          <w:rStyle w:val="docchapter-number"/>
          <w:rFonts w:ascii="Georgia" w:eastAsia="Times New Roman" w:hAnsi="Georgia"/>
          <w:sz w:val="35"/>
          <w:szCs w:val="35"/>
        </w:rPr>
        <w:t xml:space="preserve">Глава 21. </w:t>
      </w:r>
      <w:r>
        <w:rPr>
          <w:rStyle w:val="docchapter-name"/>
          <w:rFonts w:ascii="Georgia" w:eastAsia="Times New Roman" w:hAnsi="Georgia"/>
          <w:sz w:val="35"/>
          <w:szCs w:val="35"/>
        </w:rPr>
        <w:t>Порядок проведения анализа пожарной опасности производственного объекта и расчета пожарного риск</w:t>
      </w:r>
      <w:r>
        <w:rPr>
          <w:rStyle w:val="docchapter-name"/>
          <w:rFonts w:ascii="Georgia" w:eastAsia="Times New Roman" w:hAnsi="Georgia"/>
          <w:sz w:val="35"/>
          <w:szCs w:val="35"/>
        </w:rPr>
        <w:t>а</w:t>
      </w:r>
      <w:r>
        <w:rPr>
          <w:rStyle w:val="btn"/>
          <w:rFonts w:ascii="Georgia" w:eastAsia="Times New Roman" w:hAnsi="Georgia"/>
          <w:vanish/>
          <w:sz w:val="35"/>
          <w:szCs w:val="35"/>
        </w:rPr>
        <w:t>1</w:t>
      </w:r>
    </w:p>
    <w:p w:rsidR="00000000" w:rsidRDefault="004003FF">
      <w:pPr>
        <w:divId w:val="2084831378"/>
        <w:rPr>
          <w:rFonts w:ascii="Helvetica" w:eastAsia="Times New Roman" w:hAnsi="Helvetica" w:cs="Helvetica"/>
          <w:b/>
          <w:bCs/>
        </w:rPr>
      </w:pPr>
      <w:r>
        <w:rPr>
          <w:rStyle w:val="docarticle-number"/>
          <w:rFonts w:ascii="Helvetica" w:eastAsia="Times New Roman" w:hAnsi="Helvetica" w:cs="Helvetica"/>
          <w:b/>
          <w:bCs/>
        </w:rPr>
        <w:t xml:space="preserve">Статья 94. </w:t>
      </w:r>
      <w:r>
        <w:rPr>
          <w:rStyle w:val="docarticle-name"/>
          <w:rFonts w:ascii="Helvetica" w:eastAsia="Times New Roman" w:hAnsi="Helvetica" w:cs="Helvetica"/>
          <w:b/>
          <w:bCs/>
        </w:rPr>
        <w:t>Последовательность оценки пожарного рис</w:t>
      </w:r>
      <w:r>
        <w:rPr>
          <w:rStyle w:val="docarticle-name"/>
          <w:rFonts w:ascii="Helvetica" w:eastAsia="Times New Roman" w:hAnsi="Helvetica" w:cs="Helvetica"/>
          <w:b/>
          <w:bCs/>
        </w:rPr>
        <w:t>ка на производственном объект</w:t>
      </w:r>
      <w:r>
        <w:rPr>
          <w:rStyle w:val="docarticle-name"/>
          <w:rFonts w:ascii="Helvetica" w:eastAsia="Times New Roman" w:hAnsi="Helvetica" w:cs="Helvetica"/>
          <w:b/>
          <w:bCs/>
        </w:rPr>
        <w:t>е</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Оценка пожарного риска на производственном объекте должна предусматривать</w:t>
      </w:r>
      <w:r>
        <w:rPr>
          <w:rFonts w:ascii="Georgia" w:hAnsi="Georgia"/>
        </w:rPr>
        <w:t>:</w:t>
      </w:r>
    </w:p>
    <w:p w:rsidR="00000000" w:rsidRDefault="004003FF">
      <w:pPr>
        <w:spacing w:after="223"/>
        <w:jc w:val="both"/>
        <w:divId w:val="1242059263"/>
        <w:rPr>
          <w:rFonts w:ascii="Georgia" w:hAnsi="Georgia"/>
        </w:rPr>
      </w:pPr>
      <w:r>
        <w:rPr>
          <w:rFonts w:ascii="Georgia" w:hAnsi="Georgia"/>
        </w:rPr>
        <w:t>1) анализ пожарной опасности производственного объекта</w:t>
      </w:r>
      <w:r>
        <w:rPr>
          <w:rFonts w:ascii="Georgia" w:hAnsi="Georgia"/>
        </w:rPr>
        <w:t>;</w:t>
      </w:r>
    </w:p>
    <w:p w:rsidR="00000000" w:rsidRDefault="004003FF">
      <w:pPr>
        <w:spacing w:after="223"/>
        <w:jc w:val="both"/>
        <w:divId w:val="1242059263"/>
        <w:rPr>
          <w:rFonts w:ascii="Georgia" w:hAnsi="Georgia"/>
        </w:rPr>
      </w:pPr>
      <w:r>
        <w:rPr>
          <w:rFonts w:ascii="Georgia" w:hAnsi="Georgia"/>
        </w:rPr>
        <w:t>2) определение частоты реализации пожароопасных аварийных ситуаций на производственном объ</w:t>
      </w:r>
      <w:r>
        <w:rPr>
          <w:rFonts w:ascii="Georgia" w:hAnsi="Georgia"/>
        </w:rPr>
        <w:t>екте</w:t>
      </w:r>
      <w:r>
        <w:rPr>
          <w:rFonts w:ascii="Georgia" w:hAnsi="Georgia"/>
        </w:rPr>
        <w:t>;</w:t>
      </w:r>
    </w:p>
    <w:p w:rsidR="00000000" w:rsidRDefault="004003FF">
      <w:pPr>
        <w:spacing w:after="223"/>
        <w:jc w:val="both"/>
        <w:divId w:val="1242059263"/>
        <w:rPr>
          <w:rFonts w:ascii="Georgia" w:hAnsi="Georgia"/>
        </w:rPr>
      </w:pPr>
      <w:r>
        <w:rPr>
          <w:rFonts w:ascii="Georgia" w:hAnsi="Georgia"/>
        </w:rPr>
        <w:t>3) построение полей опасных факторов пожара для различных сценариев его развития</w:t>
      </w:r>
      <w:r>
        <w:rPr>
          <w:rFonts w:ascii="Georgia" w:hAnsi="Georgia"/>
        </w:rPr>
        <w:t>;</w:t>
      </w:r>
    </w:p>
    <w:p w:rsidR="00000000" w:rsidRDefault="004003FF">
      <w:pPr>
        <w:spacing w:after="223"/>
        <w:jc w:val="both"/>
        <w:divId w:val="1242059263"/>
        <w:rPr>
          <w:rFonts w:ascii="Georgia" w:hAnsi="Georgia"/>
        </w:rPr>
      </w:pPr>
      <w:r>
        <w:rPr>
          <w:rFonts w:ascii="Georgia" w:hAnsi="Georgia"/>
        </w:rPr>
        <w:t>4) оценку последствий воздействия опасных факторов пожара на людей для различных сценариев его развития</w:t>
      </w:r>
      <w:r>
        <w:rPr>
          <w:rFonts w:ascii="Georgia" w:hAnsi="Georgia"/>
        </w:rPr>
        <w:t>;</w:t>
      </w:r>
    </w:p>
    <w:p w:rsidR="00000000" w:rsidRDefault="004003FF">
      <w:pPr>
        <w:spacing w:after="223"/>
        <w:jc w:val="both"/>
        <w:divId w:val="1242059263"/>
        <w:rPr>
          <w:rFonts w:ascii="Georgia" w:hAnsi="Georgia"/>
        </w:rPr>
      </w:pPr>
      <w:r>
        <w:rPr>
          <w:rFonts w:ascii="Georgia" w:hAnsi="Georgia"/>
        </w:rPr>
        <w:t>5) вычисление пожарного риска</w:t>
      </w:r>
      <w:r>
        <w:rPr>
          <w:rFonts w:ascii="Georgia" w:hAnsi="Georgia"/>
        </w:rPr>
        <w:t>.</w:t>
      </w:r>
    </w:p>
    <w:p w:rsidR="00000000" w:rsidRDefault="004003FF">
      <w:pPr>
        <w:spacing w:after="223"/>
        <w:jc w:val="both"/>
        <w:divId w:val="1242059263"/>
        <w:rPr>
          <w:rFonts w:ascii="Georgia" w:hAnsi="Georgia"/>
        </w:rPr>
      </w:pPr>
      <w:r>
        <w:rPr>
          <w:rFonts w:ascii="Georgia" w:hAnsi="Georgia"/>
        </w:rPr>
        <w:t>2. Анализ пожарной опасности про</w:t>
      </w:r>
      <w:r>
        <w:rPr>
          <w:rFonts w:ascii="Georgia" w:hAnsi="Georgia"/>
        </w:rPr>
        <w:t>изводственных объектов должен предусматривать</w:t>
      </w:r>
      <w:r>
        <w:rPr>
          <w:rFonts w:ascii="Georgia" w:hAnsi="Georgia"/>
        </w:rPr>
        <w:t>:</w:t>
      </w:r>
    </w:p>
    <w:p w:rsidR="00000000" w:rsidRDefault="004003FF">
      <w:pPr>
        <w:spacing w:after="223"/>
        <w:jc w:val="both"/>
        <w:divId w:val="1242059263"/>
        <w:rPr>
          <w:rFonts w:ascii="Georgia" w:hAnsi="Georgia"/>
        </w:rPr>
      </w:pPr>
      <w:r>
        <w:rPr>
          <w:rFonts w:ascii="Georgia" w:hAnsi="Georgia"/>
        </w:rPr>
        <w:t>1) анализ пожарной опасности технологической среды и параметров технологических процессов на производственном объекте</w:t>
      </w:r>
      <w:r>
        <w:rPr>
          <w:rFonts w:ascii="Georgia" w:hAnsi="Georgia"/>
        </w:rPr>
        <w:t>;</w:t>
      </w:r>
    </w:p>
    <w:p w:rsidR="00000000" w:rsidRDefault="004003FF">
      <w:pPr>
        <w:spacing w:after="223"/>
        <w:jc w:val="both"/>
        <w:divId w:val="1242059263"/>
        <w:rPr>
          <w:rFonts w:ascii="Georgia" w:hAnsi="Georgia"/>
        </w:rPr>
      </w:pPr>
      <w:r>
        <w:rPr>
          <w:rFonts w:ascii="Georgia" w:hAnsi="Georgia"/>
        </w:rPr>
        <w:t>2) определение перечня пожароопасных аварийных ситуаций и параметров для каждого технологи</w:t>
      </w:r>
      <w:r>
        <w:rPr>
          <w:rFonts w:ascii="Georgia" w:hAnsi="Georgia"/>
        </w:rPr>
        <w:t>ческого процесса</w:t>
      </w:r>
      <w:r>
        <w:rPr>
          <w:rFonts w:ascii="Georgia" w:hAnsi="Georgia"/>
        </w:rPr>
        <w:t>;</w:t>
      </w:r>
    </w:p>
    <w:p w:rsidR="00000000" w:rsidRDefault="004003FF">
      <w:pPr>
        <w:spacing w:after="223"/>
        <w:jc w:val="both"/>
        <w:divId w:val="1242059263"/>
        <w:rPr>
          <w:rFonts w:ascii="Georgia" w:hAnsi="Georgia"/>
        </w:rPr>
      </w:pPr>
      <w:r>
        <w:rPr>
          <w:rFonts w:ascii="Georgia" w:hAnsi="Georgia"/>
        </w:rPr>
        <w:t>3) определение перечня причин, возникновение которых позволяет характеризовать ситуацию как пожароопасную, для каждого технологического процесса</w:t>
      </w:r>
      <w:r>
        <w:rPr>
          <w:rFonts w:ascii="Georgia" w:hAnsi="Georgia"/>
        </w:rPr>
        <w:t>;</w:t>
      </w:r>
    </w:p>
    <w:p w:rsidR="00000000" w:rsidRDefault="004003FF">
      <w:pPr>
        <w:spacing w:after="223"/>
        <w:jc w:val="both"/>
        <w:divId w:val="1242059263"/>
        <w:rPr>
          <w:rFonts w:ascii="Georgia" w:hAnsi="Georgia"/>
        </w:rPr>
      </w:pPr>
      <w:r>
        <w:rPr>
          <w:rFonts w:ascii="Georgia" w:hAnsi="Georgia"/>
        </w:rPr>
        <w:t>4) построение сценариев возникновения и развития пожаров, повлекших за собой гибель людей</w:t>
      </w:r>
      <w:r>
        <w:rPr>
          <w:rFonts w:ascii="Georgia" w:hAnsi="Georgia"/>
        </w:rPr>
        <w:t>.</w:t>
      </w:r>
    </w:p>
    <w:p w:rsidR="00000000" w:rsidRDefault="004003FF">
      <w:pPr>
        <w:divId w:val="2000186257"/>
        <w:rPr>
          <w:rFonts w:ascii="Helvetica" w:eastAsia="Times New Roman" w:hAnsi="Helvetica" w:cs="Helvetica"/>
          <w:b/>
          <w:bCs/>
        </w:rPr>
      </w:pPr>
      <w:r>
        <w:rPr>
          <w:rStyle w:val="docarticle-number"/>
          <w:rFonts w:ascii="Helvetica" w:eastAsia="Times New Roman" w:hAnsi="Helvetica" w:cs="Helvetica"/>
          <w:b/>
          <w:bCs/>
        </w:rPr>
        <w:t>С</w:t>
      </w:r>
      <w:r>
        <w:rPr>
          <w:rStyle w:val="docarticle-number"/>
          <w:rFonts w:ascii="Helvetica" w:eastAsia="Times New Roman" w:hAnsi="Helvetica" w:cs="Helvetica"/>
          <w:b/>
          <w:bCs/>
        </w:rPr>
        <w:t xml:space="preserve">татья 95. </w:t>
      </w:r>
      <w:r>
        <w:rPr>
          <w:rStyle w:val="docarticle-name"/>
          <w:rFonts w:ascii="Helvetica" w:eastAsia="Times New Roman" w:hAnsi="Helvetica" w:cs="Helvetica"/>
          <w:b/>
          <w:bCs/>
        </w:rPr>
        <w:t>Анализ пожарной опасности производственных объекто</w:t>
      </w:r>
      <w:r>
        <w:rPr>
          <w:rStyle w:val="docarticle-name"/>
          <w:rFonts w:ascii="Helvetica" w:eastAsia="Times New Roman" w:hAnsi="Helvetica" w:cs="Helvetica"/>
          <w:b/>
          <w:bCs/>
        </w:rPr>
        <w:t>в</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 xml:space="preserve">1. Анализ пожарной опасности технологических процессов предусматривает сопоставление показателей пожарной опасности веществ и материалов, обращающихся в технологическом процессе, с параметрами </w:t>
      </w:r>
      <w:r>
        <w:rPr>
          <w:rFonts w:ascii="Georgia" w:hAnsi="Georgia"/>
        </w:rPr>
        <w:t>технологического процесса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2. Перечень показателей пожарной опасности веществ и материалов в зависимости от их агрегатного состояния, необходимых и достаточных для характеристики пожарной опасности технологической среды, приведен в </w:t>
      </w:r>
      <w:hyperlink w:anchor="/document/99/902111644/XA00M4S2M3/" w:tgtFrame="_self" w:history="1">
        <w:r>
          <w:rPr>
            <w:rStyle w:val="a4"/>
            <w:rFonts w:ascii="Georgia" w:hAnsi="Georgia"/>
          </w:rPr>
          <w:t>таблице 1 приложения к настоящему Федеральному закону</w:t>
        </w:r>
      </w:hyperlink>
      <w:r>
        <w:rPr>
          <w:rFonts w:ascii="Georgia" w:hAnsi="Georgia"/>
        </w:rPr>
        <w:t xml:space="preserve">. Перечень потенциальных источников зажигания пожароопасной технологической среды определяется посредством сопоставления параметров технологического процесса </w:t>
      </w:r>
      <w:r>
        <w:rPr>
          <w:rFonts w:ascii="Georgia" w:hAnsi="Georgia"/>
        </w:rPr>
        <w:t>и иных источников зажигания с показателями пожарной опасности веществ и материалов</w:t>
      </w:r>
      <w:r>
        <w:rPr>
          <w:rFonts w:ascii="Georgia" w:hAnsi="Georgia"/>
        </w:rPr>
        <w:t>.</w:t>
      </w:r>
    </w:p>
    <w:p w:rsidR="00000000" w:rsidRDefault="004003FF">
      <w:pPr>
        <w:spacing w:after="223"/>
        <w:jc w:val="both"/>
        <w:divId w:val="1242059263"/>
        <w:rPr>
          <w:rFonts w:ascii="Georgia" w:hAnsi="Georgia"/>
        </w:rPr>
      </w:pPr>
      <w:r>
        <w:rPr>
          <w:rFonts w:ascii="Georgia" w:hAnsi="Georgia"/>
        </w:rPr>
        <w:t>3. Определение пожароопасных ситуаций на производственном объекте должно осуществляться на основе анализа пожарной опасности каждого из технологических процессов и предусма</w:t>
      </w:r>
      <w:r>
        <w:rPr>
          <w:rFonts w:ascii="Georgia" w:hAnsi="Georgia"/>
        </w:rPr>
        <w:t>тривать выбор ситуаций, при реализации которых возникает опасность для людей, находящихся в зоне поражения опасными факторами пожара и вторичными последствиями воздействия опасных факторов пожара. К пожароопасным ситуациям не относятся ситуации, в результа</w:t>
      </w:r>
      <w:r>
        <w:rPr>
          <w:rFonts w:ascii="Georgia" w:hAnsi="Georgia"/>
        </w:rPr>
        <w:t>те которых не возникает опасность для жизни и здоровья людей. Эти ситуации не учитываются при расчете пожарного риска</w:t>
      </w:r>
      <w:r>
        <w:rPr>
          <w:rFonts w:ascii="Georgia" w:hAnsi="Georgia"/>
        </w:rPr>
        <w:t>.</w:t>
      </w:r>
    </w:p>
    <w:p w:rsidR="00000000" w:rsidRDefault="004003FF">
      <w:pPr>
        <w:spacing w:after="223"/>
        <w:jc w:val="both"/>
        <w:divId w:val="1242059263"/>
        <w:rPr>
          <w:rFonts w:ascii="Georgia" w:hAnsi="Georgia"/>
        </w:rPr>
      </w:pPr>
      <w:r>
        <w:rPr>
          <w:rFonts w:ascii="Georgia" w:hAnsi="Georgia"/>
        </w:rPr>
        <w:t>4. Для каждой пожароопасной ситуации на производственном объекте должно быть приведено описание причин возникновения и развития пожароопа</w:t>
      </w:r>
      <w:r>
        <w:rPr>
          <w:rFonts w:ascii="Georgia" w:hAnsi="Georgia"/>
        </w:rPr>
        <w:t>сных ситуаций, места их возникновения и факторов пожара, представляющих опасность для жизни и здоровья людей в местах их пребывания</w:t>
      </w:r>
      <w:r>
        <w:rPr>
          <w:rFonts w:ascii="Georgia" w:hAnsi="Georgia"/>
        </w:rPr>
        <w:t>.</w:t>
      </w:r>
    </w:p>
    <w:p w:rsidR="00000000" w:rsidRDefault="004003FF">
      <w:pPr>
        <w:spacing w:after="223"/>
        <w:jc w:val="both"/>
        <w:divId w:val="1242059263"/>
        <w:rPr>
          <w:rFonts w:ascii="Georgia" w:hAnsi="Georgia"/>
        </w:rPr>
      </w:pPr>
      <w:r>
        <w:rPr>
          <w:rFonts w:ascii="Georgia" w:hAnsi="Georgia"/>
        </w:rPr>
        <w:t>5. Для определения причин возникновения пожароопасных ситуаций должны быть определены события, реализация которых может при</w:t>
      </w:r>
      <w:r>
        <w:rPr>
          <w:rFonts w:ascii="Georgia" w:hAnsi="Georgia"/>
        </w:rPr>
        <w:t>вести к образованию горючей среды и появлению источника зажигания</w:t>
      </w:r>
      <w:r>
        <w:rPr>
          <w:rFonts w:ascii="Georgia" w:hAnsi="Georgia"/>
        </w:rPr>
        <w:t>.</w:t>
      </w:r>
    </w:p>
    <w:p w:rsidR="00000000" w:rsidRDefault="004003FF">
      <w:pPr>
        <w:spacing w:after="223"/>
        <w:jc w:val="both"/>
        <w:divId w:val="1242059263"/>
        <w:rPr>
          <w:rFonts w:ascii="Georgia" w:hAnsi="Georgia"/>
        </w:rPr>
      </w:pPr>
      <w:r>
        <w:rPr>
          <w:rFonts w:ascii="Georgia" w:hAnsi="Georgia"/>
        </w:rPr>
        <w:t>6. Анализ пожарной опасности производственных объектов предусматривает определение комплекса превентивных мероприятий, изменяющих параметры технологического процесса до уровня, обеспечивающ</w:t>
      </w:r>
      <w:r>
        <w:rPr>
          <w:rFonts w:ascii="Georgia" w:hAnsi="Georgia"/>
        </w:rPr>
        <w:t>его допустимый пожарный риск</w:t>
      </w:r>
      <w:r>
        <w:rPr>
          <w:rFonts w:ascii="Georgia" w:hAnsi="Georgia"/>
        </w:rPr>
        <w:t>.</w:t>
      </w:r>
    </w:p>
    <w:p w:rsidR="00000000" w:rsidRDefault="004003FF">
      <w:pPr>
        <w:divId w:val="1024088557"/>
        <w:rPr>
          <w:rFonts w:ascii="Helvetica" w:eastAsia="Times New Roman" w:hAnsi="Helvetica" w:cs="Helvetica"/>
          <w:b/>
          <w:bCs/>
        </w:rPr>
      </w:pPr>
      <w:r>
        <w:rPr>
          <w:rStyle w:val="docarticle-number"/>
          <w:rFonts w:ascii="Helvetica" w:eastAsia="Times New Roman" w:hAnsi="Helvetica" w:cs="Helvetica"/>
          <w:b/>
          <w:bCs/>
        </w:rPr>
        <w:t xml:space="preserve">Статья 96. </w:t>
      </w:r>
      <w:r>
        <w:rPr>
          <w:rStyle w:val="docarticle-name"/>
          <w:rFonts w:ascii="Helvetica" w:eastAsia="Times New Roman" w:hAnsi="Helvetica" w:cs="Helvetica"/>
          <w:b/>
          <w:bCs/>
        </w:rPr>
        <w:t>Оценка пожарного риска на производственном объект</w:t>
      </w:r>
      <w:r>
        <w:rPr>
          <w:rStyle w:val="docarticle-name"/>
          <w:rFonts w:ascii="Helvetica" w:eastAsia="Times New Roman" w:hAnsi="Helvetica" w:cs="Helvetica"/>
          <w:b/>
          <w:bCs/>
        </w:rPr>
        <w:t>е</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Для определения частоты реализации пожароопасных ситуаций на производственном объекте используется информация</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 об отказе оборудования, используемого на прои</w:t>
      </w:r>
      <w:r>
        <w:rPr>
          <w:rFonts w:ascii="Georgia" w:hAnsi="Georgia"/>
        </w:rPr>
        <w:t>зводственном объекте</w:t>
      </w:r>
      <w:r>
        <w:rPr>
          <w:rFonts w:ascii="Georgia" w:hAnsi="Georgia"/>
        </w:rPr>
        <w:t>;</w:t>
      </w:r>
    </w:p>
    <w:p w:rsidR="00000000" w:rsidRDefault="004003FF">
      <w:pPr>
        <w:spacing w:after="223"/>
        <w:jc w:val="both"/>
        <w:divId w:val="1242059263"/>
        <w:rPr>
          <w:rFonts w:ascii="Georgia" w:hAnsi="Georgia"/>
        </w:rPr>
      </w:pPr>
      <w:r>
        <w:rPr>
          <w:rFonts w:ascii="Georgia" w:hAnsi="Georgia"/>
        </w:rPr>
        <w:t>2) о параметрах надежности используемого на производственном объекте оборудования</w:t>
      </w:r>
      <w:r>
        <w:rPr>
          <w:rFonts w:ascii="Georgia" w:hAnsi="Georgia"/>
        </w:rPr>
        <w:t>;</w:t>
      </w:r>
    </w:p>
    <w:p w:rsidR="00000000" w:rsidRDefault="004003FF">
      <w:pPr>
        <w:spacing w:after="223"/>
        <w:jc w:val="both"/>
        <w:divId w:val="1242059263"/>
        <w:rPr>
          <w:rFonts w:ascii="Georgia" w:hAnsi="Georgia"/>
        </w:rPr>
      </w:pPr>
      <w:r>
        <w:rPr>
          <w:rFonts w:ascii="Georgia" w:hAnsi="Georgia"/>
        </w:rPr>
        <w:t>3) об ошибочных действиях персонала производственного объекта</w:t>
      </w:r>
      <w:r>
        <w:rPr>
          <w:rFonts w:ascii="Georgia" w:hAnsi="Georgia"/>
        </w:rPr>
        <w:t>;</w:t>
      </w:r>
    </w:p>
    <w:p w:rsidR="00000000" w:rsidRDefault="004003FF">
      <w:pPr>
        <w:spacing w:after="223"/>
        <w:jc w:val="both"/>
        <w:divId w:val="1242059263"/>
        <w:rPr>
          <w:rFonts w:ascii="Georgia" w:hAnsi="Georgia"/>
        </w:rPr>
      </w:pPr>
      <w:r>
        <w:rPr>
          <w:rFonts w:ascii="Georgia" w:hAnsi="Georgia"/>
        </w:rPr>
        <w:t>4) о гидрометеорологической обстановке в районе размещения производственного объекта</w:t>
      </w:r>
      <w:r>
        <w:rPr>
          <w:rFonts w:ascii="Georgia" w:hAnsi="Georgia"/>
        </w:rPr>
        <w:t>;</w:t>
      </w:r>
    </w:p>
    <w:p w:rsidR="00000000" w:rsidRDefault="004003FF">
      <w:pPr>
        <w:spacing w:after="223"/>
        <w:jc w:val="both"/>
        <w:divId w:val="1242059263"/>
        <w:rPr>
          <w:rFonts w:ascii="Georgia" w:hAnsi="Georgia"/>
        </w:rPr>
      </w:pPr>
      <w:r>
        <w:rPr>
          <w:rFonts w:ascii="Georgia" w:hAnsi="Georgia"/>
        </w:rPr>
        <w:t>5) о географических особенностях местности в районе размещения производственного объекта</w:t>
      </w:r>
      <w:r>
        <w:rPr>
          <w:rFonts w:ascii="Georgia" w:hAnsi="Georgia"/>
        </w:rPr>
        <w:t>.</w:t>
      </w:r>
    </w:p>
    <w:p w:rsidR="00000000" w:rsidRDefault="004003FF">
      <w:pPr>
        <w:spacing w:after="223"/>
        <w:jc w:val="both"/>
        <w:divId w:val="1242059263"/>
        <w:rPr>
          <w:rFonts w:ascii="Georgia" w:hAnsi="Georgia"/>
        </w:rPr>
      </w:pPr>
      <w:r>
        <w:rPr>
          <w:rFonts w:ascii="Georgia" w:hAnsi="Georgia"/>
        </w:rPr>
        <w:t>2. Оценка опасных факторов пожара, взрыва для различных сценариев их развития осуществляется на основе сопоставления информации о моделировании динамики опасных факто</w:t>
      </w:r>
      <w:r>
        <w:rPr>
          <w:rFonts w:ascii="Georgia" w:hAnsi="Georgia"/>
        </w:rPr>
        <w:t>ров пожара на территории производственного объекта и прилегающей к нему территории и информации о критических для жизни и здоровья людей значениях опасных факторов анализируемых пожара, взрыва</w:t>
      </w:r>
      <w:r>
        <w:rPr>
          <w:rFonts w:ascii="Georgia" w:hAnsi="Georgia"/>
        </w:rPr>
        <w:t>.</w:t>
      </w:r>
    </w:p>
    <w:p w:rsidR="00000000" w:rsidRDefault="004003FF">
      <w:pPr>
        <w:spacing w:after="223"/>
        <w:jc w:val="both"/>
        <w:divId w:val="1242059263"/>
        <w:rPr>
          <w:rFonts w:ascii="Georgia" w:hAnsi="Georgia"/>
        </w:rPr>
      </w:pPr>
      <w:r>
        <w:rPr>
          <w:rFonts w:ascii="Georgia" w:hAnsi="Georgia"/>
        </w:rPr>
        <w:t>3. Оценка последствий воздействия опасных факторов пожара, взр</w:t>
      </w:r>
      <w:r>
        <w:rPr>
          <w:rFonts w:ascii="Georgia" w:hAnsi="Georgia"/>
        </w:rPr>
        <w:t>ыва на людей для различных сценариев развития пожароопасных ситуаций предусматривает определение числа людей, попавших в зону поражения опасными факторами пожара, взрыва</w:t>
      </w:r>
      <w:r>
        <w:rPr>
          <w:rFonts w:ascii="Georgia" w:hAnsi="Georgia"/>
        </w:rPr>
        <w:t>.</w:t>
      </w:r>
    </w:p>
    <w:p w:rsidR="00000000" w:rsidRDefault="004003FF">
      <w:pPr>
        <w:divId w:val="248009676"/>
        <w:rPr>
          <w:rFonts w:ascii="Georgia" w:eastAsia="Times New Roman" w:hAnsi="Georgia"/>
          <w:sz w:val="35"/>
          <w:szCs w:val="35"/>
        </w:rPr>
      </w:pPr>
      <w:r>
        <w:rPr>
          <w:rStyle w:val="docchapter-number"/>
          <w:rFonts w:ascii="Georgia" w:eastAsia="Times New Roman" w:hAnsi="Georgia"/>
          <w:sz w:val="35"/>
          <w:szCs w:val="35"/>
        </w:rPr>
        <w:t xml:space="preserve">Глава 22. </w:t>
      </w:r>
      <w:r>
        <w:rPr>
          <w:rStyle w:val="docchapter-name"/>
          <w:rFonts w:ascii="Georgia" w:eastAsia="Times New Roman" w:hAnsi="Georgia"/>
          <w:sz w:val="35"/>
          <w:szCs w:val="35"/>
        </w:rPr>
        <w:t>Требования к размещению пожарных депо, дорогам, въездам (выездам) и проезда</w:t>
      </w:r>
      <w:r>
        <w:rPr>
          <w:rStyle w:val="docchapter-name"/>
          <w:rFonts w:ascii="Georgia" w:eastAsia="Times New Roman" w:hAnsi="Georgia"/>
          <w:sz w:val="35"/>
          <w:szCs w:val="35"/>
        </w:rPr>
        <w:t>м, источникам водоснабжения на территории производственного объект</w:t>
      </w:r>
      <w:r>
        <w:rPr>
          <w:rStyle w:val="docchapter-name"/>
          <w:rFonts w:ascii="Georgia" w:eastAsia="Times New Roman" w:hAnsi="Georgia"/>
          <w:sz w:val="35"/>
          <w:szCs w:val="35"/>
        </w:rPr>
        <w:t>а</w:t>
      </w:r>
    </w:p>
    <w:p w:rsidR="00000000" w:rsidRDefault="004003FF">
      <w:pPr>
        <w:divId w:val="1417169554"/>
        <w:rPr>
          <w:rFonts w:ascii="Helvetica" w:eastAsia="Times New Roman" w:hAnsi="Helvetica" w:cs="Helvetica"/>
          <w:b/>
          <w:bCs/>
        </w:rPr>
      </w:pPr>
      <w:r>
        <w:rPr>
          <w:rStyle w:val="docarticle-number"/>
          <w:rFonts w:ascii="Helvetica" w:eastAsia="Times New Roman" w:hAnsi="Helvetica" w:cs="Helvetica"/>
          <w:b/>
          <w:bCs/>
        </w:rPr>
        <w:t xml:space="preserve">Статья 97. </w:t>
      </w:r>
      <w:r>
        <w:rPr>
          <w:rStyle w:val="docarticle-name"/>
          <w:rFonts w:ascii="Helvetica" w:eastAsia="Times New Roman" w:hAnsi="Helvetica" w:cs="Helvetica"/>
          <w:b/>
          <w:bCs/>
        </w:rPr>
        <w:t>Размещение подразделений пожарной охраны и пожарных депо на производственных объекта</w:t>
      </w:r>
      <w:r>
        <w:rPr>
          <w:rStyle w:val="docarticle-name"/>
          <w:rFonts w:ascii="Helvetica" w:eastAsia="Times New Roman" w:hAnsi="Helvetica" w:cs="Helvetica"/>
          <w:b/>
          <w:bCs/>
        </w:rPr>
        <w:t>х</w:t>
      </w:r>
      <w:r>
        <w:rPr>
          <w:rStyle w:val="btn"/>
          <w:rFonts w:ascii="Helvetica" w:eastAsia="Times New Roman" w:hAnsi="Helvetica" w:cs="Helvetica"/>
          <w:b/>
          <w:bCs/>
          <w:vanish/>
        </w:rPr>
        <w:t>4</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Пожарные депо на территории производственного объекта должны располагаться на земельных участках, примыкающих к дорогам общего пользования</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1.1. Подразделения пожарной охраны и пожарные депо размещаются на производственных объектах</w:t>
      </w:r>
      <w:r>
        <w:rPr>
          <w:rFonts w:ascii="Georgia" w:hAnsi="Georgia"/>
        </w:rPr>
        <w:t>:</w:t>
      </w:r>
      <w:r>
        <w:rPr>
          <w:rStyle w:val="btn"/>
          <w:rFonts w:ascii="Georgia" w:hAnsi="Georgia"/>
          <w:vanish/>
        </w:rPr>
        <w:t>14</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 с суммарным о</w:t>
      </w:r>
      <w:r>
        <w:rPr>
          <w:rFonts w:ascii="Georgia" w:hAnsi="Georgia"/>
        </w:rPr>
        <w:t>бъемом зданий категорий А и Б по пожарной и взрывопожарной опасности и помещений категорий А, Б и В1 по пожарной и взрывопожарной опасности в составе зданий категории В по пожарной и взрывопожарной опасности более 100 тысяч кубических метров и (или) с един</w:t>
      </w:r>
      <w:r>
        <w:rPr>
          <w:rFonts w:ascii="Georgia" w:hAnsi="Georgia"/>
        </w:rPr>
        <w:t>овременно обращающимися в наружных технологических установках пожароопасными, пожаровзрывоопасными и взрывоопасными технологическими средами массой более 100 тысяч тонн. Числовые значения объема зданий, помещений и массы технологических сред суммируются, п</w:t>
      </w:r>
      <w:r>
        <w:rPr>
          <w:rFonts w:ascii="Georgia" w:hAnsi="Georgia"/>
        </w:rPr>
        <w:t>ри этом подразделения пожарной охраны создаются на производственных объектах с суммарным числовым значением более 100 тысяч</w:t>
      </w:r>
      <w:r>
        <w:rPr>
          <w:rFonts w:ascii="Georgia" w:hAnsi="Georgia"/>
        </w:rPr>
        <w:t>;</w:t>
      </w:r>
    </w:p>
    <w:p w:rsidR="00000000" w:rsidRDefault="004003FF">
      <w:pPr>
        <w:spacing w:after="223"/>
        <w:jc w:val="both"/>
        <w:divId w:val="1242059263"/>
        <w:rPr>
          <w:rFonts w:ascii="Georgia" w:hAnsi="Georgia"/>
        </w:rPr>
      </w:pPr>
      <w:r>
        <w:rPr>
          <w:rFonts w:ascii="Georgia" w:hAnsi="Georgia"/>
        </w:rPr>
        <w:t>2) с суммарным объемом зданий категории В по пожарной и взрывопожарной опасности более 2 миллионов кубических метров</w:t>
      </w:r>
      <w:r>
        <w:rPr>
          <w:rFonts w:ascii="Georgia" w:hAnsi="Georgia"/>
        </w:rPr>
        <w:t>;</w:t>
      </w:r>
    </w:p>
    <w:p w:rsidR="00000000" w:rsidRDefault="004003FF">
      <w:pPr>
        <w:spacing w:after="223"/>
        <w:jc w:val="both"/>
        <w:divId w:val="1242059263"/>
        <w:rPr>
          <w:rFonts w:ascii="Georgia" w:hAnsi="Georgia"/>
        </w:rPr>
      </w:pPr>
      <w:r>
        <w:rPr>
          <w:rStyle w:val="docexpired1"/>
          <w:rFonts w:ascii="Georgia" w:hAnsi="Georgia"/>
        </w:rPr>
        <w:t>3)</w:t>
      </w:r>
      <w:r>
        <w:rPr>
          <w:rStyle w:val="docexpired1"/>
          <w:rFonts w:ascii="Georgia" w:hAnsi="Georgia"/>
        </w:rPr>
        <w:t xml:space="preserve"> </w:t>
      </w:r>
      <w:r>
        <w:rPr>
          <w:rStyle w:val="docexpired1"/>
          <w:rFonts w:ascii="Georgia" w:hAnsi="Georgia"/>
        </w:rPr>
        <w:t>Пункт утра</w:t>
      </w:r>
      <w:r>
        <w:rPr>
          <w:rStyle w:val="docexpired1"/>
          <w:rFonts w:ascii="Georgia" w:hAnsi="Georgia"/>
        </w:rPr>
        <w:t>тил силу с 24 июля 2015 года -</w:t>
      </w:r>
      <w:r>
        <w:rPr>
          <w:rStyle w:val="docexpired1"/>
          <w:rFonts w:ascii="Georgia" w:hAnsi="Georgia"/>
        </w:rPr>
        <w:t xml:space="preserve"> </w:t>
      </w:r>
      <w:hyperlink w:anchor="/document/99/420287122/XA00M6C2MG/" w:history="1">
        <w:r>
          <w:rPr>
            <w:rStyle w:val="a4"/>
            <w:rFonts w:ascii="Georgia" w:hAnsi="Georgia"/>
          </w:rPr>
          <w:t>Федеральный закон от 13 июля 2015 года № 234-ФЗ</w:t>
        </w:r>
      </w:hyperlink>
      <w:r>
        <w:rPr>
          <w:rStyle w:val="docexpired1"/>
          <w:rFonts w:ascii="Georgia" w:hAnsi="Georgia"/>
        </w:rPr>
        <w:t xml:space="preserve"> - см.</w:t>
      </w:r>
      <w:r>
        <w:rPr>
          <w:rStyle w:val="docexpired1"/>
          <w:rFonts w:ascii="Georgia" w:hAnsi="Georgia"/>
        </w:rPr>
        <w:t xml:space="preserve"> </w:t>
      </w:r>
      <w:hyperlink w:anchor="/document/99/420288541/XA00MCG2NI/"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4) атомных электростанций вне завис</w:t>
      </w:r>
      <w:r>
        <w:rPr>
          <w:rFonts w:ascii="Georgia" w:hAnsi="Georgia"/>
        </w:rPr>
        <w:t>имости от мощности, тепловых электростанций мощностью 1000 мегаватт и более, гидроэлектростанций мощностью 1500 мегаватт и более</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1.2. Подразделения пожарной охраны оснащаются пожарными автомобилями исходя из специфики производственных объектов, требуемог</w:t>
      </w:r>
      <w:r>
        <w:rPr>
          <w:rFonts w:ascii="Georgia" w:hAnsi="Georgia"/>
        </w:rPr>
        <w:t xml:space="preserve">о расхода воды на наружное пожаротушение, однородности средств пожаротушения, а также с учетом показателей пожарной опасности, токсичности, химической активности хранящихся и обращающихся на производственных объектах веществ и материалов. Тип и количество </w:t>
      </w:r>
      <w:r>
        <w:rPr>
          <w:rFonts w:ascii="Georgia" w:hAnsi="Georgia"/>
        </w:rPr>
        <w:t xml:space="preserve">пожарных автомобилей подразделений пожарной охраны на производственных объектах определяются с учетом привлекаемых для тушения пожара сил и средств пожарно-спасательного гарнизона поселения или городского округа исходя из установленного </w:t>
      </w:r>
      <w:hyperlink w:anchor="/document/99/902111644/XA00M8O2N3/" w:tgtFrame="_self" w:history="1">
        <w:r>
          <w:rPr>
            <w:rStyle w:val="a4"/>
            <w:rFonts w:ascii="Georgia" w:hAnsi="Georgia"/>
          </w:rPr>
          <w:t>частью 1 статьи 76 настоящего Федерального закона</w:t>
        </w:r>
      </w:hyperlink>
      <w:r>
        <w:rPr>
          <w:rFonts w:ascii="Georgia" w:hAnsi="Georgia"/>
        </w:rPr>
        <w:t xml:space="preserve"> условия прибытия к месту пожара</w:t>
      </w:r>
      <w:r>
        <w:rPr>
          <w:rFonts w:ascii="Georgia" w:hAnsi="Georgia"/>
        </w:rPr>
        <w:t>.</w:t>
      </w:r>
      <w:r>
        <w:rPr>
          <w:rStyle w:val="btn"/>
          <w:rFonts w:ascii="Georgia" w:hAnsi="Georgia"/>
          <w:vanish/>
        </w:rPr>
        <w:t>14</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2. Выезды из пожарных депо должны быть расположены таким образом, чтобы выезжающие пожарные автомобили не пересекали осно</w:t>
      </w:r>
      <w:r>
        <w:rPr>
          <w:rFonts w:ascii="Georgia" w:hAnsi="Georgia"/>
        </w:rPr>
        <w:t>вных транспортных потоков</w:t>
      </w:r>
      <w:r>
        <w:rPr>
          <w:rFonts w:ascii="Georgia" w:hAnsi="Georgia"/>
        </w:rPr>
        <w:t>.</w:t>
      </w:r>
    </w:p>
    <w:p w:rsidR="00000000" w:rsidRDefault="004003FF">
      <w:pPr>
        <w:spacing w:after="223"/>
        <w:jc w:val="both"/>
        <w:divId w:val="1242059263"/>
        <w:rPr>
          <w:rFonts w:ascii="Georgia" w:hAnsi="Georgia"/>
        </w:rPr>
      </w:pPr>
      <w:r>
        <w:rPr>
          <w:rFonts w:ascii="Georgia" w:hAnsi="Georgia"/>
        </w:rPr>
        <w:t>3. Требования к месту расположения пожарных депо и радиусам обслуживания пожарными депо устанавливаются нормативными документами по пожарной безопасности</w:t>
      </w:r>
      <w:r>
        <w:rPr>
          <w:rFonts w:ascii="Georgia" w:hAnsi="Georgia"/>
        </w:rPr>
        <w:t>.</w:t>
      </w:r>
      <w:r>
        <w:rPr>
          <w:rStyle w:val="btn"/>
          <w:rFonts w:ascii="Georgia" w:hAnsi="Georgia"/>
          <w:vanish/>
        </w:rPr>
        <w:t>2</w:t>
      </w:r>
      <w:hyperlink w:anchor="/document/97/98097//" w:history="1">
        <w:r>
          <w:rPr>
            <w:rStyle w:val="a4"/>
            <w:rFonts w:ascii="Georgia" w:hAnsi="Georgia"/>
            <w:vanish/>
          </w:rPr>
          <w:t>СП 11.13130.2009</w:t>
        </w:r>
      </w:hyperlink>
    </w:p>
    <w:p w:rsidR="00000000" w:rsidRDefault="004003FF">
      <w:pPr>
        <w:divId w:val="1564370132"/>
        <w:rPr>
          <w:rFonts w:ascii="Helvetica" w:eastAsia="Times New Roman" w:hAnsi="Helvetica" w:cs="Helvetica"/>
          <w:b/>
          <w:bCs/>
        </w:rPr>
      </w:pPr>
      <w:r>
        <w:rPr>
          <w:rStyle w:val="docarticle-number"/>
          <w:rFonts w:ascii="Helvetica" w:eastAsia="Times New Roman" w:hAnsi="Helvetica" w:cs="Helvetica"/>
          <w:b/>
          <w:bCs/>
        </w:rPr>
        <w:t xml:space="preserve">Статья 98. </w:t>
      </w:r>
      <w:r>
        <w:rPr>
          <w:rStyle w:val="docarticle-name"/>
          <w:rFonts w:ascii="Helvetica" w:eastAsia="Times New Roman" w:hAnsi="Helvetica" w:cs="Helvetica"/>
          <w:b/>
          <w:bCs/>
        </w:rPr>
        <w:t>Тре</w:t>
      </w:r>
      <w:r>
        <w:rPr>
          <w:rStyle w:val="docarticle-name"/>
          <w:rFonts w:ascii="Helvetica" w:eastAsia="Times New Roman" w:hAnsi="Helvetica" w:cs="Helvetica"/>
          <w:b/>
          <w:bCs/>
        </w:rPr>
        <w:t>бования к дорогам, въездам (выездам) и проездам на территории производственного объект</w:t>
      </w:r>
      <w:r>
        <w:rPr>
          <w:rStyle w:val="docarticle-name"/>
          <w:rFonts w:ascii="Helvetica" w:eastAsia="Times New Roman" w:hAnsi="Helvetica" w:cs="Helvetica"/>
          <w:b/>
          <w:bCs/>
        </w:rPr>
        <w:t>а</w:t>
      </w:r>
      <w:r>
        <w:rPr>
          <w:rStyle w:val="btn"/>
          <w:rFonts w:ascii="Helvetica" w:eastAsia="Times New Roman" w:hAnsi="Helvetica" w:cs="Helvetica"/>
          <w:b/>
          <w:bCs/>
          <w:vanish/>
        </w:rPr>
        <w:t>6</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Производственные объекты с площадками размером более 5 гектаров должны иметь не менее двух въездов, за исключением складов нефти и нефтепродуктов I и II категорий,</w:t>
      </w:r>
      <w:r>
        <w:rPr>
          <w:rFonts w:ascii="Georgia" w:hAnsi="Georgia"/>
        </w:rPr>
        <w:t xml:space="preserve"> которые независимо от размеров площадки должны иметь не менее двух выездов на автомобильные дороги общей сети или на подъездные пути склада или организации</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 При размере стороны площадки производственного объекта более 1000 метров и расположении ее вдо</w:t>
      </w:r>
      <w:r>
        <w:rPr>
          <w:rFonts w:ascii="Georgia" w:hAnsi="Georgia"/>
        </w:rPr>
        <w:t>ль улицы или автомобильной дороги на этой стороне следует предусматривать не менее двух въездов на площадку. Расстояние между въездами не должно превышать 1500 метров</w:t>
      </w:r>
      <w:r>
        <w:rPr>
          <w:rFonts w:ascii="Georgia" w:hAnsi="Georgia"/>
        </w:rPr>
        <w:t>.</w:t>
      </w:r>
    </w:p>
    <w:p w:rsidR="00000000" w:rsidRDefault="004003FF">
      <w:pPr>
        <w:spacing w:after="223"/>
        <w:jc w:val="both"/>
        <w:divId w:val="1242059263"/>
        <w:rPr>
          <w:rFonts w:ascii="Georgia" w:hAnsi="Georgia"/>
        </w:rPr>
      </w:pPr>
      <w:r>
        <w:rPr>
          <w:rFonts w:ascii="Georgia" w:hAnsi="Georgia"/>
        </w:rPr>
        <w:t>3. Огражденные участки внутри площадок производственных объектов (открытые трансформатор</w:t>
      </w:r>
      <w:r>
        <w:rPr>
          <w:rFonts w:ascii="Georgia" w:hAnsi="Georgia"/>
        </w:rPr>
        <w:t>ные подстанции, склады и другие участки) площадью более 5 гектаров должны иметь не менее двух въездов</w:t>
      </w:r>
      <w:r>
        <w:rPr>
          <w:rFonts w:ascii="Georgia" w:hAnsi="Georgia"/>
        </w:rPr>
        <w:t>.</w:t>
      </w:r>
    </w:p>
    <w:p w:rsidR="00000000" w:rsidRDefault="004003FF">
      <w:pPr>
        <w:spacing w:after="223"/>
        <w:jc w:val="both"/>
        <w:divId w:val="1242059263"/>
        <w:rPr>
          <w:rFonts w:ascii="Georgia" w:hAnsi="Georgia"/>
        </w:rPr>
      </w:pPr>
      <w:r>
        <w:rPr>
          <w:rFonts w:ascii="Georgia" w:hAnsi="Georgia"/>
        </w:rPr>
        <w:t>4. К зданиям и сооружениям по всей их длине (за исключением линейных объектов) должен быть обеспечен подъезд (доставка) мобильных средств пожаротушения с</w:t>
      </w:r>
      <w:r>
        <w:rPr>
          <w:rFonts w:ascii="Georgia" w:hAnsi="Georgia"/>
        </w:rPr>
        <w:t xml:space="preserve"> одной стороны при ширине здания или сооружения не более 18 метров и с двух сторон при ширине более 18 метров, а также при устройстве замкнутых и полузамкнутых дворов</w:t>
      </w:r>
      <w:r>
        <w:rPr>
          <w:rFonts w:ascii="Georgia" w:hAnsi="Georgia"/>
        </w:rPr>
        <w:t>.</w:t>
      </w:r>
      <w:r>
        <w:rPr>
          <w:rStyle w:val="btn"/>
          <w:rFonts w:ascii="Georgia" w:hAnsi="Georgia"/>
          <w:vanish/>
        </w:rPr>
        <w:t>2</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 xml:space="preserve">5. К зданиям с площадью застройки более 10000 квадратных метров или шириной более 100 </w:t>
      </w:r>
      <w:r>
        <w:rPr>
          <w:rFonts w:ascii="Georgia" w:hAnsi="Georgia"/>
        </w:rPr>
        <w:t>метров подъезд пожарных автомобилей должен быть обеспечен со всех сторон</w:t>
      </w:r>
      <w:r>
        <w:rPr>
          <w:rFonts w:ascii="Georgia" w:hAnsi="Georgia"/>
        </w:rPr>
        <w:t>.</w:t>
      </w:r>
    </w:p>
    <w:p w:rsidR="00000000" w:rsidRDefault="004003FF">
      <w:pPr>
        <w:spacing w:after="223"/>
        <w:jc w:val="both"/>
        <w:divId w:val="1242059263"/>
        <w:rPr>
          <w:rFonts w:ascii="Georgia" w:hAnsi="Georgia"/>
        </w:rPr>
      </w:pPr>
      <w:r>
        <w:rPr>
          <w:rFonts w:ascii="Georgia" w:hAnsi="Georgia"/>
        </w:rPr>
        <w:t>6. В случае, если по производственным условиям не требуется устройства дорог, подъезд пожарных автомобилей допускается предусматривать по спланированной поверхности, укрепленной по ш</w:t>
      </w:r>
      <w:r>
        <w:rPr>
          <w:rFonts w:ascii="Georgia" w:hAnsi="Georgia"/>
        </w:rPr>
        <w:t>ирине 3,5 метра в местах проезда при глинистых и песчаных (пылеватых) грунтах различными местными материалами с созданием уклонов, обеспечивающих естественный отвод поверхностных вод</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7. Расстояние от края проезжей части или спланированной поверхности, обеспечивающей проезд пожарных автомобилей, до стен зданий высотой не более 12 метров должно быть не более 25 метров, при высоте зданий более 12, но не более 28 метров - не более 8 метров</w:t>
      </w:r>
      <w:r>
        <w:rPr>
          <w:rFonts w:ascii="Georgia" w:hAnsi="Georgia"/>
        </w:rPr>
        <w:t>, а при высоте зданий более 28 метров - не более 10 метров</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 xml:space="preserve">8. К водоемам, являющимся источниками противопожарного водоснабжения, а также к градирням, брызгальным бассейнам и другим сооружениям, вода из которых может быть использована для тушения пожара, </w:t>
      </w:r>
      <w:r>
        <w:rPr>
          <w:rFonts w:ascii="Georgia" w:hAnsi="Georgia"/>
        </w:rPr>
        <w:t>надлежит предусматривать подъезды с площадками для разворота пожарных автомобилей, их установки и забора воды. Размер таких площадок должен быть не менее 12 x 12 метров</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 xml:space="preserve">9. Пожарные гидранты надлежит располагать вдоль автомобильных дорог на расстоянии не </w:t>
      </w:r>
      <w:r>
        <w:rPr>
          <w:rFonts w:ascii="Georgia" w:hAnsi="Georgia"/>
        </w:rPr>
        <w:t>более 2,5 метра от края проезжей части, но не менее 5 метров от стен здания</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10. Переезды или переходы через внутриобъектовые железнодорожные пути должны быть всегда свободны для пропуска пожарных автомобилей</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11. Ширина ворот автомобильных въездов на пл</w:t>
      </w:r>
      <w:r>
        <w:rPr>
          <w:rFonts w:ascii="Georgia" w:hAnsi="Georgia"/>
        </w:rPr>
        <w:t>ощадку производственного объекта должна обеспечивать беспрепятственный проезд основных и специальных пожарных автомобилей</w:t>
      </w:r>
      <w:r>
        <w:rPr>
          <w:rFonts w:ascii="Georgia" w:hAnsi="Georgia"/>
        </w:rPr>
        <w:t>.</w:t>
      </w:r>
    </w:p>
    <w:p w:rsidR="00000000" w:rsidRDefault="004003FF">
      <w:pPr>
        <w:divId w:val="1090934046"/>
        <w:rPr>
          <w:rFonts w:ascii="Helvetica" w:eastAsia="Times New Roman" w:hAnsi="Helvetica" w:cs="Helvetica"/>
          <w:b/>
          <w:bCs/>
        </w:rPr>
      </w:pPr>
      <w:r>
        <w:rPr>
          <w:rStyle w:val="docarticle-number"/>
          <w:rFonts w:ascii="Helvetica" w:eastAsia="Times New Roman" w:hAnsi="Helvetica" w:cs="Helvetica"/>
          <w:b/>
          <w:bCs/>
        </w:rPr>
        <w:t xml:space="preserve">Статья 99. </w:t>
      </w:r>
      <w:r>
        <w:rPr>
          <w:rStyle w:val="docarticle-name"/>
          <w:rFonts w:ascii="Helvetica" w:eastAsia="Times New Roman" w:hAnsi="Helvetica" w:cs="Helvetica"/>
          <w:b/>
          <w:bCs/>
        </w:rPr>
        <w:t>Требования к источникам противопожарного водоснабжения производственного объект</w:t>
      </w:r>
      <w:r>
        <w:rPr>
          <w:rStyle w:val="docarticle-name"/>
          <w:rFonts w:ascii="Helvetica" w:eastAsia="Times New Roman" w:hAnsi="Helvetica" w:cs="Helvetica"/>
          <w:b/>
          <w:bCs/>
        </w:rPr>
        <w:t>а</w:t>
      </w:r>
      <w:r>
        <w:rPr>
          <w:rStyle w:val="btn"/>
          <w:rFonts w:ascii="Helvetica" w:eastAsia="Times New Roman" w:hAnsi="Helvetica" w:cs="Helvetica"/>
          <w:b/>
          <w:bCs/>
          <w:vanish/>
        </w:rPr>
        <w:t>10</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Производственные объекты должны обе</w:t>
      </w:r>
      <w:r>
        <w:rPr>
          <w:rFonts w:ascii="Georgia" w:hAnsi="Georgia"/>
        </w:rPr>
        <w:t>спечиваться наружным противопожарным водоснабжением (противопожарным водопроводом, природными или искусственными водоемами). Расстановка пожарных гидрантов на водопроводной сети должна обеспечивать пожаротушение любого обслуживаемого данной сетью здания ил</w:t>
      </w:r>
      <w:r>
        <w:rPr>
          <w:rFonts w:ascii="Georgia" w:hAnsi="Georgia"/>
        </w:rPr>
        <w:t xml:space="preserve">и сооружения либо части здания или сооружения. Допускается не предусматривать наружное противопожарное водоснабжение отдельно стоящих зданий и сооружений класса функциональной пожарной опасности Ф5 и степеней огнестойкости I и II категории Д по пожарной и </w:t>
      </w:r>
      <w:r>
        <w:rPr>
          <w:rFonts w:ascii="Georgia" w:hAnsi="Georgia"/>
        </w:rPr>
        <w:t>взрывопожарной опасности объемом не более 1000 кубических метров, расположенных вне населенных пунктов отдельно стоящих зданий и сооружений класса функциональной пожарной опасности Ф5 категорий А, Б и В по пожарной и взрывопожарной опасности объемом не бол</w:t>
      </w:r>
      <w:r>
        <w:rPr>
          <w:rFonts w:ascii="Georgia" w:hAnsi="Georgia"/>
        </w:rPr>
        <w:t>ее 500 кубических метров и категорий Г и Д по пожарной и взрывопожарной опасности объемом не более 1000 кубических метров</w:t>
      </w:r>
      <w:r>
        <w:rPr>
          <w:rFonts w:ascii="Georgia" w:hAnsi="Georgia"/>
        </w:rPr>
        <w:t>.</w:t>
      </w:r>
      <w:r>
        <w:rPr>
          <w:rStyle w:val="btn"/>
          <w:rFonts w:ascii="Georgia" w:hAnsi="Georgia"/>
          <w:vanish/>
        </w:rPr>
        <w:t>2</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Запас воды для целей пожаротушения в искусственных водоемах должен определяться исходя из расчетных расходов воды на наружное пожаротушение и продолжительности тушения пожаров</w:t>
      </w:r>
      <w:r>
        <w:rPr>
          <w:rFonts w:ascii="Georgia" w:hAnsi="Georgia"/>
        </w:rPr>
        <w:t>.</w:t>
      </w:r>
      <w:r>
        <w:rPr>
          <w:rStyle w:val="btn"/>
          <w:rFonts w:ascii="Georgia" w:hAnsi="Georgia"/>
          <w:vanish/>
        </w:rPr>
        <w:t>2</w:t>
      </w:r>
    </w:p>
    <w:p w:rsidR="00000000" w:rsidRDefault="004003FF">
      <w:pPr>
        <w:divId w:val="167523806"/>
        <w:rPr>
          <w:rFonts w:ascii="Helvetica" w:eastAsia="Times New Roman" w:hAnsi="Helvetica" w:cs="Helvetica"/>
          <w:b/>
          <w:bCs/>
        </w:rPr>
      </w:pPr>
      <w:r>
        <w:rPr>
          <w:rStyle w:val="docarticle-number"/>
          <w:rFonts w:ascii="Helvetica" w:eastAsia="Times New Roman" w:hAnsi="Helvetica" w:cs="Helvetica"/>
          <w:b/>
          <w:bCs/>
        </w:rPr>
        <w:t xml:space="preserve">Статья 100. </w:t>
      </w:r>
      <w:r>
        <w:rPr>
          <w:rStyle w:val="docarticle-name"/>
          <w:rFonts w:ascii="Helvetica" w:eastAsia="Times New Roman" w:hAnsi="Helvetica" w:cs="Helvetica"/>
          <w:b/>
          <w:bCs/>
        </w:rPr>
        <w:t>Требования к ограничению распространения пожара на производстве</w:t>
      </w:r>
      <w:r>
        <w:rPr>
          <w:rStyle w:val="docarticle-name"/>
          <w:rFonts w:ascii="Helvetica" w:eastAsia="Times New Roman" w:hAnsi="Helvetica" w:cs="Helvetica"/>
          <w:b/>
          <w:bCs/>
        </w:rPr>
        <w:t>нном объект</w:t>
      </w:r>
      <w:r>
        <w:rPr>
          <w:rStyle w:val="docarticle-name"/>
          <w:rFonts w:ascii="Helvetica" w:eastAsia="Times New Roman" w:hAnsi="Helvetica" w:cs="Helvetica"/>
          <w:b/>
          <w:bCs/>
        </w:rPr>
        <w:t>е</w:t>
      </w:r>
      <w:r>
        <w:rPr>
          <w:rStyle w:val="btn"/>
          <w:rFonts w:ascii="Helvetica" w:eastAsia="Times New Roman" w:hAnsi="Helvetica" w:cs="Helvetica"/>
          <w:b/>
          <w:bCs/>
          <w:vanish/>
        </w:rPr>
        <w:t>2</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Расстояния между зданиями и сооружениями, от складов, открытых технологических установок, агрегатов и оборудования до зданий и сооружений, между складами, открытыми технологическими установками, агрегатами и оборудованием, от газгольдеров</w:t>
      </w:r>
      <w:r>
        <w:rPr>
          <w:rFonts w:ascii="Georgia" w:hAnsi="Georgia"/>
        </w:rPr>
        <w:t xml:space="preserve"> для горючих газов до зданий и сооружений на территории производственного объекта в зависимости от степени огнестойкости, категории зданий по взрывопожарной и пожарной опасности и других характеристик должны исключать возможность перехода пожара от одного </w:t>
      </w:r>
      <w:r>
        <w:rPr>
          <w:rFonts w:ascii="Georgia" w:hAnsi="Georgia"/>
        </w:rPr>
        <w:t>здания или сооружения к другому</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Резервуарные парки производственного объекта с нефтепродуктами, сжиженными горючими газами, ядовитыми веществами должны располагаться на более низких отметках по отношению к зданиям и сооружениям производственного объек</w:t>
      </w:r>
      <w:r>
        <w:rPr>
          <w:rFonts w:ascii="Georgia" w:hAnsi="Georgia"/>
        </w:rPr>
        <w:t>та и должны быть обнесены (с учетом рельефа местности) продуваемой оградой из негорючих материалов</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3. В случаях размещения надземных резервуаров с сжиженными горючими газами, легковоспламеняющимися и горючими жидкостями на более высоких по отношению к со</w:t>
      </w:r>
      <w:r>
        <w:rPr>
          <w:rFonts w:ascii="Georgia" w:hAnsi="Georgia"/>
        </w:rPr>
        <w:t>седним зданиям и сооружениям отметках должны быть предусмотрены меры по предотвращению растекания разлившейся жидкости к указанным зданиям и сооружениям при авариях на резервуарах</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4. Размещение наружных сетей с горючими жидкостями и газами под зданиями и</w:t>
      </w:r>
      <w:r>
        <w:rPr>
          <w:rFonts w:ascii="Georgia" w:hAnsi="Georgia"/>
        </w:rPr>
        <w:t xml:space="preserve"> сооружениями производственного объекта не допускается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Style w:val="docexpired1"/>
          <w:rFonts w:ascii="Georgia" w:hAnsi="Georgia"/>
        </w:rPr>
        <w:t>5.</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B62ND/"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5S2N0/"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6.</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B62ND/"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862NA/" w:history="1">
        <w:r>
          <w:rPr>
            <w:rStyle w:val="a4"/>
            <w:rFonts w:ascii="Georgia" w:hAnsi="Georgia"/>
          </w:rPr>
          <w:t>преды</w:t>
        </w:r>
        <w:r>
          <w:rPr>
            <w:rStyle w:val="a4"/>
            <w:rFonts w:ascii="Georgia" w:hAnsi="Georgia"/>
          </w:rPr>
          <w:t>дущую редакцию</w:t>
        </w:r>
      </w:hyperlink>
      <w:r>
        <w:rPr>
          <w:rStyle w:val="docexpired1"/>
          <w:rFonts w:ascii="Georgia" w:hAnsi="Georgia"/>
        </w:rPr>
        <w:t>.</w:t>
      </w:r>
      <w:r>
        <w:rPr>
          <w:rStyle w:val="btn"/>
          <w:rFonts w:ascii="Georgia" w:hAnsi="Georgia"/>
          <w:vanish/>
          <w:color w:val="CCCCCC"/>
        </w:rPr>
        <w:t>3</w:t>
      </w:r>
    </w:p>
    <w:p w:rsidR="00000000" w:rsidRDefault="004003FF">
      <w:pPr>
        <w:spacing w:after="223"/>
        <w:jc w:val="both"/>
        <w:divId w:val="1242059263"/>
        <w:rPr>
          <w:rFonts w:ascii="Georgia" w:hAnsi="Georgia"/>
        </w:rPr>
      </w:pPr>
      <w:r>
        <w:rPr>
          <w:rStyle w:val="docexpired1"/>
          <w:rFonts w:ascii="Georgia" w:hAnsi="Georgia"/>
        </w:rPr>
        <w:t>7.</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B62ND/"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8O2ND/"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Style w:val="docexpired1"/>
          <w:rFonts w:ascii="Georgia" w:hAnsi="Georgia"/>
        </w:rPr>
        <w:t>8.</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B62ND/"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CE2NM/"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9.</w:t>
      </w:r>
      <w:r>
        <w:rPr>
          <w:rStyle w:val="docexpired1"/>
          <w:rFonts w:ascii="Georgia" w:hAnsi="Georgia"/>
        </w:rPr>
        <w:t xml:space="preserve"> </w:t>
      </w:r>
      <w:r>
        <w:rPr>
          <w:rStyle w:val="docexpired1"/>
          <w:rFonts w:ascii="Georgia" w:hAnsi="Georgia"/>
        </w:rPr>
        <w:t xml:space="preserve">Часть утратила силу </w:t>
      </w:r>
      <w:r>
        <w:rPr>
          <w:rStyle w:val="docexpired1"/>
          <w:rFonts w:ascii="Georgia" w:hAnsi="Georgia"/>
        </w:rPr>
        <w:t>с 30 июля 2017 года -</w:t>
      </w:r>
      <w:r>
        <w:rPr>
          <w:rStyle w:val="docexpired1"/>
          <w:rFonts w:ascii="Georgia" w:hAnsi="Georgia"/>
        </w:rPr>
        <w:t xml:space="preserve"> </w:t>
      </w:r>
      <w:hyperlink w:anchor="/document/99/436753148/XA00MB62ND/"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3I2MJ/"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10. На территории производственного объекта</w:t>
      </w:r>
      <w:r>
        <w:rPr>
          <w:rFonts w:ascii="Georgia" w:hAnsi="Georgia"/>
        </w:rPr>
        <w:t xml:space="preserve"> размещение надземных сетей трубопроводов с горючими жидкостями и газами запрещается для</w:t>
      </w:r>
      <w:r>
        <w:rPr>
          <w:rFonts w:ascii="Georgia" w:hAnsi="Georgia"/>
        </w:rPr>
        <w:t>:</w:t>
      </w:r>
    </w:p>
    <w:p w:rsidR="00000000" w:rsidRDefault="004003FF">
      <w:pPr>
        <w:spacing w:after="223"/>
        <w:jc w:val="both"/>
        <w:divId w:val="1242059263"/>
        <w:rPr>
          <w:rFonts w:ascii="Georgia" w:hAnsi="Georgia"/>
        </w:rPr>
      </w:pPr>
      <w:r>
        <w:rPr>
          <w:rFonts w:ascii="Georgia" w:hAnsi="Georgia"/>
        </w:rPr>
        <w:t>1) транзитных внутриплощадочных трубопроводов с горючими жидкостями и газами - по эстакадам, отдельно стоящим колоннам и опорам из горючих материалов, а также по стен</w:t>
      </w:r>
      <w:r>
        <w:rPr>
          <w:rFonts w:ascii="Georgia" w:hAnsi="Georgia"/>
        </w:rPr>
        <w:t>ам и кровлям зданий, за исключением зданий I и II степеней огнестойкости</w:t>
      </w:r>
      <w:r>
        <w:rPr>
          <w:rFonts w:ascii="Georgia" w:hAnsi="Georgia"/>
        </w:rPr>
        <w:t>;</w:t>
      </w:r>
    </w:p>
    <w:p w:rsidR="00000000" w:rsidRDefault="004003FF">
      <w:pPr>
        <w:spacing w:after="223"/>
        <w:jc w:val="both"/>
        <w:divId w:val="1242059263"/>
        <w:rPr>
          <w:rFonts w:ascii="Georgia" w:hAnsi="Georgia"/>
        </w:rPr>
      </w:pPr>
      <w:r>
        <w:rPr>
          <w:rFonts w:ascii="Georgia" w:hAnsi="Georgia"/>
        </w:rPr>
        <w:t>2) трубопроводов с горючими жидкостями и газами - в галереях, если смешение этих продуктов может вызвать пожар или взрыв</w:t>
      </w:r>
      <w:r>
        <w:rPr>
          <w:rFonts w:ascii="Georgia" w:hAnsi="Georgia"/>
        </w:rPr>
        <w:t>;</w:t>
      </w:r>
    </w:p>
    <w:p w:rsidR="00000000" w:rsidRDefault="004003FF">
      <w:pPr>
        <w:spacing w:after="223"/>
        <w:jc w:val="both"/>
        <w:divId w:val="1242059263"/>
        <w:rPr>
          <w:rFonts w:ascii="Georgia" w:hAnsi="Georgia"/>
        </w:rPr>
      </w:pPr>
      <w:r>
        <w:rPr>
          <w:rFonts w:ascii="Georgia" w:hAnsi="Georgia"/>
        </w:rPr>
        <w:t>3) трубопроводов с горючими жидкостями и газами - по сгораем</w:t>
      </w:r>
      <w:r>
        <w:rPr>
          <w:rFonts w:ascii="Georgia" w:hAnsi="Georgia"/>
        </w:rPr>
        <w:t>ым покрытиям и стенам, по покрытиям и стенам зданий категорий А и Б по взрывопожарной опасности и пожарной 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4) газопроводов горючих газов - по территории складов твердых и жидких горючих материалов</w:t>
      </w:r>
      <w:r>
        <w:rPr>
          <w:rFonts w:ascii="Georgia" w:hAnsi="Georgia"/>
        </w:rPr>
        <w:t>.</w:t>
      </w:r>
    </w:p>
    <w:p w:rsidR="00000000" w:rsidRDefault="004003FF">
      <w:pPr>
        <w:spacing w:after="223"/>
        <w:jc w:val="both"/>
        <w:divId w:val="1242059263"/>
        <w:rPr>
          <w:rFonts w:ascii="Georgia" w:hAnsi="Georgia"/>
        </w:rPr>
      </w:pPr>
      <w:r>
        <w:rPr>
          <w:rStyle w:val="docexpired1"/>
          <w:rFonts w:ascii="Georgia" w:hAnsi="Georgia"/>
        </w:rPr>
        <w:t>11.</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B62ND/"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4M2MP/"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divId w:val="265423820"/>
        <w:rPr>
          <w:rFonts w:ascii="Georgia" w:eastAsia="Times New Roman" w:hAnsi="Georgia"/>
          <w:sz w:val="42"/>
          <w:szCs w:val="42"/>
        </w:rPr>
      </w:pPr>
      <w:r>
        <w:rPr>
          <w:rStyle w:val="docsection-number"/>
          <w:rFonts w:ascii="Georgia" w:eastAsia="Times New Roman" w:hAnsi="Georgia"/>
          <w:sz w:val="42"/>
          <w:szCs w:val="42"/>
        </w:rPr>
        <w:t xml:space="preserve">Раздел V. </w:t>
      </w:r>
      <w:r>
        <w:rPr>
          <w:rStyle w:val="docsection-name1"/>
          <w:rFonts w:eastAsia="Times New Roman"/>
          <w:sz w:val="42"/>
          <w:szCs w:val="42"/>
        </w:rPr>
        <w:t>Требования пожарной безопасности к пожарной техник</w:t>
      </w:r>
      <w:r>
        <w:rPr>
          <w:rStyle w:val="docsection-name1"/>
          <w:rFonts w:eastAsia="Times New Roman"/>
          <w:sz w:val="42"/>
          <w:szCs w:val="42"/>
        </w:rPr>
        <w:t>е</w:t>
      </w:r>
      <w:r>
        <w:rPr>
          <w:rStyle w:val="btn"/>
          <w:rFonts w:ascii="Georgia" w:eastAsia="Times New Roman" w:hAnsi="Georgia"/>
          <w:vanish/>
          <w:sz w:val="42"/>
          <w:szCs w:val="42"/>
        </w:rPr>
        <w:t>3</w:t>
      </w:r>
      <w:r>
        <w:rPr>
          <w:rStyle w:val="btn"/>
          <w:rFonts w:ascii="Georgia" w:eastAsia="Times New Roman" w:hAnsi="Georgia"/>
          <w:vanish/>
          <w:sz w:val="42"/>
          <w:szCs w:val="42"/>
        </w:rPr>
        <w:t>6</w:t>
      </w:r>
    </w:p>
    <w:p w:rsidR="00000000" w:rsidRDefault="004003FF">
      <w:pPr>
        <w:divId w:val="269897825"/>
        <w:rPr>
          <w:rFonts w:ascii="Georgia" w:eastAsia="Times New Roman" w:hAnsi="Georgia"/>
          <w:sz w:val="35"/>
          <w:szCs w:val="35"/>
        </w:rPr>
      </w:pPr>
      <w:r>
        <w:rPr>
          <w:rStyle w:val="docchapter-number"/>
          <w:rFonts w:ascii="Georgia" w:eastAsia="Times New Roman" w:hAnsi="Georgia"/>
          <w:sz w:val="35"/>
          <w:szCs w:val="35"/>
        </w:rPr>
        <w:t>Гл</w:t>
      </w:r>
      <w:r>
        <w:rPr>
          <w:rStyle w:val="docchapter-number"/>
          <w:rFonts w:ascii="Georgia" w:eastAsia="Times New Roman" w:hAnsi="Georgia"/>
          <w:sz w:val="35"/>
          <w:szCs w:val="35"/>
        </w:rPr>
        <w:t xml:space="preserve">ава 23. </w:t>
      </w:r>
      <w:r>
        <w:rPr>
          <w:rStyle w:val="docchapter-name"/>
          <w:rFonts w:ascii="Georgia" w:eastAsia="Times New Roman" w:hAnsi="Georgia"/>
          <w:sz w:val="35"/>
          <w:szCs w:val="35"/>
        </w:rPr>
        <w:t>Общие требовани</w:t>
      </w:r>
      <w:r>
        <w:rPr>
          <w:rStyle w:val="docchapter-name"/>
          <w:rFonts w:ascii="Georgia" w:eastAsia="Times New Roman" w:hAnsi="Georgia"/>
          <w:sz w:val="35"/>
          <w:szCs w:val="35"/>
        </w:rPr>
        <w:t>я</w:t>
      </w:r>
      <w:r>
        <w:rPr>
          <w:rStyle w:val="btn"/>
          <w:rFonts w:ascii="Georgia" w:eastAsia="Times New Roman" w:hAnsi="Georgia"/>
          <w:vanish/>
          <w:sz w:val="35"/>
          <w:szCs w:val="35"/>
        </w:rPr>
        <w:t>2</w:t>
      </w:r>
    </w:p>
    <w:p w:rsidR="00000000" w:rsidRDefault="004003FF">
      <w:pPr>
        <w:divId w:val="765464333"/>
        <w:rPr>
          <w:rFonts w:ascii="Helvetica" w:eastAsia="Times New Roman" w:hAnsi="Helvetica" w:cs="Helvetica"/>
          <w:b/>
          <w:bCs/>
        </w:rPr>
      </w:pPr>
      <w:r>
        <w:rPr>
          <w:rStyle w:val="docarticle-number"/>
          <w:rFonts w:ascii="Helvetica" w:eastAsia="Times New Roman" w:hAnsi="Helvetica" w:cs="Helvetica"/>
          <w:b/>
          <w:bCs/>
        </w:rPr>
        <w:t xml:space="preserve">Статья 101. </w:t>
      </w:r>
      <w:r>
        <w:rPr>
          <w:rStyle w:val="docarticle-name"/>
          <w:rFonts w:ascii="Helvetica" w:eastAsia="Times New Roman" w:hAnsi="Helvetica" w:cs="Helvetica"/>
          <w:b/>
          <w:bCs/>
        </w:rPr>
        <w:t>Требования к пожарной техник</w:t>
      </w:r>
      <w:r>
        <w:rPr>
          <w:rStyle w:val="docarticle-name"/>
          <w:rFonts w:ascii="Helvetica" w:eastAsia="Times New Roman" w:hAnsi="Helvetica" w:cs="Helvetica"/>
          <w:b/>
          <w:bCs/>
        </w:rPr>
        <w:t>е</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Пожарная техника должна обеспечивать выполнение возложенных на нее функций в условиях пожара</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Конструктивное исполнение и используемые материалы пожарной техники должны обеспечивать безопасность при транспортировании, хранении, эксплуатации и утилизации пожарной техники</w:t>
      </w:r>
      <w:r>
        <w:rPr>
          <w:rFonts w:ascii="Georgia" w:hAnsi="Georgia"/>
        </w:rPr>
        <w:t>.</w:t>
      </w:r>
    </w:p>
    <w:p w:rsidR="00000000" w:rsidRDefault="004003FF">
      <w:pPr>
        <w:spacing w:after="223"/>
        <w:jc w:val="both"/>
        <w:divId w:val="1242059263"/>
        <w:rPr>
          <w:rFonts w:ascii="Georgia" w:hAnsi="Georgia"/>
        </w:rPr>
      </w:pPr>
      <w:r>
        <w:rPr>
          <w:rFonts w:ascii="Georgia" w:hAnsi="Georgia"/>
        </w:rPr>
        <w:t>3. Маркировка пожарной техники должна позволять проводить идентификацию изд</w:t>
      </w:r>
      <w:r>
        <w:rPr>
          <w:rFonts w:ascii="Georgia" w:hAnsi="Georgia"/>
        </w:rPr>
        <w:t>елия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Техническая документация на пожарную технику должна содержать информацию для обучения персонала правилам эффективного применения пожарной техники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5. Пожарная техника должна подвергаться испытаниям на соответствие ее параметров требованиям пожар</w:t>
      </w:r>
      <w:r>
        <w:rPr>
          <w:rFonts w:ascii="Georgia" w:hAnsi="Georgia"/>
        </w:rPr>
        <w:t>ной безопасности в соответствии с методами, установленными нормативными документами по пожарной безопасности</w:t>
      </w:r>
      <w:r>
        <w:rPr>
          <w:rFonts w:ascii="Georgia" w:hAnsi="Georgia"/>
        </w:rPr>
        <w:t>.</w:t>
      </w:r>
      <w:r>
        <w:rPr>
          <w:rStyle w:val="btn"/>
          <w:rFonts w:ascii="Georgia" w:hAnsi="Georgia"/>
          <w:vanish/>
        </w:rPr>
        <w:t>6</w:t>
      </w:r>
    </w:p>
    <w:p w:rsidR="00000000" w:rsidRDefault="004003FF">
      <w:pPr>
        <w:divId w:val="49571624"/>
        <w:rPr>
          <w:rFonts w:ascii="Helvetica" w:eastAsia="Times New Roman" w:hAnsi="Helvetica" w:cs="Helvetica"/>
          <w:b/>
          <w:bCs/>
        </w:rPr>
      </w:pPr>
      <w:r>
        <w:rPr>
          <w:rStyle w:val="docarticle-number"/>
          <w:rFonts w:ascii="Helvetica" w:eastAsia="Times New Roman" w:hAnsi="Helvetica" w:cs="Helvetica"/>
          <w:b/>
          <w:bCs/>
        </w:rPr>
        <w:t xml:space="preserve">Статья 102. </w:t>
      </w:r>
      <w:r>
        <w:rPr>
          <w:rStyle w:val="docarticle-name"/>
          <w:rFonts w:ascii="Helvetica" w:eastAsia="Times New Roman" w:hAnsi="Helvetica" w:cs="Helvetica"/>
          <w:b/>
          <w:bCs/>
        </w:rPr>
        <w:t>Требования к огнетушащим вещества</w:t>
      </w:r>
      <w:r>
        <w:rPr>
          <w:rStyle w:val="docarticle-name"/>
          <w:rFonts w:ascii="Helvetica" w:eastAsia="Times New Roman" w:hAnsi="Helvetica" w:cs="Helvetica"/>
          <w:b/>
          <w:bCs/>
        </w:rPr>
        <w:t>м</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Огнетушащие вещества должны обеспечивать тушение пожара поверхностным или объемным способом их</w:t>
      </w:r>
      <w:r>
        <w:rPr>
          <w:rFonts w:ascii="Georgia" w:hAnsi="Georgia"/>
        </w:rPr>
        <w:t xml:space="preserve"> подачи с характеристиками подачи огнетушащих веществ в соответствии с тактикой тушения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2. Огнетушащие вещества должны применяться для тушения пожара тех материалов, взаимодействие с которыми не приводит к опасности возникновения новых очагов пожар</w:t>
      </w:r>
      <w:r>
        <w:rPr>
          <w:rFonts w:ascii="Georgia" w:hAnsi="Georgia"/>
        </w:rPr>
        <w:t>а или взрыва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Огнетушащие вещества должны сохранять свои свойства, необходимые для тушения пожара, в процессе транспортирования и хранения</w:t>
      </w:r>
      <w:r>
        <w:rPr>
          <w:rFonts w:ascii="Georgia" w:hAnsi="Georgia"/>
        </w:rPr>
        <w:t>.</w:t>
      </w:r>
    </w:p>
    <w:p w:rsidR="00000000" w:rsidRDefault="004003FF">
      <w:pPr>
        <w:spacing w:after="223"/>
        <w:jc w:val="both"/>
        <w:divId w:val="1242059263"/>
        <w:rPr>
          <w:rFonts w:ascii="Georgia" w:hAnsi="Georgia"/>
        </w:rPr>
      </w:pPr>
      <w:r>
        <w:rPr>
          <w:rFonts w:ascii="Georgia" w:hAnsi="Georgia"/>
        </w:rPr>
        <w:t>4. Огнетушащие вещества не должны оказывать опасное для человека и окружающей среды воздействие, превышающее принятые допустимые значения</w:t>
      </w:r>
      <w:r>
        <w:rPr>
          <w:rFonts w:ascii="Georgia" w:hAnsi="Georgia"/>
        </w:rPr>
        <w:t>.</w:t>
      </w:r>
    </w:p>
    <w:p w:rsidR="00000000" w:rsidRDefault="004003FF">
      <w:pPr>
        <w:divId w:val="441459340"/>
        <w:rPr>
          <w:rFonts w:ascii="Helvetica" w:eastAsia="Times New Roman" w:hAnsi="Helvetica" w:cs="Helvetica"/>
          <w:b/>
          <w:bCs/>
        </w:rPr>
      </w:pPr>
      <w:r>
        <w:rPr>
          <w:rStyle w:val="docarticle-number"/>
          <w:rFonts w:ascii="Helvetica" w:eastAsia="Times New Roman" w:hAnsi="Helvetica" w:cs="Helvetica"/>
          <w:b/>
          <w:bCs/>
        </w:rPr>
        <w:t xml:space="preserve">Статья 103. </w:t>
      </w:r>
      <w:r>
        <w:rPr>
          <w:rStyle w:val="docarticle-name"/>
          <w:rFonts w:ascii="Helvetica" w:eastAsia="Times New Roman" w:hAnsi="Helvetica" w:cs="Helvetica"/>
          <w:b/>
          <w:bCs/>
        </w:rPr>
        <w:t>Требования к автоматическим установкам пожарной сигнализаци</w:t>
      </w:r>
      <w:r>
        <w:rPr>
          <w:rStyle w:val="docarticle-name"/>
          <w:rFonts w:ascii="Helvetica" w:eastAsia="Times New Roman" w:hAnsi="Helvetica" w:cs="Helvetica"/>
          <w:b/>
          <w:bCs/>
        </w:rPr>
        <w:t>и</w:t>
      </w:r>
      <w:r>
        <w:rPr>
          <w:rStyle w:val="btn"/>
          <w:rFonts w:ascii="Helvetica" w:eastAsia="Times New Roman" w:hAnsi="Helvetica" w:cs="Helvetica"/>
          <w:b/>
          <w:bCs/>
          <w:vanish/>
        </w:rPr>
        <w:t>32</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Технические средства автоматических ус</w:t>
      </w:r>
      <w:r>
        <w:rPr>
          <w:rFonts w:ascii="Georgia" w:hAnsi="Georgia"/>
        </w:rPr>
        <w:t>тановок пожарной сигнализации должны обеспечивать электрическую и информационную совместимость друг с другом, а также с другими взаимодействующими с ними техническими средствами</w:t>
      </w:r>
      <w:r>
        <w:rPr>
          <w:rFonts w:ascii="Georgia" w:hAnsi="Georgia"/>
        </w:rPr>
        <w:t>.</w:t>
      </w:r>
      <w:r>
        <w:rPr>
          <w:rStyle w:val="btn"/>
          <w:rFonts w:ascii="Georgia" w:hAnsi="Georgia"/>
          <w:vanish/>
        </w:rPr>
        <w:t>1</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2. Линии связи между техническими средствами автоматических установок пожар</w:t>
      </w:r>
      <w:r>
        <w:rPr>
          <w:rFonts w:ascii="Georgia" w:hAnsi="Georgia"/>
        </w:rPr>
        <w:t>ной сигнализации должны сохранять работоспособность в условиях пожара в течение времени, необходимого для выполнения их функций и эвакуации людей в безопасную зону</w:t>
      </w:r>
      <w:r>
        <w:rPr>
          <w:rFonts w:ascii="Georgia" w:hAnsi="Georgia"/>
        </w:rPr>
        <w:t>.</w:t>
      </w:r>
      <w:r>
        <w:rPr>
          <w:rStyle w:val="btn"/>
          <w:rFonts w:ascii="Georgia" w:hAnsi="Georgia"/>
          <w:vanish/>
        </w:rPr>
        <w:t>3</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Приборы управления пожарным оборудованием автоматических установок пожарной сигнализац</w:t>
      </w:r>
      <w:r>
        <w:rPr>
          <w:rFonts w:ascii="Georgia" w:hAnsi="Georgia"/>
        </w:rPr>
        <w:t>ии должны обеспечивать принцип управления в соответствии с типом управляемого оборудования и требованиями конкретного объекта.   </w:t>
      </w:r>
      <w:r>
        <w:rPr>
          <w:rFonts w:ascii="Georgia" w:hAnsi="Georgia"/>
        </w:rPr>
        <w:t> </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 xml:space="preserve">4. Технические средства автоматических установок пожарной сигнализации должны быть обеспечены бесперебойным электропитанием </w:t>
      </w:r>
      <w:r>
        <w:rPr>
          <w:rFonts w:ascii="Georgia" w:hAnsi="Georgia"/>
        </w:rPr>
        <w:t>на время выполнения ими своих функций</w:t>
      </w:r>
      <w:r>
        <w:rPr>
          <w:rFonts w:ascii="Georgia" w:hAnsi="Georgia"/>
        </w:rPr>
        <w:t>.</w:t>
      </w:r>
      <w:r>
        <w:rPr>
          <w:rStyle w:val="btn"/>
          <w:rFonts w:ascii="Georgia" w:hAnsi="Georgia"/>
          <w:vanish/>
        </w:rPr>
        <w:t>2</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 xml:space="preserve">5. Технические средства автоматических установок пожарной сигнализации должны быть устойчивы к воздействию электромагнитных помех с предельно допустимыми значениями уровня, характерного для защищаемого объекта, при </w:t>
      </w:r>
      <w:r>
        <w:rPr>
          <w:rFonts w:ascii="Georgia" w:hAnsi="Georgia"/>
        </w:rPr>
        <w:t>этом данные технические средства не должны оказывать отрицательное воздействие электромагнитными помехами на иные технические средства, применяемые на объекте защиты</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6. Технические средства автоматических установок пожарной сигнализации должны обеспечива</w:t>
      </w:r>
      <w:r>
        <w:rPr>
          <w:rFonts w:ascii="Georgia" w:hAnsi="Georgia"/>
        </w:rPr>
        <w:t>ть электробезопасность</w:t>
      </w:r>
      <w:r>
        <w:rPr>
          <w:rFonts w:ascii="Georgia" w:hAnsi="Georgia"/>
        </w:rPr>
        <w:t>.</w:t>
      </w:r>
      <w:r>
        <w:rPr>
          <w:rStyle w:val="btn"/>
          <w:rFonts w:ascii="Georgia" w:hAnsi="Georgia"/>
          <w:vanish/>
        </w:rPr>
        <w:t>3</w:t>
      </w:r>
    </w:p>
    <w:p w:rsidR="00000000" w:rsidRDefault="004003FF">
      <w:pPr>
        <w:divId w:val="1727221353"/>
        <w:rPr>
          <w:rFonts w:ascii="Helvetica" w:eastAsia="Times New Roman" w:hAnsi="Helvetica" w:cs="Helvetica"/>
          <w:b/>
          <w:bCs/>
        </w:rPr>
      </w:pPr>
      <w:r>
        <w:rPr>
          <w:rStyle w:val="docarticle-number"/>
          <w:rFonts w:ascii="Helvetica" w:eastAsia="Times New Roman" w:hAnsi="Helvetica" w:cs="Helvetica"/>
          <w:b/>
          <w:bCs/>
        </w:rPr>
        <w:t xml:space="preserve">Статья 104. </w:t>
      </w:r>
      <w:r>
        <w:rPr>
          <w:rStyle w:val="docarticle-name"/>
          <w:rFonts w:ascii="Helvetica" w:eastAsia="Times New Roman" w:hAnsi="Helvetica" w:cs="Helvetica"/>
          <w:b/>
          <w:bCs/>
        </w:rPr>
        <w:t>Требования к автоматическим и автономным установкам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19</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Автоматические и автономные установки пожаротушения должны обеспечивать ликвидацию пожара поверхностным или объемным способом подачи огнетушащего в</w:t>
      </w:r>
      <w:r>
        <w:rPr>
          <w:rFonts w:ascii="Georgia" w:hAnsi="Georgia"/>
        </w:rPr>
        <w:t>ещества в целях создания условий, препятствующих возникновению и развитию процесса горения</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Тушение пожара объемным способом должно обеспечивать создание среды, не поддерживающей горение во всем объеме объекта защиты</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3. Тушение пожара поверхностным </w:t>
      </w:r>
      <w:r>
        <w:rPr>
          <w:rFonts w:ascii="Georgia" w:hAnsi="Georgia"/>
        </w:rPr>
        <w:t>способом должно обеспечивать ликвидацию процесса горения путем подачи огнетушащего вещества на защищаемую площадь</w:t>
      </w:r>
      <w:r>
        <w:rPr>
          <w:rFonts w:ascii="Georgia" w:hAnsi="Georgia"/>
        </w:rPr>
        <w:t>.</w:t>
      </w:r>
    </w:p>
    <w:p w:rsidR="00000000" w:rsidRDefault="004003FF">
      <w:pPr>
        <w:spacing w:after="223"/>
        <w:jc w:val="both"/>
        <w:divId w:val="1242059263"/>
        <w:rPr>
          <w:rFonts w:ascii="Georgia" w:hAnsi="Georgia"/>
        </w:rPr>
      </w:pPr>
      <w:r>
        <w:rPr>
          <w:rFonts w:ascii="Georgia" w:hAnsi="Georgia"/>
        </w:rPr>
        <w:t>4. Срабатывание автоматических и автономных установок пожаротушения не должно приводить к возникновению пожара и (или) взрыва горючих материа</w:t>
      </w:r>
      <w:r>
        <w:rPr>
          <w:rFonts w:ascii="Georgia" w:hAnsi="Georgia"/>
        </w:rPr>
        <w:t>лов в помещениях зданий, сооружений и на открытых площадках</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5. На линии связи и технические средства автоматических установок пожаротушения дополнительно распространяются требования, установленные </w:t>
      </w:r>
      <w:hyperlink w:anchor="/document/99/902111644/XA00MBS2NJ/" w:tgtFrame="_self" w:history="1">
        <w:r>
          <w:rPr>
            <w:rStyle w:val="a4"/>
            <w:rFonts w:ascii="Georgia" w:hAnsi="Georgia"/>
          </w:rPr>
          <w:t>статьей 103 настоящего Федерального закона</w:t>
        </w:r>
      </w:hyperlink>
      <w:r>
        <w:rPr>
          <w:rFonts w:ascii="Georgia" w:hAnsi="Georgia"/>
        </w:rPr>
        <w:t>.</w:t>
      </w:r>
      <w:r>
        <w:rPr>
          <w:rStyle w:val="btn"/>
          <w:rFonts w:ascii="Georgia" w:hAnsi="Georgia"/>
          <w:vanish/>
        </w:rPr>
        <w:t>1</w:t>
      </w:r>
    </w:p>
    <w:p w:rsidR="00000000" w:rsidRDefault="004003FF">
      <w:pPr>
        <w:divId w:val="846988076"/>
        <w:rPr>
          <w:rFonts w:ascii="Georgia" w:eastAsia="Times New Roman" w:hAnsi="Georgia"/>
          <w:sz w:val="35"/>
          <w:szCs w:val="35"/>
        </w:rPr>
      </w:pPr>
      <w:r>
        <w:rPr>
          <w:rStyle w:val="docchapter-number"/>
          <w:rFonts w:ascii="Georgia" w:eastAsia="Times New Roman" w:hAnsi="Georgia"/>
          <w:sz w:val="35"/>
          <w:szCs w:val="35"/>
        </w:rPr>
        <w:t xml:space="preserve">Глава 24. </w:t>
      </w:r>
      <w:r>
        <w:rPr>
          <w:rStyle w:val="docchapter-name"/>
          <w:rFonts w:ascii="Georgia" w:eastAsia="Times New Roman" w:hAnsi="Georgia"/>
          <w:sz w:val="35"/>
          <w:szCs w:val="35"/>
        </w:rPr>
        <w:t>Требования к первичным средствам пожаротушени</w:t>
      </w:r>
      <w:r>
        <w:rPr>
          <w:rStyle w:val="docchapter-name"/>
          <w:rFonts w:ascii="Georgia" w:eastAsia="Times New Roman" w:hAnsi="Georgia"/>
          <w:sz w:val="35"/>
          <w:szCs w:val="35"/>
        </w:rPr>
        <w:t>я</w:t>
      </w:r>
      <w:r>
        <w:rPr>
          <w:rStyle w:val="btn"/>
          <w:rFonts w:ascii="Georgia" w:eastAsia="Times New Roman" w:hAnsi="Georgia"/>
          <w:vanish/>
          <w:sz w:val="35"/>
          <w:szCs w:val="35"/>
        </w:rPr>
        <w:t>1</w:t>
      </w:r>
    </w:p>
    <w:p w:rsidR="00000000" w:rsidRDefault="004003FF">
      <w:pPr>
        <w:divId w:val="770516150"/>
        <w:rPr>
          <w:rFonts w:ascii="Helvetica" w:eastAsia="Times New Roman" w:hAnsi="Helvetica" w:cs="Helvetica"/>
          <w:b/>
          <w:bCs/>
        </w:rPr>
      </w:pPr>
      <w:r>
        <w:rPr>
          <w:rStyle w:val="docarticle-number"/>
          <w:rFonts w:ascii="Helvetica" w:eastAsia="Times New Roman" w:hAnsi="Helvetica" w:cs="Helvetica"/>
          <w:b/>
          <w:bCs/>
        </w:rPr>
        <w:t xml:space="preserve">Статья 105. </w:t>
      </w:r>
      <w:r>
        <w:rPr>
          <w:rStyle w:val="docarticle-name"/>
          <w:rFonts w:ascii="Helvetica" w:eastAsia="Times New Roman" w:hAnsi="Helvetica" w:cs="Helvetica"/>
          <w:b/>
          <w:bCs/>
        </w:rPr>
        <w:t>Требования к огнетушителя</w:t>
      </w:r>
      <w:r>
        <w:rPr>
          <w:rStyle w:val="docarticle-name"/>
          <w:rFonts w:ascii="Helvetica" w:eastAsia="Times New Roman" w:hAnsi="Helvetica" w:cs="Helvetica"/>
          <w:b/>
          <w:bCs/>
        </w:rPr>
        <w:t>м</w:t>
      </w:r>
      <w:r>
        <w:rPr>
          <w:rStyle w:val="btn"/>
          <w:rFonts w:ascii="Helvetica" w:eastAsia="Times New Roman" w:hAnsi="Helvetica" w:cs="Helvetica"/>
          <w:b/>
          <w:bCs/>
          <w:vanish/>
        </w:rPr>
        <w:t>3</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Переносные и передвижные огнетушители должны обеспечивать тушение пожара одним человеком на площади, указанной в технической документации организации-изготовителя</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2. Технические характеристики переносных и передвижных огнетушителей должны обеспечивать </w:t>
      </w:r>
      <w:r>
        <w:rPr>
          <w:rFonts w:ascii="Georgia" w:hAnsi="Georgia"/>
        </w:rPr>
        <w:t>безопасность человека при тушении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3. Прочностные характеристики конструктивных элементов переносных и передвижных огнетушителей должны обеспечивать безопасность их применения при тушении пожара</w:t>
      </w:r>
      <w:r>
        <w:rPr>
          <w:rFonts w:ascii="Georgia" w:hAnsi="Georgia"/>
        </w:rPr>
        <w:t>.</w:t>
      </w:r>
      <w:r>
        <w:rPr>
          <w:rStyle w:val="btn"/>
          <w:rFonts w:ascii="Georgia" w:hAnsi="Georgia"/>
          <w:vanish/>
        </w:rPr>
        <w:t>1</w:t>
      </w:r>
    </w:p>
    <w:p w:rsidR="00000000" w:rsidRDefault="004003FF">
      <w:pPr>
        <w:divId w:val="2043089147"/>
        <w:rPr>
          <w:rFonts w:ascii="Helvetica" w:eastAsia="Times New Roman" w:hAnsi="Helvetica" w:cs="Helvetica"/>
          <w:b/>
          <w:bCs/>
        </w:rPr>
      </w:pPr>
      <w:r>
        <w:rPr>
          <w:rStyle w:val="docarticle-number"/>
          <w:rFonts w:ascii="Helvetica" w:eastAsia="Times New Roman" w:hAnsi="Helvetica" w:cs="Helvetica"/>
          <w:b/>
          <w:bCs/>
        </w:rPr>
        <w:t xml:space="preserve">Статья 106. </w:t>
      </w:r>
      <w:r>
        <w:rPr>
          <w:rStyle w:val="docarticle-name"/>
          <w:rFonts w:ascii="Helvetica" w:eastAsia="Times New Roman" w:hAnsi="Helvetica" w:cs="Helvetica"/>
          <w:b/>
          <w:bCs/>
        </w:rPr>
        <w:t>Требования к пожарным крана</w:t>
      </w:r>
      <w:r>
        <w:rPr>
          <w:rStyle w:val="docarticle-name"/>
          <w:rFonts w:ascii="Helvetica" w:eastAsia="Times New Roman" w:hAnsi="Helvetica" w:cs="Helvetica"/>
          <w:b/>
          <w:bCs/>
        </w:rPr>
        <w:t>м</w:t>
      </w:r>
      <w:r>
        <w:rPr>
          <w:rStyle w:val="btn"/>
          <w:rFonts w:ascii="Helvetica" w:eastAsia="Times New Roman" w:hAnsi="Helvetica" w:cs="Helvetica"/>
          <w:b/>
          <w:bCs/>
          <w:vanish/>
        </w:rPr>
        <w:t>3</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Констр</w:t>
      </w:r>
      <w:r>
        <w:rPr>
          <w:rFonts w:ascii="Georgia" w:hAnsi="Georgia"/>
        </w:rPr>
        <w:t>укция пожарных кранов должна обеспечивать возможность открывания запорного устройства одним человеком и подачи воды с интенсивностью, обеспечивающей тушение пожара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2. Конструкция соединительных головок пожарных кранов должна позволять подсоединять к ним </w:t>
      </w:r>
      <w:r>
        <w:rPr>
          <w:rFonts w:ascii="Georgia" w:hAnsi="Georgia"/>
        </w:rPr>
        <w:t>пожарные рукава, используемые в подразделениях пожарной охраны</w:t>
      </w:r>
      <w:r>
        <w:rPr>
          <w:rFonts w:ascii="Georgia" w:hAnsi="Georgia"/>
        </w:rPr>
        <w:t>.</w:t>
      </w:r>
      <w:r>
        <w:rPr>
          <w:rStyle w:val="btn"/>
          <w:rFonts w:ascii="Georgia" w:hAnsi="Georgia"/>
          <w:vanish/>
        </w:rPr>
        <w:t>5</w:t>
      </w:r>
    </w:p>
    <w:p w:rsidR="00000000" w:rsidRDefault="004003FF">
      <w:pPr>
        <w:divId w:val="1941376253"/>
        <w:rPr>
          <w:rFonts w:ascii="Helvetica" w:eastAsia="Times New Roman" w:hAnsi="Helvetica" w:cs="Helvetica"/>
          <w:b/>
          <w:bCs/>
        </w:rPr>
      </w:pPr>
      <w:r>
        <w:rPr>
          <w:rStyle w:val="docarticle-number"/>
          <w:rFonts w:ascii="Helvetica" w:eastAsia="Times New Roman" w:hAnsi="Helvetica" w:cs="Helvetica"/>
          <w:b/>
          <w:bCs/>
        </w:rPr>
        <w:t xml:space="preserve">Статья 107. </w:t>
      </w:r>
      <w:r>
        <w:rPr>
          <w:rStyle w:val="docarticle-name"/>
          <w:rFonts w:ascii="Helvetica" w:eastAsia="Times New Roman" w:hAnsi="Helvetica" w:cs="Helvetica"/>
          <w:b/>
          <w:bCs/>
        </w:rPr>
        <w:t>Требования к пожарным шкафа</w:t>
      </w:r>
      <w:r>
        <w:rPr>
          <w:rStyle w:val="docarticle-name"/>
          <w:rFonts w:ascii="Helvetica" w:eastAsia="Times New Roman" w:hAnsi="Helvetica" w:cs="Helvetica"/>
          <w:b/>
          <w:bCs/>
        </w:rPr>
        <w:t>м</w:t>
      </w:r>
      <w:r>
        <w:rPr>
          <w:rStyle w:val="btn"/>
          <w:rFonts w:ascii="Helvetica" w:eastAsia="Times New Roman" w:hAnsi="Helvetica" w:cs="Helvetica"/>
          <w:b/>
          <w:bCs/>
          <w:vanish/>
        </w:rPr>
        <w:t>14</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1. Пожарные шкафы и многофункциональные интегрированные пожарные шкафы должны обеспечивать размещение и хранение в них первичных средств пожаротуше</w:t>
      </w:r>
      <w:r>
        <w:rPr>
          <w:rFonts w:ascii="Georgia" w:hAnsi="Georgia"/>
        </w:rPr>
        <w:t>ния</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 Конструкция пожарных шкафов и многофункциональных интегрированных пожарных шкафов должна позволять быстро и безопасно использовать находящееся в них оборудование</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3. Габаритные размеры и установка пожарных шкафов и многофункциональных интегрирова</w:t>
      </w:r>
      <w:r>
        <w:rPr>
          <w:rFonts w:ascii="Georgia" w:hAnsi="Georgia"/>
        </w:rPr>
        <w:t>нных пожарных шкафов не должны приводить к загромождению путей эвакуации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Пожарные шкафы и многофункциональные интегрированные пожарные шкафы должны быть изготовлены из негорючих материалов</w:t>
      </w:r>
      <w:r>
        <w:rPr>
          <w:rFonts w:ascii="Georgia" w:hAnsi="Georgia"/>
        </w:rPr>
        <w:t>.</w:t>
      </w:r>
      <w:r>
        <w:rPr>
          <w:rStyle w:val="btn"/>
          <w:rFonts w:ascii="Georgia" w:hAnsi="Georgia"/>
          <w:vanish/>
        </w:rPr>
        <w:t>4</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 xml:space="preserve">5. Внешнее оформление и информация о содержимом пожарных шкафов и многофункциональных интегрированных пожарных шкафов определяются нормативными документами по пожарной безопасности, принятыми в соответствии со </w:t>
      </w:r>
      <w:hyperlink w:anchor="/document/99/902111644/XA00MB02NA/" w:tgtFrame="_self" w:history="1">
        <w:r>
          <w:rPr>
            <w:rStyle w:val="a4"/>
            <w:rFonts w:ascii="Georgia" w:hAnsi="Georgia"/>
          </w:rPr>
          <w:t>статьей 4 настоящего Федерального закона</w:t>
        </w:r>
      </w:hyperlink>
      <w:r>
        <w:rPr>
          <w:rFonts w:ascii="Georgia" w:hAnsi="Georgia"/>
        </w:rPr>
        <w:t>.</w:t>
      </w:r>
      <w:r>
        <w:rPr>
          <w:rStyle w:val="btn"/>
          <w:rFonts w:ascii="Georgia" w:hAnsi="Georgia"/>
          <w:vanish/>
        </w:rPr>
        <w:t>1</w:t>
      </w:r>
      <w:r>
        <w:rPr>
          <w:rStyle w:val="btn"/>
          <w:rFonts w:ascii="Georgia" w:hAnsi="Georgia"/>
          <w:vanish/>
        </w:rPr>
        <w:t>0</w:t>
      </w:r>
    </w:p>
    <w:p w:rsidR="00000000" w:rsidRDefault="004003FF">
      <w:pPr>
        <w:divId w:val="1437674201"/>
        <w:rPr>
          <w:rFonts w:ascii="Georgia" w:eastAsia="Times New Roman" w:hAnsi="Georgia"/>
          <w:sz w:val="35"/>
          <w:szCs w:val="35"/>
        </w:rPr>
      </w:pPr>
      <w:r>
        <w:rPr>
          <w:rStyle w:val="docchapter-number"/>
          <w:rFonts w:ascii="Georgia" w:eastAsia="Times New Roman" w:hAnsi="Georgia"/>
          <w:sz w:val="35"/>
          <w:szCs w:val="35"/>
        </w:rPr>
        <w:t xml:space="preserve">Глава 25. </w:t>
      </w:r>
      <w:r>
        <w:rPr>
          <w:rStyle w:val="docchapter-name"/>
          <w:rFonts w:ascii="Georgia" w:eastAsia="Times New Roman" w:hAnsi="Georgia"/>
          <w:sz w:val="35"/>
          <w:szCs w:val="35"/>
        </w:rPr>
        <w:t>Требования к мобильным средствам пожаротушени</w:t>
      </w:r>
      <w:r>
        <w:rPr>
          <w:rStyle w:val="docchapter-name"/>
          <w:rFonts w:ascii="Georgia" w:eastAsia="Times New Roman" w:hAnsi="Georgia"/>
          <w:sz w:val="35"/>
          <w:szCs w:val="35"/>
        </w:rPr>
        <w:t>я</w:t>
      </w:r>
    </w:p>
    <w:p w:rsidR="00000000" w:rsidRDefault="004003FF">
      <w:pPr>
        <w:divId w:val="1827088563"/>
        <w:rPr>
          <w:rFonts w:ascii="Helvetica" w:eastAsia="Times New Roman" w:hAnsi="Helvetica" w:cs="Helvetica"/>
          <w:b/>
          <w:bCs/>
        </w:rPr>
      </w:pPr>
      <w:r>
        <w:rPr>
          <w:rStyle w:val="docarticle-number"/>
          <w:rFonts w:ascii="Helvetica" w:eastAsia="Times New Roman" w:hAnsi="Helvetica" w:cs="Helvetica"/>
          <w:b/>
          <w:bCs/>
        </w:rPr>
        <w:t xml:space="preserve">Статья 108. </w:t>
      </w:r>
      <w:r>
        <w:rPr>
          <w:rStyle w:val="docarticle-name"/>
          <w:rFonts w:ascii="Helvetica" w:eastAsia="Times New Roman" w:hAnsi="Helvetica" w:cs="Helvetica"/>
          <w:b/>
          <w:bCs/>
        </w:rPr>
        <w:t>Требования к пожарным автомобиля</w:t>
      </w:r>
      <w:r>
        <w:rPr>
          <w:rStyle w:val="docarticle-name"/>
          <w:rFonts w:ascii="Helvetica" w:eastAsia="Times New Roman" w:hAnsi="Helvetica" w:cs="Helvetica"/>
          <w:b/>
          <w:bCs/>
        </w:rPr>
        <w:t>м</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Основные и специальные пожарные автомобили должны обеспечивать выполнение следующих функций</w:t>
      </w:r>
      <w:r>
        <w:rPr>
          <w:rFonts w:ascii="Georgia" w:hAnsi="Georgia"/>
        </w:rPr>
        <w:t>:</w:t>
      </w:r>
    </w:p>
    <w:p w:rsidR="00000000" w:rsidRDefault="004003FF">
      <w:pPr>
        <w:spacing w:after="223"/>
        <w:jc w:val="both"/>
        <w:divId w:val="1242059263"/>
        <w:rPr>
          <w:rFonts w:ascii="Georgia" w:hAnsi="Georgia"/>
        </w:rPr>
      </w:pPr>
      <w:r>
        <w:rPr>
          <w:rFonts w:ascii="Georgia" w:hAnsi="Georgia"/>
        </w:rPr>
        <w:t>1) доставку к месту пожара личного состава пожарной охраны, огнетушащих веществ, пожарного оборудования, средств индивидуальной защиты пожарных и самоспасания п</w:t>
      </w:r>
      <w:r>
        <w:rPr>
          <w:rFonts w:ascii="Georgia" w:hAnsi="Georgia"/>
        </w:rPr>
        <w:t>ожарных, пожарного инструмента, средств спасения людей</w:t>
      </w:r>
      <w:r>
        <w:rPr>
          <w:rFonts w:ascii="Georgia" w:hAnsi="Georgia"/>
        </w:rPr>
        <w:t>;</w:t>
      </w:r>
    </w:p>
    <w:p w:rsidR="00000000" w:rsidRDefault="004003FF">
      <w:pPr>
        <w:spacing w:after="223"/>
        <w:jc w:val="both"/>
        <w:divId w:val="1242059263"/>
        <w:rPr>
          <w:rFonts w:ascii="Georgia" w:hAnsi="Georgia"/>
        </w:rPr>
      </w:pPr>
      <w:r>
        <w:rPr>
          <w:rFonts w:ascii="Georgia" w:hAnsi="Georgia"/>
        </w:rPr>
        <w:t>2) подачу в очаг пожара огнетушащих веществ</w:t>
      </w:r>
      <w:r>
        <w:rPr>
          <w:rFonts w:ascii="Georgia" w:hAnsi="Georgia"/>
        </w:rPr>
        <w:t>;</w:t>
      </w:r>
    </w:p>
    <w:p w:rsidR="00000000" w:rsidRDefault="004003FF">
      <w:pPr>
        <w:spacing w:after="223"/>
        <w:jc w:val="both"/>
        <w:divId w:val="1242059263"/>
        <w:rPr>
          <w:rFonts w:ascii="Georgia" w:hAnsi="Georgia"/>
        </w:rPr>
      </w:pPr>
      <w:r>
        <w:rPr>
          <w:rFonts w:ascii="Georgia" w:hAnsi="Georgia"/>
        </w:rPr>
        <w:t>3) проведение аварийно-спасательных работ, связанных с тушением пожара (далее - проведение аварийно-спасательных работ)</w:t>
      </w:r>
      <w:r>
        <w:rPr>
          <w:rFonts w:ascii="Georgia" w:hAnsi="Georgia"/>
        </w:rPr>
        <w:t>;</w:t>
      </w:r>
    </w:p>
    <w:p w:rsidR="00000000" w:rsidRDefault="004003FF">
      <w:pPr>
        <w:spacing w:after="223"/>
        <w:jc w:val="both"/>
        <w:divId w:val="1242059263"/>
        <w:rPr>
          <w:rFonts w:ascii="Georgia" w:hAnsi="Georgia"/>
        </w:rPr>
      </w:pPr>
      <w:r>
        <w:rPr>
          <w:rFonts w:ascii="Georgia" w:hAnsi="Georgia"/>
        </w:rPr>
        <w:t>4) обеспечение безопасности выполн</w:t>
      </w:r>
      <w:r>
        <w:rPr>
          <w:rFonts w:ascii="Georgia" w:hAnsi="Georgia"/>
        </w:rPr>
        <w:t>ения задач, возложенных на пожарную охрану</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Требования к конструкции, техническим характеристикам и иным параметрам пожарных автомобилей устанавливаются нормативными документами по пожарной безопасности</w:t>
      </w:r>
      <w:r>
        <w:rPr>
          <w:rFonts w:ascii="Georgia" w:hAnsi="Georgia"/>
        </w:rPr>
        <w:t>.</w:t>
      </w:r>
      <w:r>
        <w:rPr>
          <w:rStyle w:val="btn"/>
          <w:rFonts w:ascii="Georgia" w:hAnsi="Georgia"/>
          <w:vanish/>
        </w:rPr>
        <w:t>1</w:t>
      </w:r>
    </w:p>
    <w:p w:rsidR="00000000" w:rsidRDefault="004003FF">
      <w:pPr>
        <w:divId w:val="1982690771"/>
        <w:rPr>
          <w:rFonts w:ascii="Helvetica" w:eastAsia="Times New Roman" w:hAnsi="Helvetica" w:cs="Helvetica"/>
          <w:b/>
          <w:bCs/>
        </w:rPr>
      </w:pPr>
      <w:r>
        <w:rPr>
          <w:rStyle w:val="docarticle-number"/>
          <w:rFonts w:ascii="Helvetica" w:eastAsia="Times New Roman" w:hAnsi="Helvetica" w:cs="Helvetica"/>
          <w:b/>
          <w:bCs/>
        </w:rPr>
        <w:t xml:space="preserve">Статья 109. </w:t>
      </w:r>
      <w:r>
        <w:rPr>
          <w:rStyle w:val="docarticle-name"/>
          <w:rFonts w:ascii="Helvetica" w:eastAsia="Times New Roman" w:hAnsi="Helvetica" w:cs="Helvetica"/>
          <w:b/>
          <w:bCs/>
        </w:rPr>
        <w:t>Требования к пожарным летательным а</w:t>
      </w:r>
      <w:r>
        <w:rPr>
          <w:rStyle w:val="docarticle-name"/>
          <w:rFonts w:ascii="Helvetica" w:eastAsia="Times New Roman" w:hAnsi="Helvetica" w:cs="Helvetica"/>
          <w:b/>
          <w:bCs/>
        </w:rPr>
        <w:t>ппаратам, поездам и суда</w:t>
      </w:r>
      <w:r>
        <w:rPr>
          <w:rStyle w:val="docarticle-name"/>
          <w:rFonts w:ascii="Helvetica" w:eastAsia="Times New Roman" w:hAnsi="Helvetica" w:cs="Helvetica"/>
          <w:b/>
          <w:bCs/>
        </w:rPr>
        <w:t>м</w:t>
      </w:r>
    </w:p>
    <w:p w:rsidR="00000000" w:rsidRDefault="004003FF">
      <w:pPr>
        <w:spacing w:after="223"/>
        <w:jc w:val="both"/>
        <w:divId w:val="1242059263"/>
        <w:rPr>
          <w:rFonts w:ascii="Georgia" w:hAnsi="Georgia"/>
        </w:rPr>
      </w:pPr>
      <w:r>
        <w:rPr>
          <w:rFonts w:ascii="Georgia" w:hAnsi="Georgia"/>
        </w:rPr>
        <w:t>Пожарные летательные аппараты, поезда и суда должны быть оснащены оборудованием, позволяющим осуществлять тушение пожаров</w:t>
      </w:r>
      <w:r>
        <w:rPr>
          <w:rFonts w:ascii="Georgia" w:hAnsi="Georgia"/>
        </w:rPr>
        <w:t>.</w:t>
      </w:r>
    </w:p>
    <w:p w:rsidR="00000000" w:rsidRDefault="004003FF">
      <w:pPr>
        <w:divId w:val="1084187200"/>
        <w:rPr>
          <w:rFonts w:ascii="Helvetica" w:eastAsia="Times New Roman" w:hAnsi="Helvetica" w:cs="Helvetica"/>
          <w:b/>
          <w:bCs/>
        </w:rPr>
      </w:pPr>
      <w:r>
        <w:rPr>
          <w:rStyle w:val="docarticle-number"/>
          <w:rFonts w:ascii="Helvetica" w:eastAsia="Times New Roman" w:hAnsi="Helvetica" w:cs="Helvetica"/>
          <w:b/>
          <w:bCs/>
        </w:rPr>
        <w:t xml:space="preserve">Статья 110. </w:t>
      </w:r>
      <w:r>
        <w:rPr>
          <w:rStyle w:val="docarticle-name"/>
          <w:rFonts w:ascii="Helvetica" w:eastAsia="Times New Roman" w:hAnsi="Helvetica" w:cs="Helvetica"/>
          <w:b/>
          <w:bCs/>
        </w:rPr>
        <w:t>Требования к пожарным насосам и мотопомпа</w:t>
      </w:r>
      <w:r>
        <w:rPr>
          <w:rStyle w:val="docarticle-name"/>
          <w:rFonts w:ascii="Helvetica" w:eastAsia="Times New Roman" w:hAnsi="Helvetica" w:cs="Helvetica"/>
          <w:b/>
          <w:bCs/>
        </w:rPr>
        <w:t>м</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Пожарные мотопомпы должны осуществлять забор и п</w:t>
      </w:r>
      <w:r>
        <w:rPr>
          <w:rFonts w:ascii="Georgia" w:hAnsi="Georgia"/>
        </w:rPr>
        <w:t>одачу воды к очагу пожара из водопроводной сети, емкостей и (или) из открытых водоисточников с требуемым расходом и рабочим давлением, необходимым для тушения пожара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Конструкция переносных пожарных мотопомп должна обеспечивать возможность их переноски</w:t>
      </w:r>
      <w:r>
        <w:rPr>
          <w:rFonts w:ascii="Georgia" w:hAnsi="Georgia"/>
        </w:rPr>
        <w:t xml:space="preserve"> двумя операторами и установки на грунт</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Прицепные пожарные мотопомпы должны стационарно монтироваться на автомобильных прицепах. Конструкция прицепов должна обеспечивать безопасность транспортирования мотопомп к месту пожара и их устойчивое размещение </w:t>
      </w:r>
      <w:r>
        <w:rPr>
          <w:rFonts w:ascii="Georgia" w:hAnsi="Georgia"/>
        </w:rPr>
        <w:t>при заборе и подаче воды</w:t>
      </w:r>
      <w:r>
        <w:rPr>
          <w:rFonts w:ascii="Georgia" w:hAnsi="Georgia"/>
        </w:rPr>
        <w:t>.</w:t>
      </w:r>
    </w:p>
    <w:p w:rsidR="00000000" w:rsidRDefault="004003FF">
      <w:pPr>
        <w:spacing w:after="223"/>
        <w:jc w:val="both"/>
        <w:divId w:val="1242059263"/>
        <w:rPr>
          <w:rFonts w:ascii="Georgia" w:hAnsi="Georgia"/>
        </w:rPr>
      </w:pPr>
      <w:r>
        <w:rPr>
          <w:rFonts w:ascii="Georgia" w:hAnsi="Georgia"/>
        </w:rPr>
        <w:t>4. Пожарные насосы должны осуществлять подачу воды, водных растворов пенообразователей с расходом и рабочим давлением, необходимыми для тушения пожара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5. Пожарные насосы в зависимости от их конструктивных особенностей и основных</w:t>
      </w:r>
      <w:r>
        <w:rPr>
          <w:rFonts w:ascii="Georgia" w:hAnsi="Georgia"/>
        </w:rPr>
        <w:t xml:space="preserve"> параметров должны обеспечивать</w:t>
      </w:r>
      <w:r>
        <w:rPr>
          <w:rFonts w:ascii="Georgia" w:hAnsi="Georgia"/>
        </w:rPr>
        <w:t>:</w:t>
      </w:r>
    </w:p>
    <w:p w:rsidR="00000000" w:rsidRDefault="004003FF">
      <w:pPr>
        <w:spacing w:after="223"/>
        <w:jc w:val="both"/>
        <w:divId w:val="1242059263"/>
        <w:rPr>
          <w:rFonts w:ascii="Georgia" w:hAnsi="Georgia"/>
        </w:rPr>
      </w:pPr>
      <w:r>
        <w:rPr>
          <w:rFonts w:ascii="Georgia" w:hAnsi="Georgia"/>
        </w:rPr>
        <w:t>1) подачу воды и огнетушащих растворов при нормальном давлении</w:t>
      </w:r>
      <w:r>
        <w:rPr>
          <w:rFonts w:ascii="Georgia" w:hAnsi="Georgia"/>
        </w:rPr>
        <w:t>;</w:t>
      </w:r>
    </w:p>
    <w:p w:rsidR="00000000" w:rsidRDefault="004003FF">
      <w:pPr>
        <w:spacing w:after="223"/>
        <w:jc w:val="both"/>
        <w:divId w:val="1242059263"/>
        <w:rPr>
          <w:rFonts w:ascii="Georgia" w:hAnsi="Georgia"/>
        </w:rPr>
      </w:pPr>
      <w:r>
        <w:rPr>
          <w:rFonts w:ascii="Georgia" w:hAnsi="Georgia"/>
        </w:rPr>
        <w:t>2) подачу воды и огнетушащих растворов при высоком давлении</w:t>
      </w:r>
      <w:r>
        <w:rPr>
          <w:rFonts w:ascii="Georgia" w:hAnsi="Georgia"/>
        </w:rPr>
        <w:t>;</w:t>
      </w:r>
    </w:p>
    <w:p w:rsidR="00000000" w:rsidRDefault="004003FF">
      <w:pPr>
        <w:spacing w:after="223"/>
        <w:jc w:val="both"/>
        <w:divId w:val="1242059263"/>
        <w:rPr>
          <w:rFonts w:ascii="Georgia" w:hAnsi="Georgia"/>
        </w:rPr>
      </w:pPr>
      <w:r>
        <w:rPr>
          <w:rFonts w:ascii="Georgia" w:hAnsi="Georgia"/>
        </w:rPr>
        <w:t>3) одновременную подачу воды и огнетушащих растворов при нормальном и высоком давлении</w:t>
      </w:r>
      <w:r>
        <w:rPr>
          <w:rFonts w:ascii="Georgia" w:hAnsi="Georgia"/>
        </w:rPr>
        <w:t>.</w:t>
      </w:r>
      <w:r>
        <w:rPr>
          <w:rStyle w:val="btn"/>
          <w:rFonts w:ascii="Georgia" w:hAnsi="Georgia"/>
          <w:vanish/>
        </w:rPr>
        <w:t>1</w:t>
      </w:r>
    </w:p>
    <w:p w:rsidR="00000000" w:rsidRDefault="004003FF">
      <w:pPr>
        <w:divId w:val="1547795909"/>
        <w:rPr>
          <w:rFonts w:ascii="Georgia" w:eastAsia="Times New Roman" w:hAnsi="Georgia"/>
          <w:sz w:val="35"/>
          <w:szCs w:val="35"/>
        </w:rPr>
      </w:pPr>
      <w:r>
        <w:rPr>
          <w:rStyle w:val="docchapter-number"/>
          <w:rFonts w:ascii="Georgia" w:eastAsia="Times New Roman" w:hAnsi="Georgia"/>
          <w:sz w:val="35"/>
          <w:szCs w:val="35"/>
        </w:rPr>
        <w:t>Глава 26.</w:t>
      </w:r>
      <w:r>
        <w:rPr>
          <w:rStyle w:val="docchapter-number"/>
          <w:rFonts w:ascii="Georgia" w:eastAsia="Times New Roman" w:hAnsi="Georgia"/>
          <w:sz w:val="35"/>
          <w:szCs w:val="35"/>
        </w:rPr>
        <w:t xml:space="preserve"> </w:t>
      </w:r>
      <w:r>
        <w:rPr>
          <w:rStyle w:val="docchapter-name"/>
          <w:rFonts w:ascii="Georgia" w:eastAsia="Times New Roman" w:hAnsi="Georgia"/>
          <w:sz w:val="35"/>
          <w:szCs w:val="35"/>
        </w:rPr>
        <w:t>Требования к автоматическим установкам пожаротушени</w:t>
      </w:r>
      <w:r>
        <w:rPr>
          <w:rStyle w:val="docchapter-name"/>
          <w:rFonts w:ascii="Georgia" w:eastAsia="Times New Roman" w:hAnsi="Georgia"/>
          <w:sz w:val="35"/>
          <w:szCs w:val="35"/>
        </w:rPr>
        <w:t>я</w:t>
      </w:r>
      <w:r>
        <w:rPr>
          <w:rStyle w:val="btn"/>
          <w:rFonts w:ascii="Georgia" w:eastAsia="Times New Roman" w:hAnsi="Georgia"/>
          <w:vanish/>
          <w:sz w:val="35"/>
          <w:szCs w:val="35"/>
        </w:rPr>
        <w:t>2</w:t>
      </w:r>
    </w:p>
    <w:p w:rsidR="00000000" w:rsidRDefault="004003FF">
      <w:pPr>
        <w:divId w:val="292516223"/>
        <w:rPr>
          <w:rFonts w:ascii="Helvetica" w:eastAsia="Times New Roman" w:hAnsi="Helvetica" w:cs="Helvetica"/>
          <w:b/>
          <w:bCs/>
        </w:rPr>
      </w:pPr>
      <w:r>
        <w:rPr>
          <w:rStyle w:val="docarticle-number"/>
          <w:rFonts w:ascii="Helvetica" w:eastAsia="Times New Roman" w:hAnsi="Helvetica" w:cs="Helvetica"/>
          <w:b/>
          <w:bCs/>
        </w:rPr>
        <w:t xml:space="preserve">Статья 111. </w:t>
      </w:r>
      <w:r>
        <w:rPr>
          <w:rStyle w:val="docarticle-name"/>
          <w:rFonts w:ascii="Helvetica" w:eastAsia="Times New Roman" w:hAnsi="Helvetica" w:cs="Helvetica"/>
          <w:b/>
          <w:bCs/>
        </w:rPr>
        <w:t>Требования к автоматическим установкам жидкостного и пенного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18</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Автоматические установки жидкостного и пенного пожаротушения должны обеспечивать</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своевременное обнаружение</w:t>
      </w:r>
      <w:r>
        <w:rPr>
          <w:rFonts w:ascii="Georgia" w:hAnsi="Georgia"/>
        </w:rPr>
        <w:t xml:space="preserve"> пожара и автоматический запуск установки пожаротушения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подачу воды, водного раствора или других огнетушащих жидкостей из оросителей (спринклерных, дренчерных) либо насадков с требуемой интенсивностью подачи огнетушащей жидкости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подачу пены из пе</w:t>
      </w:r>
      <w:r>
        <w:rPr>
          <w:rFonts w:ascii="Georgia" w:hAnsi="Georgia"/>
        </w:rPr>
        <w:t>ногенерирующих устройств автоматических установок пенного пожаротушения с требуемыми кратностью и интенсивностью подачи пены</w:t>
      </w:r>
      <w:r>
        <w:rPr>
          <w:rFonts w:ascii="Georgia" w:hAnsi="Georgia"/>
        </w:rPr>
        <w:t>.</w:t>
      </w:r>
    </w:p>
    <w:p w:rsidR="00000000" w:rsidRDefault="004003FF">
      <w:pPr>
        <w:divId w:val="1098527740"/>
        <w:rPr>
          <w:rFonts w:ascii="Helvetica" w:eastAsia="Times New Roman" w:hAnsi="Helvetica" w:cs="Helvetica"/>
          <w:b/>
          <w:bCs/>
        </w:rPr>
      </w:pPr>
      <w:r>
        <w:rPr>
          <w:rStyle w:val="docarticle-number"/>
          <w:rFonts w:ascii="Helvetica" w:eastAsia="Times New Roman" w:hAnsi="Helvetica" w:cs="Helvetica"/>
          <w:b/>
          <w:bCs/>
        </w:rPr>
        <w:t xml:space="preserve">Статья 112. </w:t>
      </w:r>
      <w:r>
        <w:rPr>
          <w:rStyle w:val="docarticle-name"/>
          <w:rFonts w:ascii="Helvetica" w:eastAsia="Times New Roman" w:hAnsi="Helvetica" w:cs="Helvetica"/>
          <w:b/>
          <w:bCs/>
        </w:rPr>
        <w:t>Требования к автоматическим установкам газового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 xml:space="preserve">Автоматические установки газового пожаротушения должны </w:t>
      </w:r>
      <w:r>
        <w:rPr>
          <w:rFonts w:ascii="Georgia" w:hAnsi="Georgia"/>
        </w:rPr>
        <w:t>обеспечивать</w:t>
      </w:r>
      <w:r>
        <w:rPr>
          <w:rFonts w:ascii="Georgia" w:hAnsi="Georgia"/>
        </w:rPr>
        <w:t>:</w:t>
      </w:r>
    </w:p>
    <w:p w:rsidR="00000000" w:rsidRDefault="004003FF">
      <w:pPr>
        <w:spacing w:after="223"/>
        <w:jc w:val="both"/>
        <w:divId w:val="1242059263"/>
        <w:rPr>
          <w:rFonts w:ascii="Georgia" w:hAnsi="Georgia"/>
        </w:rPr>
      </w:pPr>
      <w:r>
        <w:rPr>
          <w:rFonts w:ascii="Georgia" w:hAnsi="Georgia"/>
        </w:rPr>
        <w:t>1) своевременное обнаружение пожара автоматической установкой пожарной сигнализации, входящей в состав автоматической установки газового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t>2) возможность задержки подачи газового огнетушащего вещества в течение времени, необходимого для эвакуации людей из защищаемого помещения</w:t>
      </w:r>
      <w:r>
        <w:rPr>
          <w:rFonts w:ascii="Georgia" w:hAnsi="Georgia"/>
        </w:rPr>
        <w:t>;</w:t>
      </w:r>
    </w:p>
    <w:p w:rsidR="00000000" w:rsidRDefault="004003FF">
      <w:pPr>
        <w:spacing w:after="223"/>
        <w:jc w:val="both"/>
        <w:divId w:val="1242059263"/>
        <w:rPr>
          <w:rFonts w:ascii="Georgia" w:hAnsi="Georgia"/>
        </w:rPr>
      </w:pPr>
      <w:r>
        <w:rPr>
          <w:rFonts w:ascii="Georgia" w:hAnsi="Georgia"/>
        </w:rPr>
        <w:t>3) создание огнетушащей концентрации газового огнетушащего вещества в защищаемом объеме или над поверхностью горящег</w:t>
      </w:r>
      <w:r>
        <w:rPr>
          <w:rFonts w:ascii="Georgia" w:hAnsi="Georgia"/>
        </w:rPr>
        <w:t>о материала за время, необходимое для тушения пожара</w:t>
      </w:r>
      <w:r>
        <w:rPr>
          <w:rFonts w:ascii="Georgia" w:hAnsi="Georgia"/>
        </w:rPr>
        <w:t>.</w:t>
      </w:r>
    </w:p>
    <w:p w:rsidR="00000000" w:rsidRDefault="004003FF">
      <w:pPr>
        <w:divId w:val="1486357837"/>
        <w:rPr>
          <w:rFonts w:ascii="Helvetica" w:eastAsia="Times New Roman" w:hAnsi="Helvetica" w:cs="Helvetica"/>
          <w:b/>
          <w:bCs/>
        </w:rPr>
      </w:pPr>
      <w:r>
        <w:rPr>
          <w:rStyle w:val="docarticle-number"/>
          <w:rFonts w:ascii="Helvetica" w:eastAsia="Times New Roman" w:hAnsi="Helvetica" w:cs="Helvetica"/>
          <w:b/>
          <w:bCs/>
        </w:rPr>
        <w:t xml:space="preserve">Статья 113. </w:t>
      </w:r>
      <w:r>
        <w:rPr>
          <w:rStyle w:val="docarticle-name"/>
          <w:rFonts w:ascii="Helvetica" w:eastAsia="Times New Roman" w:hAnsi="Helvetica" w:cs="Helvetica"/>
          <w:b/>
          <w:bCs/>
        </w:rPr>
        <w:t>Требования к автоматическим установкам порошкового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Автоматические установки порошкового пожаротушения должны обеспечивать</w:t>
      </w:r>
      <w:r>
        <w:rPr>
          <w:rFonts w:ascii="Georgia" w:hAnsi="Georgia"/>
        </w:rPr>
        <w:t>:</w:t>
      </w:r>
    </w:p>
    <w:p w:rsidR="00000000" w:rsidRDefault="004003FF">
      <w:pPr>
        <w:spacing w:after="223"/>
        <w:jc w:val="both"/>
        <w:divId w:val="1242059263"/>
        <w:rPr>
          <w:rFonts w:ascii="Georgia" w:hAnsi="Georgia"/>
        </w:rPr>
      </w:pPr>
      <w:r>
        <w:rPr>
          <w:rFonts w:ascii="Georgia" w:hAnsi="Georgia"/>
        </w:rPr>
        <w:t>1) своевременное обнаружение пожара автоматической у</w:t>
      </w:r>
      <w:r>
        <w:rPr>
          <w:rFonts w:ascii="Georgia" w:hAnsi="Georgia"/>
        </w:rPr>
        <w:t>становкой пожарной сигнализации, входящей в состав автоматической установки порошкового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t>2) подачу порошка из распылителей автоматических установок порошкового пожаротушения с требуемой интенсивностью подачи порошка</w:t>
      </w:r>
      <w:r>
        <w:rPr>
          <w:rFonts w:ascii="Georgia" w:hAnsi="Georgia"/>
        </w:rPr>
        <w:t>.</w:t>
      </w:r>
    </w:p>
    <w:p w:rsidR="00000000" w:rsidRDefault="004003FF">
      <w:pPr>
        <w:divId w:val="1748570374"/>
        <w:rPr>
          <w:rFonts w:ascii="Helvetica" w:eastAsia="Times New Roman" w:hAnsi="Helvetica" w:cs="Helvetica"/>
          <w:b/>
          <w:bCs/>
        </w:rPr>
      </w:pPr>
      <w:r>
        <w:rPr>
          <w:rStyle w:val="docarticle-number"/>
          <w:rFonts w:ascii="Helvetica" w:eastAsia="Times New Roman" w:hAnsi="Helvetica" w:cs="Helvetica"/>
          <w:b/>
          <w:bCs/>
        </w:rPr>
        <w:t xml:space="preserve">Статья 114. </w:t>
      </w:r>
      <w:r>
        <w:rPr>
          <w:rStyle w:val="docarticle-name"/>
          <w:rFonts w:ascii="Helvetica" w:eastAsia="Times New Roman" w:hAnsi="Helvetica" w:cs="Helvetica"/>
          <w:b/>
          <w:bCs/>
        </w:rPr>
        <w:t xml:space="preserve">Требования к </w:t>
      </w:r>
      <w:r>
        <w:rPr>
          <w:rStyle w:val="docarticle-name"/>
          <w:rFonts w:ascii="Helvetica" w:eastAsia="Times New Roman" w:hAnsi="Helvetica" w:cs="Helvetica"/>
          <w:b/>
          <w:bCs/>
        </w:rPr>
        <w:t>автоматическим установкам аэрозольного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Автоматические установки аэрозольного пожаротушения должны обеспечивать</w:t>
      </w:r>
      <w:r>
        <w:rPr>
          <w:rFonts w:ascii="Georgia" w:hAnsi="Georgia"/>
        </w:rPr>
        <w:t>:</w:t>
      </w:r>
    </w:p>
    <w:p w:rsidR="00000000" w:rsidRDefault="004003FF">
      <w:pPr>
        <w:spacing w:after="223"/>
        <w:jc w:val="both"/>
        <w:divId w:val="1242059263"/>
        <w:rPr>
          <w:rFonts w:ascii="Georgia" w:hAnsi="Georgia"/>
        </w:rPr>
      </w:pPr>
      <w:r>
        <w:rPr>
          <w:rFonts w:ascii="Georgia" w:hAnsi="Georgia"/>
        </w:rPr>
        <w:t>1) своевременное обнаружение пожара автоматической установкой пожарной сигнализации, входящей в состав автоматической установки а</w:t>
      </w:r>
      <w:r>
        <w:rPr>
          <w:rFonts w:ascii="Georgia" w:hAnsi="Georgia"/>
        </w:rPr>
        <w:t>эрозольного пожаротушения</w:t>
      </w:r>
      <w:r>
        <w:rPr>
          <w:rFonts w:ascii="Georgia" w:hAnsi="Georgia"/>
        </w:rPr>
        <w:t>;</w:t>
      </w:r>
    </w:p>
    <w:p w:rsidR="00000000" w:rsidRDefault="004003FF">
      <w:pPr>
        <w:spacing w:after="223"/>
        <w:jc w:val="both"/>
        <w:divId w:val="1242059263"/>
        <w:rPr>
          <w:rFonts w:ascii="Georgia" w:hAnsi="Georgia"/>
        </w:rPr>
      </w:pPr>
      <w:r>
        <w:rPr>
          <w:rFonts w:ascii="Georgia" w:hAnsi="Georgia"/>
        </w:rPr>
        <w:t>2) возможность задержки подачи огнетушащего аэрозоля в течение времени, необходимого для эвакуации людей из защищаемого помещения</w:t>
      </w:r>
      <w:r>
        <w:rPr>
          <w:rFonts w:ascii="Georgia" w:hAnsi="Georgia"/>
        </w:rPr>
        <w:t>;</w:t>
      </w:r>
    </w:p>
    <w:p w:rsidR="00000000" w:rsidRDefault="004003FF">
      <w:pPr>
        <w:spacing w:after="223"/>
        <w:jc w:val="both"/>
        <w:divId w:val="1242059263"/>
        <w:rPr>
          <w:rFonts w:ascii="Georgia" w:hAnsi="Georgia"/>
        </w:rPr>
      </w:pPr>
      <w:r>
        <w:rPr>
          <w:rFonts w:ascii="Georgia" w:hAnsi="Georgia"/>
        </w:rPr>
        <w:t>3) создание огнетушащей концентрации огнетушащего аэрозоля в защищаемом объеме за время, необходим</w:t>
      </w:r>
      <w:r>
        <w:rPr>
          <w:rFonts w:ascii="Georgia" w:hAnsi="Georgia"/>
        </w:rPr>
        <w:t>ое для тушения пожара</w:t>
      </w:r>
      <w:r>
        <w:rPr>
          <w:rFonts w:ascii="Georgia" w:hAnsi="Georgia"/>
        </w:rPr>
        <w:t>;</w:t>
      </w:r>
    </w:p>
    <w:p w:rsidR="00000000" w:rsidRDefault="004003FF">
      <w:pPr>
        <w:spacing w:after="223"/>
        <w:jc w:val="both"/>
        <w:divId w:val="1242059263"/>
        <w:rPr>
          <w:rFonts w:ascii="Georgia" w:hAnsi="Georgia"/>
        </w:rPr>
      </w:pPr>
      <w:r>
        <w:rPr>
          <w:rFonts w:ascii="Georgia" w:hAnsi="Georgia"/>
        </w:rPr>
        <w:t>4) исключение возможности воздействия на людей и горючие материалы высокотемпературных участков поверхности генератора и струи огнетушащего аэрозоля</w:t>
      </w:r>
      <w:r>
        <w:rPr>
          <w:rFonts w:ascii="Georgia" w:hAnsi="Georgia"/>
        </w:rPr>
        <w:t>.</w:t>
      </w:r>
    </w:p>
    <w:p w:rsidR="00000000" w:rsidRDefault="004003FF">
      <w:pPr>
        <w:divId w:val="674379822"/>
        <w:rPr>
          <w:rFonts w:ascii="Helvetica" w:eastAsia="Times New Roman" w:hAnsi="Helvetica" w:cs="Helvetica"/>
          <w:b/>
          <w:bCs/>
        </w:rPr>
      </w:pPr>
      <w:r>
        <w:rPr>
          <w:rStyle w:val="docarticle-number"/>
          <w:rFonts w:ascii="Helvetica" w:eastAsia="Times New Roman" w:hAnsi="Helvetica" w:cs="Helvetica"/>
          <w:b/>
          <w:bCs/>
        </w:rPr>
        <w:t xml:space="preserve">Статья 115. </w:t>
      </w:r>
      <w:r>
        <w:rPr>
          <w:rStyle w:val="docarticle-name"/>
          <w:rFonts w:ascii="Helvetica" w:eastAsia="Times New Roman" w:hAnsi="Helvetica" w:cs="Helvetica"/>
          <w:b/>
          <w:bCs/>
        </w:rPr>
        <w:t>Требования к автоматическим установкам комбинированного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Автоматические установки комбинированного пожаротушения должны соответствовать требованиям, предъявляемым к установкам автоматического пожаротушения, из которых они состоят</w:t>
      </w:r>
      <w:r>
        <w:rPr>
          <w:rFonts w:ascii="Georgia" w:hAnsi="Georgia"/>
        </w:rPr>
        <w:t>.</w:t>
      </w:r>
    </w:p>
    <w:p w:rsidR="00000000" w:rsidRDefault="004003FF">
      <w:pPr>
        <w:divId w:val="1387029438"/>
        <w:rPr>
          <w:rFonts w:ascii="Helvetica" w:eastAsia="Times New Roman" w:hAnsi="Helvetica" w:cs="Helvetica"/>
          <w:b/>
          <w:bCs/>
        </w:rPr>
      </w:pPr>
      <w:r>
        <w:rPr>
          <w:rStyle w:val="docarticle-number"/>
          <w:rFonts w:ascii="Helvetica" w:eastAsia="Times New Roman" w:hAnsi="Helvetica" w:cs="Helvetica"/>
          <w:b/>
          <w:bCs/>
        </w:rPr>
        <w:t xml:space="preserve">Статья 116. </w:t>
      </w:r>
      <w:r>
        <w:rPr>
          <w:rStyle w:val="docarticle-name"/>
          <w:rFonts w:ascii="Helvetica" w:eastAsia="Times New Roman" w:hAnsi="Helvetica" w:cs="Helvetica"/>
          <w:b/>
          <w:bCs/>
        </w:rPr>
        <w:t>Требования к роботизированным установкам пожаротушени</w:t>
      </w:r>
      <w:r>
        <w:rPr>
          <w:rStyle w:val="docarticle-name"/>
          <w:rFonts w:ascii="Helvetica" w:eastAsia="Times New Roman" w:hAnsi="Helvetica" w:cs="Helvetica"/>
          <w:b/>
          <w:bCs/>
        </w:rPr>
        <w:t>я</w:t>
      </w:r>
      <w:r>
        <w:rPr>
          <w:rStyle w:val="btn"/>
          <w:rFonts w:ascii="Helvetica" w:eastAsia="Times New Roman" w:hAnsi="Helvetica" w:cs="Helvetica"/>
          <w:b/>
          <w:bCs/>
          <w:vanish/>
        </w:rPr>
        <w:t>2</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Роботизирован</w:t>
      </w:r>
      <w:r>
        <w:rPr>
          <w:rFonts w:ascii="Georgia" w:hAnsi="Georgia"/>
        </w:rPr>
        <w:t>ные установки пожаротушения должны обеспечивать</w:t>
      </w:r>
      <w:r>
        <w:rPr>
          <w:rFonts w:ascii="Georgia" w:hAnsi="Georgia"/>
        </w:rPr>
        <w:t>:</w:t>
      </w:r>
    </w:p>
    <w:p w:rsidR="00000000" w:rsidRDefault="004003FF">
      <w:pPr>
        <w:spacing w:after="223"/>
        <w:jc w:val="both"/>
        <w:divId w:val="1242059263"/>
        <w:rPr>
          <w:rFonts w:ascii="Georgia" w:hAnsi="Georgia"/>
        </w:rPr>
      </w:pPr>
      <w:r>
        <w:rPr>
          <w:rFonts w:ascii="Georgia" w:hAnsi="Georgia"/>
        </w:rPr>
        <w:t>1) обнаружение и ликвидацию или ограничение распространения пожара за пределы очага без непосредственного присутствия человека в зоне работы установки</w:t>
      </w:r>
      <w:r>
        <w:rPr>
          <w:rFonts w:ascii="Georgia" w:hAnsi="Georgia"/>
        </w:rPr>
        <w:t>;</w:t>
      </w:r>
    </w:p>
    <w:p w:rsidR="00000000" w:rsidRDefault="004003FF">
      <w:pPr>
        <w:spacing w:after="223"/>
        <w:jc w:val="both"/>
        <w:divId w:val="1242059263"/>
        <w:rPr>
          <w:rFonts w:ascii="Georgia" w:hAnsi="Georgia"/>
        </w:rPr>
      </w:pPr>
      <w:r>
        <w:rPr>
          <w:rFonts w:ascii="Georgia" w:hAnsi="Georgia"/>
        </w:rPr>
        <w:t>2) возможность дистанционного управления установкой и п</w:t>
      </w:r>
      <w:r>
        <w:rPr>
          <w:rFonts w:ascii="Georgia" w:hAnsi="Georgia"/>
        </w:rPr>
        <w:t>ередачи оператору информации с места работы установки</w:t>
      </w:r>
      <w:r>
        <w:rPr>
          <w:rFonts w:ascii="Georgia" w:hAnsi="Georgia"/>
        </w:rPr>
        <w:t>;</w:t>
      </w:r>
    </w:p>
    <w:p w:rsidR="00000000" w:rsidRDefault="004003FF">
      <w:pPr>
        <w:spacing w:after="223"/>
        <w:jc w:val="both"/>
        <w:divId w:val="1242059263"/>
        <w:rPr>
          <w:rFonts w:ascii="Georgia" w:hAnsi="Georgia"/>
        </w:rPr>
      </w:pPr>
      <w:r>
        <w:rPr>
          <w:rFonts w:ascii="Georgia" w:hAnsi="Georgia"/>
        </w:rPr>
        <w:t>3) возможность выполнения установкой своих функций в условиях воздействия опасных факторов пожара или взрыва, радиационного, химического или иного опасного для человека и окружающей среды воздействия</w:t>
      </w:r>
      <w:r>
        <w:rPr>
          <w:rFonts w:ascii="Georgia" w:hAnsi="Georgia"/>
        </w:rPr>
        <w:t>.</w:t>
      </w:r>
    </w:p>
    <w:p w:rsidR="00000000" w:rsidRDefault="004003FF">
      <w:pPr>
        <w:divId w:val="463086905"/>
        <w:rPr>
          <w:rFonts w:ascii="Helvetica" w:eastAsia="Times New Roman" w:hAnsi="Helvetica" w:cs="Helvetica"/>
          <w:b/>
          <w:bCs/>
        </w:rPr>
      </w:pPr>
      <w:r>
        <w:rPr>
          <w:rStyle w:val="docarticle-number"/>
          <w:rFonts w:ascii="Helvetica" w:eastAsia="Times New Roman" w:hAnsi="Helvetica" w:cs="Helvetica"/>
          <w:b/>
          <w:bCs/>
        </w:rPr>
        <w:t xml:space="preserve">Статья 117. </w:t>
      </w:r>
      <w:r>
        <w:rPr>
          <w:rStyle w:val="docarticle-name"/>
          <w:rFonts w:ascii="Helvetica" w:eastAsia="Times New Roman" w:hAnsi="Helvetica" w:cs="Helvetica"/>
          <w:b/>
          <w:bCs/>
        </w:rPr>
        <w:t>Требования к автоматическим установкам сдерживания пожар</w:t>
      </w:r>
      <w:r>
        <w:rPr>
          <w:rStyle w:val="docarticle-name"/>
          <w:rFonts w:ascii="Helvetica" w:eastAsia="Times New Roman" w:hAnsi="Helvetica" w:cs="Helvetica"/>
          <w:b/>
          <w:bCs/>
        </w:rPr>
        <w:t>а</w:t>
      </w:r>
    </w:p>
    <w:p w:rsidR="00000000" w:rsidRDefault="004003FF">
      <w:pPr>
        <w:spacing w:after="223"/>
        <w:jc w:val="both"/>
        <w:divId w:val="1242059263"/>
        <w:rPr>
          <w:rFonts w:ascii="Georgia" w:hAnsi="Georgia"/>
        </w:rPr>
      </w:pPr>
      <w:r>
        <w:rPr>
          <w:rFonts w:ascii="Georgia" w:hAnsi="Georgia"/>
        </w:rPr>
        <w:t>1. Автоматические установки сдерживания пожара должны обеспечивать снижение скорости увеличения площади пожара и образования его опасных факторов</w:t>
      </w:r>
      <w:r>
        <w:rPr>
          <w:rFonts w:ascii="Georgia" w:hAnsi="Georgia"/>
        </w:rPr>
        <w:t>.</w:t>
      </w:r>
    </w:p>
    <w:p w:rsidR="00000000" w:rsidRDefault="004003FF">
      <w:pPr>
        <w:spacing w:after="223"/>
        <w:jc w:val="both"/>
        <w:divId w:val="1242059263"/>
        <w:rPr>
          <w:rFonts w:ascii="Georgia" w:hAnsi="Georgia"/>
        </w:rPr>
      </w:pPr>
      <w:r>
        <w:rPr>
          <w:rFonts w:ascii="Georgia" w:hAnsi="Georgia"/>
        </w:rPr>
        <w:t>2. Автоматические установки сдерживания</w:t>
      </w:r>
      <w:r>
        <w:rPr>
          <w:rFonts w:ascii="Georgia" w:hAnsi="Georgia"/>
        </w:rPr>
        <w:t xml:space="preserve"> пожара должны применяться в помещениях, в которых применение других автоматических установок пожаротушения нецелесообразно или технически невозможно</w:t>
      </w:r>
      <w:r>
        <w:rPr>
          <w:rFonts w:ascii="Georgia" w:hAnsi="Georgia"/>
        </w:rPr>
        <w:t>.</w:t>
      </w:r>
    </w:p>
    <w:p w:rsidR="00000000" w:rsidRDefault="004003FF">
      <w:pPr>
        <w:spacing w:after="223"/>
        <w:jc w:val="both"/>
        <w:divId w:val="1242059263"/>
        <w:rPr>
          <w:rFonts w:ascii="Georgia" w:hAnsi="Georgia"/>
        </w:rPr>
      </w:pPr>
      <w:r>
        <w:rPr>
          <w:rFonts w:ascii="Georgia" w:hAnsi="Georgia"/>
        </w:rPr>
        <w:t>3. Вид огнетушащих веществ, используемых в автоматических установках сдерживания пожара, определяется осо</w:t>
      </w:r>
      <w:r>
        <w:rPr>
          <w:rFonts w:ascii="Georgia" w:hAnsi="Georgia"/>
        </w:rPr>
        <w:t>бенностями объекта защиты, вида и размещения пожарной нагрузки</w:t>
      </w:r>
      <w:r>
        <w:rPr>
          <w:rFonts w:ascii="Georgia" w:hAnsi="Georgia"/>
        </w:rPr>
        <w:t>.</w:t>
      </w:r>
    </w:p>
    <w:p w:rsidR="00000000" w:rsidRDefault="004003FF">
      <w:pPr>
        <w:divId w:val="566382062"/>
        <w:rPr>
          <w:rFonts w:ascii="Georgia" w:eastAsia="Times New Roman" w:hAnsi="Georgia"/>
          <w:sz w:val="35"/>
          <w:szCs w:val="35"/>
        </w:rPr>
      </w:pPr>
      <w:r>
        <w:rPr>
          <w:rStyle w:val="docchapter-number"/>
          <w:rFonts w:ascii="Georgia" w:eastAsia="Times New Roman" w:hAnsi="Georgia"/>
          <w:sz w:val="35"/>
          <w:szCs w:val="35"/>
        </w:rPr>
        <w:t xml:space="preserve">Глава 27. </w:t>
      </w:r>
      <w:r>
        <w:rPr>
          <w:rStyle w:val="docchapter-name"/>
          <w:rFonts w:ascii="Georgia" w:eastAsia="Times New Roman" w:hAnsi="Georgia"/>
          <w:sz w:val="35"/>
          <w:szCs w:val="35"/>
        </w:rPr>
        <w:t>Требования к средствам индивидуальной защиты пожарных и граждан при пожар</w:t>
      </w:r>
      <w:r>
        <w:rPr>
          <w:rStyle w:val="docchapter-name"/>
          <w:rFonts w:ascii="Georgia" w:eastAsia="Times New Roman" w:hAnsi="Georgia"/>
          <w:sz w:val="35"/>
          <w:szCs w:val="35"/>
        </w:rPr>
        <w:t>е</w:t>
      </w:r>
      <w:r>
        <w:rPr>
          <w:rStyle w:val="btn"/>
          <w:rFonts w:ascii="Georgia" w:eastAsia="Times New Roman" w:hAnsi="Georgia"/>
          <w:vanish/>
          <w:sz w:val="35"/>
          <w:szCs w:val="35"/>
        </w:rPr>
        <w:t>1</w:t>
      </w:r>
    </w:p>
    <w:p w:rsidR="00000000" w:rsidRDefault="004003FF">
      <w:pPr>
        <w:divId w:val="1365519704"/>
        <w:rPr>
          <w:rFonts w:ascii="Helvetica" w:eastAsia="Times New Roman" w:hAnsi="Helvetica" w:cs="Helvetica"/>
          <w:b/>
          <w:bCs/>
        </w:rPr>
      </w:pPr>
      <w:r>
        <w:rPr>
          <w:rStyle w:val="docarticle-number"/>
          <w:rFonts w:ascii="Helvetica" w:eastAsia="Times New Roman" w:hAnsi="Helvetica" w:cs="Helvetica"/>
          <w:b/>
          <w:bCs/>
        </w:rPr>
        <w:t xml:space="preserve">Статья 118. </w:t>
      </w:r>
      <w:r>
        <w:rPr>
          <w:rStyle w:val="docarticle-name"/>
          <w:rFonts w:ascii="Helvetica" w:eastAsia="Times New Roman" w:hAnsi="Helvetica" w:cs="Helvetica"/>
          <w:b/>
          <w:bCs/>
        </w:rPr>
        <w:t>Требования к средствам индивидуальной защиты пожарны</w:t>
      </w:r>
      <w:r>
        <w:rPr>
          <w:rStyle w:val="docarticle-name"/>
          <w:rFonts w:ascii="Helvetica" w:eastAsia="Times New Roman" w:hAnsi="Helvetica" w:cs="Helvetica"/>
          <w:b/>
          <w:bCs/>
        </w:rPr>
        <w:t>х</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Средства индивидуальной защиты пожар</w:t>
      </w:r>
      <w:r>
        <w:rPr>
          <w:rFonts w:ascii="Georgia" w:hAnsi="Georgia"/>
        </w:rPr>
        <w:t>ных должны защищать личный состав подразделений пожарной охраны от воздействия опасных факторов пожара, неблагоприятных климатических воздействий и травм при тушении пожара и проведении аварийно-спасательных работ</w:t>
      </w:r>
      <w:r>
        <w:rPr>
          <w:rFonts w:ascii="Georgia" w:hAnsi="Georgia"/>
        </w:rPr>
        <w:t>.</w:t>
      </w:r>
    </w:p>
    <w:p w:rsidR="00000000" w:rsidRDefault="004003FF">
      <w:pPr>
        <w:spacing w:after="223"/>
        <w:jc w:val="both"/>
        <w:divId w:val="1242059263"/>
        <w:rPr>
          <w:rFonts w:ascii="Georgia" w:hAnsi="Georgia"/>
        </w:rPr>
      </w:pPr>
      <w:r>
        <w:rPr>
          <w:rFonts w:ascii="Georgia" w:hAnsi="Georgia"/>
        </w:rPr>
        <w:t>2. Средства индивидуальной защиты пожарны</w:t>
      </w:r>
      <w:r>
        <w:rPr>
          <w:rFonts w:ascii="Georgia" w:hAnsi="Georgia"/>
        </w:rPr>
        <w:t>х должны эргономически сочетаться между собой и иметь светосигнальные элементы, позволяющие осуществлять визуальное наблюдение и поиск пожарных в условиях пониженной видимости</w:t>
      </w:r>
      <w:r>
        <w:rPr>
          <w:rFonts w:ascii="Georgia" w:hAnsi="Georgia"/>
        </w:rPr>
        <w:t>.</w:t>
      </w:r>
    </w:p>
    <w:p w:rsidR="00000000" w:rsidRDefault="004003FF">
      <w:pPr>
        <w:divId w:val="385179864"/>
        <w:rPr>
          <w:rFonts w:ascii="Helvetica" w:eastAsia="Times New Roman" w:hAnsi="Helvetica" w:cs="Helvetica"/>
          <w:b/>
          <w:bCs/>
        </w:rPr>
      </w:pPr>
      <w:r>
        <w:rPr>
          <w:rStyle w:val="docarticle-number"/>
          <w:rFonts w:ascii="Helvetica" w:eastAsia="Times New Roman" w:hAnsi="Helvetica" w:cs="Helvetica"/>
          <w:b/>
          <w:bCs/>
        </w:rPr>
        <w:t xml:space="preserve">Статья 119. </w:t>
      </w:r>
      <w:r>
        <w:rPr>
          <w:rStyle w:val="docarticle-name"/>
          <w:rFonts w:ascii="Helvetica" w:eastAsia="Times New Roman" w:hAnsi="Helvetica" w:cs="Helvetica"/>
          <w:b/>
          <w:bCs/>
        </w:rPr>
        <w:t>Требования к средствам индивидуальной защиты органов дыхания и зрения пожарны</w:t>
      </w:r>
      <w:r>
        <w:rPr>
          <w:rStyle w:val="docarticle-name"/>
          <w:rFonts w:ascii="Helvetica" w:eastAsia="Times New Roman" w:hAnsi="Helvetica" w:cs="Helvetica"/>
          <w:b/>
          <w:bCs/>
        </w:rPr>
        <w:t>х</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Средства индивидуальной защиты органов дыхания и зрения пожарных должны обеспечивать защиту пожарного при работе в среде, непригодной для дыхания и раздражающей слизистую об</w:t>
      </w:r>
      <w:r>
        <w:rPr>
          <w:rFonts w:ascii="Georgia" w:hAnsi="Georgia"/>
        </w:rPr>
        <w:t>олочку глаз</w:t>
      </w:r>
      <w:r>
        <w:rPr>
          <w:rFonts w:ascii="Georgia" w:hAnsi="Georgia"/>
        </w:rPr>
        <w:t>.</w:t>
      </w:r>
    </w:p>
    <w:p w:rsidR="00000000" w:rsidRDefault="004003FF">
      <w:pPr>
        <w:spacing w:after="223"/>
        <w:jc w:val="both"/>
        <w:divId w:val="1242059263"/>
        <w:rPr>
          <w:rFonts w:ascii="Georgia" w:hAnsi="Georgia"/>
        </w:rPr>
      </w:pPr>
      <w:r>
        <w:rPr>
          <w:rFonts w:ascii="Georgia" w:hAnsi="Georgia"/>
        </w:rPr>
        <w:t>2. Средства индивидуальной защиты органов дыхания и зрения пожарных должны характеризоваться показателями стойкости к механическим и неблагоприятным климатическим воздействиям, эргономическими и защитными показателями, значения которых устанав</w:t>
      </w:r>
      <w:r>
        <w:rPr>
          <w:rFonts w:ascii="Georgia" w:hAnsi="Georgia"/>
        </w:rPr>
        <w:t>ливаются в соответствии с тактикой проведения аварийно-спасательных работ, спасания людей и необходимостью обеспечения безопасных условий труда пожарных</w:t>
      </w:r>
      <w:r>
        <w:rPr>
          <w:rFonts w:ascii="Georgia" w:hAnsi="Georgia"/>
        </w:rPr>
        <w:t>.</w:t>
      </w:r>
    </w:p>
    <w:p w:rsidR="00000000" w:rsidRDefault="004003FF">
      <w:pPr>
        <w:spacing w:after="223"/>
        <w:jc w:val="both"/>
        <w:divId w:val="1242059263"/>
        <w:rPr>
          <w:rFonts w:ascii="Georgia" w:hAnsi="Georgia"/>
        </w:rPr>
      </w:pPr>
      <w:r>
        <w:rPr>
          <w:rFonts w:ascii="Georgia" w:hAnsi="Georgia"/>
        </w:rPr>
        <w:t>3. Дыхательные аппараты со сжатым воздухом должны обеспечивать поддержание избыточного давления в подм</w:t>
      </w:r>
      <w:r>
        <w:rPr>
          <w:rFonts w:ascii="Georgia" w:hAnsi="Georgia"/>
        </w:rPr>
        <w:t>асочном пространстве в процессе дыхания человека</w:t>
      </w:r>
      <w:r>
        <w:rPr>
          <w:rFonts w:ascii="Georgia" w:hAnsi="Georgia"/>
        </w:rPr>
        <w:t>.</w:t>
      </w:r>
    </w:p>
    <w:p w:rsidR="00000000" w:rsidRDefault="004003FF">
      <w:pPr>
        <w:spacing w:after="223"/>
        <w:jc w:val="both"/>
        <w:divId w:val="1242059263"/>
        <w:rPr>
          <w:rFonts w:ascii="Georgia" w:hAnsi="Georgia"/>
        </w:rPr>
      </w:pPr>
      <w:r>
        <w:rPr>
          <w:rFonts w:ascii="Georgia" w:hAnsi="Georgia"/>
        </w:rPr>
        <w:t>4. Время защитного действия дыхательных аппаратов со сжатым воздухом (при легочной вентиляции 30 литров в минуту) должно быть не менее 1 часа, кислородно-изолирующих аппаратов - не менее 4 часов</w:t>
      </w:r>
      <w:r>
        <w:rPr>
          <w:rFonts w:ascii="Georgia" w:hAnsi="Georgia"/>
        </w:rPr>
        <w:t>.</w:t>
      </w:r>
    </w:p>
    <w:p w:rsidR="00000000" w:rsidRDefault="004003FF">
      <w:pPr>
        <w:spacing w:after="223"/>
        <w:jc w:val="both"/>
        <w:divId w:val="1242059263"/>
        <w:rPr>
          <w:rFonts w:ascii="Georgia" w:hAnsi="Georgia"/>
        </w:rPr>
      </w:pPr>
      <w:r>
        <w:rPr>
          <w:rFonts w:ascii="Georgia" w:hAnsi="Georgia"/>
        </w:rPr>
        <w:t>5. Констру</w:t>
      </w:r>
      <w:r>
        <w:rPr>
          <w:rFonts w:ascii="Georgia" w:hAnsi="Georgia"/>
        </w:rPr>
        <w:t>ктивное исполнение средств индивидуальной защиты органов дыхания пожарных должно предусматривать быструю замену (без применения специальных инструментов) баллонов с дыхательной смесью и регенеративных патронов</w:t>
      </w:r>
      <w:r>
        <w:rPr>
          <w:rFonts w:ascii="Georgia" w:hAnsi="Georgia"/>
        </w:rPr>
        <w:t>.</w:t>
      </w:r>
    </w:p>
    <w:p w:rsidR="00000000" w:rsidRDefault="004003FF">
      <w:pPr>
        <w:spacing w:after="223"/>
        <w:jc w:val="both"/>
        <w:divId w:val="1242059263"/>
        <w:rPr>
          <w:rFonts w:ascii="Georgia" w:hAnsi="Georgia"/>
        </w:rPr>
      </w:pPr>
      <w:r>
        <w:rPr>
          <w:rFonts w:ascii="Georgia" w:hAnsi="Georgia"/>
        </w:rPr>
        <w:t>6. Применение, техническое обслуживание и рем</w:t>
      </w:r>
      <w:r>
        <w:rPr>
          <w:rFonts w:ascii="Georgia" w:hAnsi="Georgia"/>
        </w:rPr>
        <w:t>онт средств индивидуальной защиты органов дыхания и зрения пожарных осуществляются в соответствии с необходимостью обеспечения безопасных условий труда пожарных</w:t>
      </w:r>
      <w:r>
        <w:rPr>
          <w:rFonts w:ascii="Georgia" w:hAnsi="Georgia"/>
        </w:rPr>
        <w:t>.</w:t>
      </w:r>
    </w:p>
    <w:p w:rsidR="00000000" w:rsidRDefault="004003FF">
      <w:pPr>
        <w:spacing w:after="223"/>
        <w:jc w:val="both"/>
        <w:divId w:val="1242059263"/>
        <w:rPr>
          <w:rFonts w:ascii="Georgia" w:hAnsi="Georgia"/>
        </w:rPr>
      </w:pPr>
      <w:r>
        <w:rPr>
          <w:rFonts w:ascii="Georgia" w:hAnsi="Georgia"/>
        </w:rPr>
        <w:t>7. Запрещается использование средств индивидуальной защиты органов дыхания фильтрующего действ</w:t>
      </w:r>
      <w:r>
        <w:rPr>
          <w:rFonts w:ascii="Georgia" w:hAnsi="Georgia"/>
        </w:rPr>
        <w:t>ия для защиты пожарных</w:t>
      </w:r>
      <w:r>
        <w:rPr>
          <w:rFonts w:ascii="Georgia" w:hAnsi="Georgia"/>
        </w:rPr>
        <w:t>.</w:t>
      </w:r>
    </w:p>
    <w:p w:rsidR="00000000" w:rsidRDefault="004003FF">
      <w:pPr>
        <w:spacing w:after="223"/>
        <w:jc w:val="both"/>
        <w:divId w:val="1242059263"/>
        <w:rPr>
          <w:rFonts w:ascii="Georgia" w:hAnsi="Georgia"/>
        </w:rPr>
      </w:pPr>
      <w:r>
        <w:rPr>
          <w:rFonts w:ascii="Georgia" w:hAnsi="Georgia"/>
        </w:rPr>
        <w:t>8. Запрещается использование кислородных дыхательных аппаратов в комплекте со специальной защитной одеждой от тепловых воздействий, за исключением боевой одежды пожарных, и специальной защитной одеждой изолирующего типа</w:t>
      </w:r>
      <w:r>
        <w:rPr>
          <w:rFonts w:ascii="Georgia" w:hAnsi="Georgia"/>
        </w:rPr>
        <w:t>.</w:t>
      </w:r>
    </w:p>
    <w:p w:rsidR="00000000" w:rsidRDefault="004003FF">
      <w:pPr>
        <w:divId w:val="1476676918"/>
        <w:rPr>
          <w:rFonts w:ascii="Helvetica" w:eastAsia="Times New Roman" w:hAnsi="Helvetica" w:cs="Helvetica"/>
          <w:b/>
          <w:bCs/>
        </w:rPr>
      </w:pPr>
      <w:r>
        <w:rPr>
          <w:rStyle w:val="docarticle-number"/>
          <w:rFonts w:ascii="Helvetica" w:eastAsia="Times New Roman" w:hAnsi="Helvetica" w:cs="Helvetica"/>
          <w:b/>
          <w:bCs/>
        </w:rPr>
        <w:t>Статья 120.</w:t>
      </w:r>
      <w:r>
        <w:rPr>
          <w:rStyle w:val="docarticle-number"/>
          <w:rFonts w:ascii="Helvetica" w:eastAsia="Times New Roman" w:hAnsi="Helvetica" w:cs="Helvetica"/>
          <w:b/>
          <w:bCs/>
        </w:rPr>
        <w:t xml:space="preserve"> </w:t>
      </w:r>
      <w:r>
        <w:rPr>
          <w:rStyle w:val="docarticle-name"/>
          <w:rFonts w:ascii="Helvetica" w:eastAsia="Times New Roman" w:hAnsi="Helvetica" w:cs="Helvetica"/>
          <w:b/>
          <w:bCs/>
        </w:rPr>
        <w:t>Требования к специальной защитной одежде пожарны</w:t>
      </w:r>
      <w:r>
        <w:rPr>
          <w:rStyle w:val="docarticle-name"/>
          <w:rFonts w:ascii="Helvetica" w:eastAsia="Times New Roman" w:hAnsi="Helvetica" w:cs="Helvetica"/>
          <w:b/>
          <w:bCs/>
        </w:rPr>
        <w:t>х</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Специальная защитная одежда (общего назначения, для защиты от тепловых воздействий и изолирующего типа) должна обеспечивать защиту пожарных от опасных воздействий факторов пожара. При этом степень защи</w:t>
      </w:r>
      <w:r>
        <w:rPr>
          <w:rFonts w:ascii="Georgia" w:hAnsi="Georgia"/>
        </w:rPr>
        <w:t>ты должна характеризоваться показателями, значения которых устанавливаются в соответствии с необходимостью обеспечения безопасных условий труда пожарных</w:t>
      </w:r>
      <w:r>
        <w:rPr>
          <w:rFonts w:ascii="Georgia" w:hAnsi="Georgia"/>
        </w:rPr>
        <w:t>.</w:t>
      </w:r>
    </w:p>
    <w:p w:rsidR="00000000" w:rsidRDefault="004003FF">
      <w:pPr>
        <w:spacing w:after="223"/>
        <w:jc w:val="both"/>
        <w:divId w:val="1242059263"/>
        <w:rPr>
          <w:rFonts w:ascii="Georgia" w:hAnsi="Georgia"/>
        </w:rPr>
      </w:pPr>
      <w:r>
        <w:rPr>
          <w:rFonts w:ascii="Georgia" w:hAnsi="Georgia"/>
        </w:rPr>
        <w:t>2. Используемые материалы и конструктивное исполнение специальной защитной одежды должны препятствоват</w:t>
      </w:r>
      <w:r>
        <w:rPr>
          <w:rFonts w:ascii="Georgia" w:hAnsi="Georgia"/>
        </w:rPr>
        <w:t>ь проникновению во внутреннее пространство одежды огнетушащих веществ и обеспечивать возможность экстренного снятия одежды, контроля давления в баллонах дыхательного аппарата, приема и передачи информации (звуковой, зрительной или с помощью специальных уст</w:t>
      </w:r>
      <w:r>
        <w:rPr>
          <w:rFonts w:ascii="Georgia" w:hAnsi="Georgia"/>
        </w:rPr>
        <w:t>ройств)</w:t>
      </w:r>
      <w:r>
        <w:rPr>
          <w:rFonts w:ascii="Georgia" w:hAnsi="Georgia"/>
        </w:rPr>
        <w:t>.</w:t>
      </w:r>
    </w:p>
    <w:p w:rsidR="00000000" w:rsidRDefault="004003FF">
      <w:pPr>
        <w:spacing w:after="223"/>
        <w:jc w:val="both"/>
        <w:divId w:val="1242059263"/>
        <w:rPr>
          <w:rFonts w:ascii="Georgia" w:hAnsi="Georgia"/>
        </w:rPr>
      </w:pPr>
      <w:r>
        <w:rPr>
          <w:rFonts w:ascii="Georgia" w:hAnsi="Georgia"/>
        </w:rPr>
        <w:t>3. Конструкция и применяемые материалы специальной защитной одежды изолирующего типа должны обеспечивать поддержание избыточного давления воздуха в подкостюмном пространстве на уровне, обеспечивающем безопасные условия труда пожарного, работающего</w:t>
      </w:r>
      <w:r>
        <w:rPr>
          <w:rFonts w:ascii="Georgia" w:hAnsi="Georgia"/>
        </w:rPr>
        <w:t xml:space="preserve"> в специальной защитной одежде изолирующего типа</w:t>
      </w:r>
      <w:r>
        <w:rPr>
          <w:rFonts w:ascii="Georgia" w:hAnsi="Georgia"/>
        </w:rPr>
        <w:t>.</w:t>
      </w:r>
    </w:p>
    <w:p w:rsidR="00000000" w:rsidRDefault="004003FF">
      <w:pPr>
        <w:spacing w:after="223"/>
        <w:jc w:val="both"/>
        <w:divId w:val="1242059263"/>
        <w:rPr>
          <w:rFonts w:ascii="Georgia" w:hAnsi="Georgia"/>
        </w:rPr>
      </w:pPr>
      <w:r>
        <w:rPr>
          <w:rFonts w:ascii="Georgia" w:hAnsi="Georgia"/>
        </w:rPr>
        <w:t>4. Специальная защитная одежда изолирующего типа, используемая при тушении пожаров на опасных производственных объектах, должна обеспечивать защиту от попадания на кожные покровы и во внутренние органы чело</w:t>
      </w:r>
      <w:r>
        <w:rPr>
          <w:rFonts w:ascii="Georgia" w:hAnsi="Georgia"/>
        </w:rPr>
        <w:t>века агрессивных и (или) радиоактивных веществ. Специальная защитная одежда изолирующего типа, используемая при тушении пожаров и проведении аварийно-спасательных работ на радиационно опасных объектах, кроме того, должна обеспечивать защиту жизненно важных</w:t>
      </w:r>
      <w:r>
        <w:rPr>
          <w:rFonts w:ascii="Georgia" w:hAnsi="Georgia"/>
        </w:rPr>
        <w:t xml:space="preserve"> органов человека от ионизирующих излучений. При этом коэффициент ослабления внешнего облучения бета-излучением с энергией не более 2 мегаэлектронвольт (источник Sr90) должен быть не менее 150, коэффициент ослабления внешнего облучения гамма-излучением с э</w:t>
      </w:r>
      <w:r>
        <w:rPr>
          <w:rFonts w:ascii="Georgia" w:hAnsi="Georgia"/>
        </w:rPr>
        <w:t>нергией 122 килоэлектронвольта (источник Со57) - не менее 5,5</w:t>
      </w:r>
      <w:r>
        <w:rPr>
          <w:rFonts w:ascii="Georgia" w:hAnsi="Georgia"/>
        </w:rPr>
        <w:t>.</w:t>
      </w:r>
    </w:p>
    <w:p w:rsidR="00000000" w:rsidRDefault="004003FF">
      <w:pPr>
        <w:spacing w:after="223"/>
        <w:jc w:val="both"/>
        <w:divId w:val="1242059263"/>
        <w:rPr>
          <w:rFonts w:ascii="Georgia" w:hAnsi="Georgia"/>
        </w:rPr>
      </w:pPr>
      <w:r>
        <w:rPr>
          <w:rFonts w:ascii="Georgia" w:hAnsi="Georgia"/>
        </w:rPr>
        <w:t>5. Масса специальной защитной одежды изолирующего типа должна обеспечивать возможность безопасных условий труда пожарных</w:t>
      </w:r>
      <w:r>
        <w:rPr>
          <w:rFonts w:ascii="Georgia" w:hAnsi="Georgia"/>
        </w:rPr>
        <w:t>.</w:t>
      </w:r>
    </w:p>
    <w:p w:rsidR="00000000" w:rsidRDefault="004003FF">
      <w:pPr>
        <w:divId w:val="587539657"/>
        <w:rPr>
          <w:rFonts w:ascii="Helvetica" w:eastAsia="Times New Roman" w:hAnsi="Helvetica" w:cs="Helvetica"/>
          <w:b/>
          <w:bCs/>
        </w:rPr>
      </w:pPr>
      <w:r>
        <w:rPr>
          <w:rStyle w:val="docarticle-number"/>
          <w:rFonts w:ascii="Helvetica" w:eastAsia="Times New Roman" w:hAnsi="Helvetica" w:cs="Helvetica"/>
          <w:b/>
          <w:bCs/>
        </w:rPr>
        <w:t xml:space="preserve">Статья 121. </w:t>
      </w:r>
      <w:r>
        <w:rPr>
          <w:rStyle w:val="docarticle-name"/>
          <w:rFonts w:ascii="Helvetica" w:eastAsia="Times New Roman" w:hAnsi="Helvetica" w:cs="Helvetica"/>
          <w:b/>
          <w:bCs/>
        </w:rPr>
        <w:t>Требования к средствам защиты рук, ног и головы пожарны</w:t>
      </w:r>
      <w:r>
        <w:rPr>
          <w:rStyle w:val="docarticle-name"/>
          <w:rFonts w:ascii="Helvetica" w:eastAsia="Times New Roman" w:hAnsi="Helvetica" w:cs="Helvetica"/>
          <w:b/>
          <w:bCs/>
        </w:rPr>
        <w:t>х</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w:t>
      </w:r>
      <w:r>
        <w:rPr>
          <w:rFonts w:ascii="Georgia" w:hAnsi="Georgia"/>
        </w:rPr>
        <w:t>. Средства защиты рук должны обеспечивать защиту кистей рук пожарного от термических, механических и химических воздействий при тушении пожара и проведении аварийно-спасательных работ</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Средства защиты головы (в том числе каски, шлемы, подшлемники) и ср</w:t>
      </w:r>
      <w:r>
        <w:rPr>
          <w:rFonts w:ascii="Georgia" w:hAnsi="Georgia"/>
        </w:rPr>
        <w:t>едства защиты ног должны обеспечивать защиту пожарного от воды, механических, тепловых и химических воздействий при тушении пожара и проведении аварийно-спасательных работ, а также от неблагоприятных климатических воздействий</w:t>
      </w:r>
      <w:r>
        <w:rPr>
          <w:rFonts w:ascii="Georgia" w:hAnsi="Georgia"/>
        </w:rPr>
        <w:t>.</w:t>
      </w:r>
      <w:r>
        <w:rPr>
          <w:rStyle w:val="btn"/>
          <w:rFonts w:ascii="Georgia" w:hAnsi="Georgia"/>
          <w:vanish/>
        </w:rPr>
        <w:t>2</w:t>
      </w:r>
    </w:p>
    <w:p w:rsidR="00000000" w:rsidRDefault="004003FF">
      <w:pPr>
        <w:divId w:val="1303609192"/>
        <w:rPr>
          <w:rFonts w:ascii="Helvetica" w:eastAsia="Times New Roman" w:hAnsi="Helvetica" w:cs="Helvetica"/>
          <w:b/>
          <w:bCs/>
        </w:rPr>
      </w:pPr>
      <w:r>
        <w:rPr>
          <w:rStyle w:val="docarticle-number"/>
          <w:rFonts w:ascii="Helvetica" w:eastAsia="Times New Roman" w:hAnsi="Helvetica" w:cs="Helvetica"/>
          <w:b/>
          <w:bCs/>
        </w:rPr>
        <w:t xml:space="preserve">Статья 122. </w:t>
      </w:r>
      <w:r>
        <w:rPr>
          <w:rStyle w:val="docarticle-name"/>
          <w:rFonts w:ascii="Helvetica" w:eastAsia="Times New Roman" w:hAnsi="Helvetica" w:cs="Helvetica"/>
          <w:b/>
          <w:bCs/>
        </w:rPr>
        <w:t>Требования к сре</w:t>
      </w:r>
      <w:r>
        <w:rPr>
          <w:rStyle w:val="docarticle-name"/>
          <w:rFonts w:ascii="Helvetica" w:eastAsia="Times New Roman" w:hAnsi="Helvetica" w:cs="Helvetica"/>
          <w:b/>
          <w:bCs/>
        </w:rPr>
        <w:t>дствам самоспасания пожарны</w:t>
      </w:r>
      <w:r>
        <w:rPr>
          <w:rStyle w:val="docarticle-name"/>
          <w:rFonts w:ascii="Helvetica" w:eastAsia="Times New Roman" w:hAnsi="Helvetica" w:cs="Helvetica"/>
          <w:b/>
          <w:bCs/>
        </w:rPr>
        <w:t>х</w:t>
      </w:r>
      <w:r>
        <w:rPr>
          <w:rStyle w:val="btn"/>
          <w:rFonts w:ascii="Helvetica" w:eastAsia="Times New Roman" w:hAnsi="Helvetica" w:cs="Helvetica"/>
          <w:b/>
          <w:bCs/>
          <w:vanish/>
        </w:rPr>
        <w:t>1</w:t>
      </w:r>
    </w:p>
    <w:p w:rsidR="00000000" w:rsidRDefault="004003FF">
      <w:pPr>
        <w:spacing w:after="223"/>
        <w:jc w:val="both"/>
        <w:divId w:val="1242059263"/>
        <w:rPr>
          <w:rFonts w:ascii="Georgia" w:hAnsi="Georgia"/>
        </w:rPr>
      </w:pPr>
      <w:r>
        <w:rPr>
          <w:rFonts w:ascii="Georgia" w:hAnsi="Georgia"/>
        </w:rPr>
        <w:t>Средства самоспасания пожарных (веревка пожарная, пояс пожарный и карабин пожарный) должны выдерживать статическую нагрузку не менее 10 килоньютонов, обеспечивать возможность страховки пожарных при работе на высоте и самостоят</w:t>
      </w:r>
      <w:r>
        <w:rPr>
          <w:rFonts w:ascii="Georgia" w:hAnsi="Georgia"/>
        </w:rPr>
        <w:t>ельного спуска пожарных с высоты</w:t>
      </w:r>
      <w:r>
        <w:rPr>
          <w:rFonts w:ascii="Georgia" w:hAnsi="Georgia"/>
        </w:rPr>
        <w:t>.</w:t>
      </w:r>
    </w:p>
    <w:p w:rsidR="00000000" w:rsidRDefault="004003FF">
      <w:pPr>
        <w:divId w:val="1479037342"/>
        <w:rPr>
          <w:rFonts w:ascii="Helvetica" w:eastAsia="Times New Roman" w:hAnsi="Helvetica" w:cs="Helvetica"/>
          <w:b/>
          <w:bCs/>
        </w:rPr>
      </w:pPr>
      <w:r>
        <w:rPr>
          <w:rStyle w:val="docarticle-number"/>
          <w:rFonts w:ascii="Helvetica" w:eastAsia="Times New Roman" w:hAnsi="Helvetica" w:cs="Helvetica"/>
          <w:b/>
          <w:bCs/>
        </w:rPr>
        <w:t xml:space="preserve">Статья 123. </w:t>
      </w:r>
      <w:r>
        <w:rPr>
          <w:rStyle w:val="docarticle-name"/>
          <w:rFonts w:ascii="Helvetica" w:eastAsia="Times New Roman" w:hAnsi="Helvetica" w:cs="Helvetica"/>
          <w:b/>
          <w:bCs/>
        </w:rPr>
        <w:t>Требования к средствам индивидуальной защиты и спасения граждан при пожар</w:t>
      </w:r>
      <w:r>
        <w:rPr>
          <w:rStyle w:val="docarticle-name"/>
          <w:rFonts w:ascii="Helvetica" w:eastAsia="Times New Roman" w:hAnsi="Helvetica" w:cs="Helvetica"/>
          <w:b/>
          <w:bCs/>
        </w:rPr>
        <w:t>е</w:t>
      </w:r>
      <w:r>
        <w:rPr>
          <w:rStyle w:val="btn"/>
          <w:rFonts w:ascii="Helvetica" w:eastAsia="Times New Roman" w:hAnsi="Helvetica" w:cs="Helvetica"/>
          <w:b/>
          <w:bCs/>
          <w:vanish/>
        </w:rPr>
        <w:t>4</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Средства индивидуальной защиты и спасения граждан при пожаре должны обеспечивать безопасность эвакуации или самоспасания людей. Пр</w:t>
      </w:r>
      <w:r>
        <w:rPr>
          <w:rFonts w:ascii="Georgia" w:hAnsi="Georgia"/>
        </w:rPr>
        <w:t>и этом степень обеспечения выполнения этих функций должна характеризоваться показателями стойкости к механическим и неблагоприятным климатическим воздействиям, эргономическими и защитными показателями, которые устанавливаются исходя из условий, обеспечиваю</w:t>
      </w:r>
      <w:r>
        <w:rPr>
          <w:rFonts w:ascii="Georgia" w:hAnsi="Georgia"/>
        </w:rPr>
        <w:t>щих защиту людей от токсичных продуктов горения при эвакуации из задымленных помещений во время пожара и спасания людей с высотных уровней из зданий и сооружений</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2. Конструкция средств индивидуальной защиты и спасения граждан при пожаре должна быть наде</w:t>
      </w:r>
      <w:r>
        <w:rPr>
          <w:rFonts w:ascii="Georgia" w:hAnsi="Georgia"/>
        </w:rPr>
        <w:t>жна и проста в эксплуатации</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Style w:val="docexpired1"/>
          <w:rFonts w:ascii="Georgia" w:hAnsi="Georgia"/>
        </w:rPr>
        <w:t>3.</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722MT/"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A62NA/"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3</w:t>
      </w:r>
    </w:p>
    <w:p w:rsidR="00000000" w:rsidRDefault="004003FF">
      <w:pPr>
        <w:divId w:val="1173452014"/>
        <w:rPr>
          <w:rFonts w:ascii="Georgia" w:eastAsia="Times New Roman" w:hAnsi="Georgia"/>
          <w:sz w:val="35"/>
          <w:szCs w:val="35"/>
        </w:rPr>
      </w:pPr>
      <w:r>
        <w:rPr>
          <w:rStyle w:val="docchapter-number"/>
          <w:rFonts w:ascii="Georgia" w:eastAsia="Times New Roman" w:hAnsi="Georgia"/>
          <w:sz w:val="35"/>
          <w:szCs w:val="35"/>
        </w:rPr>
        <w:t xml:space="preserve">Глава 28. </w:t>
      </w:r>
      <w:r>
        <w:rPr>
          <w:rStyle w:val="docchapter-name"/>
          <w:rFonts w:ascii="Georgia" w:eastAsia="Times New Roman" w:hAnsi="Georgia"/>
          <w:sz w:val="35"/>
          <w:szCs w:val="35"/>
        </w:rPr>
        <w:t>Требования к пожарному инструменту и дополнительному снаряжению пожарны</w:t>
      </w:r>
      <w:r>
        <w:rPr>
          <w:rStyle w:val="docchapter-name"/>
          <w:rFonts w:ascii="Georgia" w:eastAsia="Times New Roman" w:hAnsi="Georgia"/>
          <w:sz w:val="35"/>
          <w:szCs w:val="35"/>
        </w:rPr>
        <w:t>х</w:t>
      </w:r>
      <w:r>
        <w:rPr>
          <w:rStyle w:val="btn"/>
          <w:rFonts w:ascii="Georgia" w:eastAsia="Times New Roman" w:hAnsi="Georgia"/>
          <w:vanish/>
          <w:sz w:val="35"/>
          <w:szCs w:val="35"/>
        </w:rPr>
        <w:t>1</w:t>
      </w:r>
    </w:p>
    <w:p w:rsidR="00000000" w:rsidRDefault="004003FF">
      <w:pPr>
        <w:divId w:val="32190560"/>
        <w:rPr>
          <w:rFonts w:ascii="Helvetica" w:eastAsia="Times New Roman" w:hAnsi="Helvetica" w:cs="Helvetica"/>
          <w:b/>
          <w:bCs/>
        </w:rPr>
      </w:pPr>
      <w:r>
        <w:rPr>
          <w:rStyle w:val="docarticle-number"/>
          <w:rFonts w:ascii="Helvetica" w:eastAsia="Times New Roman" w:hAnsi="Helvetica" w:cs="Helvetica"/>
          <w:b/>
          <w:bCs/>
        </w:rPr>
        <w:t xml:space="preserve">Статья 124. </w:t>
      </w:r>
      <w:r>
        <w:rPr>
          <w:rStyle w:val="docarticle-name"/>
          <w:rFonts w:ascii="Helvetica" w:eastAsia="Times New Roman" w:hAnsi="Helvetica" w:cs="Helvetica"/>
          <w:b/>
          <w:bCs/>
        </w:rPr>
        <w:t>Требования к пожарному инструмент</w:t>
      </w:r>
      <w:r>
        <w:rPr>
          <w:rStyle w:val="docarticle-name"/>
          <w:rFonts w:ascii="Helvetica" w:eastAsia="Times New Roman" w:hAnsi="Helvetica" w:cs="Helvetica"/>
          <w:b/>
          <w:bCs/>
        </w:rPr>
        <w:t>у</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Пожарный инструмент в зависимости от его функционального назначения должен обеспечивать выполнение</w:t>
      </w:r>
      <w:r>
        <w:rPr>
          <w:rFonts w:ascii="Georgia" w:hAnsi="Georgia"/>
        </w:rPr>
        <w:t>:</w:t>
      </w:r>
    </w:p>
    <w:p w:rsidR="00000000" w:rsidRDefault="004003FF">
      <w:pPr>
        <w:spacing w:after="223"/>
        <w:jc w:val="both"/>
        <w:divId w:val="1242059263"/>
        <w:rPr>
          <w:rFonts w:ascii="Georgia" w:hAnsi="Georgia"/>
        </w:rPr>
      </w:pPr>
      <w:r>
        <w:rPr>
          <w:rFonts w:ascii="Georgia" w:hAnsi="Georgia"/>
        </w:rPr>
        <w:t>1) работ по резке, подъему, перемещению и фиксации различных строительных конструкций</w:t>
      </w:r>
      <w:r>
        <w:rPr>
          <w:rFonts w:ascii="Georgia" w:hAnsi="Georgia"/>
        </w:rPr>
        <w:t>;</w:t>
      </w:r>
    </w:p>
    <w:p w:rsidR="00000000" w:rsidRDefault="004003FF">
      <w:pPr>
        <w:spacing w:after="223"/>
        <w:jc w:val="both"/>
        <w:divId w:val="1242059263"/>
        <w:rPr>
          <w:rFonts w:ascii="Georgia" w:hAnsi="Georgia"/>
        </w:rPr>
      </w:pPr>
      <w:r>
        <w:rPr>
          <w:rFonts w:ascii="Georgia" w:hAnsi="Georgia"/>
        </w:rPr>
        <w:t>2) работ по пробиванию отверстий и проемов, дроблению строительных конструкций и материалов</w:t>
      </w:r>
      <w:r>
        <w:rPr>
          <w:rFonts w:ascii="Georgia" w:hAnsi="Georgia"/>
        </w:rPr>
        <w:t>;</w:t>
      </w:r>
    </w:p>
    <w:p w:rsidR="00000000" w:rsidRDefault="004003FF">
      <w:pPr>
        <w:spacing w:after="223"/>
        <w:jc w:val="both"/>
        <w:divId w:val="1242059263"/>
        <w:rPr>
          <w:rFonts w:ascii="Georgia" w:hAnsi="Georgia"/>
        </w:rPr>
      </w:pPr>
      <w:r>
        <w:rPr>
          <w:rFonts w:ascii="Georgia" w:hAnsi="Georgia"/>
        </w:rPr>
        <w:t>3) работ по закупорке отверстий в трубах различного диаметра, заделке пробоин в емкостях и трубопроводах</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2. Ручной механизированный инструмент должен быть оснащен предохранительными устройствами, препятствующими случайному попаданию в подвижные механизмы </w:t>
      </w:r>
      <w:r>
        <w:rPr>
          <w:rFonts w:ascii="Georgia" w:hAnsi="Georgia"/>
        </w:rPr>
        <w:t>частей тела человека или одежды. Органы управления механизированным пожарным инструментом должны быть снабжены указателями, исключающими неоднозначное толкование размещенной на них информации</w:t>
      </w:r>
      <w:r>
        <w:rPr>
          <w:rFonts w:ascii="Georgia" w:hAnsi="Georgia"/>
        </w:rPr>
        <w:t>.</w:t>
      </w:r>
    </w:p>
    <w:p w:rsidR="00000000" w:rsidRDefault="004003FF">
      <w:pPr>
        <w:spacing w:after="223"/>
        <w:jc w:val="both"/>
        <w:divId w:val="1242059263"/>
        <w:rPr>
          <w:rFonts w:ascii="Georgia" w:hAnsi="Georgia"/>
        </w:rPr>
      </w:pPr>
      <w:r>
        <w:rPr>
          <w:rFonts w:ascii="Georgia" w:hAnsi="Georgia"/>
        </w:rPr>
        <w:t>3. Конструкция механизированного и немеханизированного пожарных</w:t>
      </w:r>
      <w:r>
        <w:rPr>
          <w:rFonts w:ascii="Georgia" w:hAnsi="Georgia"/>
        </w:rPr>
        <w:t xml:space="preserve"> инструментов должна обеспечивать возможность быстрой замены рабочих элементов</w:t>
      </w:r>
      <w:r>
        <w:rPr>
          <w:rFonts w:ascii="Georgia" w:hAnsi="Georgia"/>
        </w:rPr>
        <w:t>.</w:t>
      </w:r>
    </w:p>
    <w:p w:rsidR="00000000" w:rsidRDefault="004003FF">
      <w:pPr>
        <w:spacing w:after="223"/>
        <w:jc w:val="both"/>
        <w:divId w:val="1242059263"/>
        <w:rPr>
          <w:rFonts w:ascii="Georgia" w:hAnsi="Georgia"/>
        </w:rPr>
      </w:pPr>
      <w:r>
        <w:rPr>
          <w:rFonts w:ascii="Georgia" w:hAnsi="Georgia"/>
        </w:rPr>
        <w:t>4. Конструкция стыковочных узлов пожарного инструмента должна обеспечивать быстрое и надежное их соединение вручную без применения ключей или другого слесарного инструмента</w:t>
      </w:r>
      <w:r>
        <w:rPr>
          <w:rFonts w:ascii="Georgia" w:hAnsi="Georgia"/>
        </w:rPr>
        <w:t>.</w:t>
      </w:r>
    </w:p>
    <w:p w:rsidR="00000000" w:rsidRDefault="004003FF">
      <w:pPr>
        <w:spacing w:after="223"/>
        <w:jc w:val="both"/>
        <w:divId w:val="1242059263"/>
        <w:rPr>
          <w:rFonts w:ascii="Georgia" w:hAnsi="Georgia"/>
        </w:rPr>
      </w:pPr>
      <w:r>
        <w:rPr>
          <w:rFonts w:ascii="Georgia" w:hAnsi="Georgia"/>
        </w:rPr>
        <w:t>5.</w:t>
      </w:r>
      <w:r>
        <w:rPr>
          <w:rFonts w:ascii="Georgia" w:hAnsi="Georgia"/>
        </w:rPr>
        <w:t xml:space="preserve"> Конструкция пожарного инструмента должна обеспечивать электробезопасность оператора при проведении аварийно-спасательных работ</w:t>
      </w:r>
      <w:r>
        <w:rPr>
          <w:rFonts w:ascii="Georgia" w:hAnsi="Georgia"/>
        </w:rPr>
        <w:t>.</w:t>
      </w:r>
    </w:p>
    <w:p w:rsidR="00000000" w:rsidRDefault="004003FF">
      <w:pPr>
        <w:divId w:val="1474985746"/>
        <w:rPr>
          <w:rFonts w:ascii="Helvetica" w:eastAsia="Times New Roman" w:hAnsi="Helvetica" w:cs="Helvetica"/>
          <w:b/>
          <w:bCs/>
        </w:rPr>
      </w:pPr>
      <w:r>
        <w:rPr>
          <w:rStyle w:val="docarticle-number"/>
          <w:rFonts w:ascii="Helvetica" w:eastAsia="Times New Roman" w:hAnsi="Helvetica" w:cs="Helvetica"/>
          <w:b/>
          <w:bCs/>
        </w:rPr>
        <w:t xml:space="preserve">Статья 125. </w:t>
      </w:r>
      <w:r>
        <w:rPr>
          <w:rStyle w:val="docarticle-name"/>
          <w:rFonts w:ascii="Helvetica" w:eastAsia="Times New Roman" w:hAnsi="Helvetica" w:cs="Helvetica"/>
          <w:b/>
          <w:bCs/>
        </w:rPr>
        <w:t>Требования к дополнительному снаряжению пожарны</w:t>
      </w:r>
      <w:r>
        <w:rPr>
          <w:rStyle w:val="docarticle-name"/>
          <w:rFonts w:ascii="Helvetica" w:eastAsia="Times New Roman" w:hAnsi="Helvetica" w:cs="Helvetica"/>
          <w:b/>
          <w:bCs/>
        </w:rPr>
        <w:t>х</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 xml:space="preserve">Дополнительное снаряжение пожарных (в том числе пожарные фонари, </w:t>
      </w:r>
      <w:r>
        <w:rPr>
          <w:rFonts w:ascii="Georgia" w:hAnsi="Georgia"/>
        </w:rPr>
        <w:t>тепловизоры, радиомаяки и звуковые маяки) в зависимости от его назначения должно обеспечивать освещение места пожара, поиск очагов возгорания и людей в задымленной атмосфере, обозначение месторасположения пожарных и выполнение других видов работ при тушени</w:t>
      </w:r>
      <w:r>
        <w:rPr>
          <w:rFonts w:ascii="Georgia" w:hAnsi="Georgia"/>
        </w:rPr>
        <w:t>и пожара. При этом степень обеспечения выполнения указанных функций должна характеризоваться показателями, необходимыми для выполнения аварийно-спасательных работ</w:t>
      </w:r>
      <w:r>
        <w:rPr>
          <w:rFonts w:ascii="Georgia" w:hAnsi="Georgia"/>
        </w:rPr>
        <w:t>.</w:t>
      </w:r>
    </w:p>
    <w:p w:rsidR="00000000" w:rsidRDefault="004003FF">
      <w:pPr>
        <w:divId w:val="250700973"/>
        <w:rPr>
          <w:rFonts w:ascii="Georgia" w:eastAsia="Times New Roman" w:hAnsi="Georgia"/>
          <w:sz w:val="35"/>
          <w:szCs w:val="35"/>
        </w:rPr>
      </w:pPr>
      <w:r>
        <w:rPr>
          <w:rStyle w:val="docchapter-number"/>
          <w:rFonts w:ascii="Georgia" w:eastAsia="Times New Roman" w:hAnsi="Georgia"/>
          <w:sz w:val="35"/>
          <w:szCs w:val="35"/>
        </w:rPr>
        <w:t xml:space="preserve">Глава 29. </w:t>
      </w:r>
      <w:r>
        <w:rPr>
          <w:rStyle w:val="docchapter-name"/>
          <w:rFonts w:ascii="Georgia" w:eastAsia="Times New Roman" w:hAnsi="Georgia"/>
          <w:sz w:val="35"/>
          <w:szCs w:val="35"/>
        </w:rPr>
        <w:t>Требования к пожарному оборудовани</w:t>
      </w:r>
      <w:r>
        <w:rPr>
          <w:rStyle w:val="docchapter-name"/>
          <w:rFonts w:ascii="Georgia" w:eastAsia="Times New Roman" w:hAnsi="Georgia"/>
          <w:sz w:val="35"/>
          <w:szCs w:val="35"/>
        </w:rPr>
        <w:t>ю</w:t>
      </w:r>
      <w:r>
        <w:rPr>
          <w:rStyle w:val="btn"/>
          <w:rFonts w:ascii="Georgia" w:eastAsia="Times New Roman" w:hAnsi="Georgia"/>
          <w:vanish/>
          <w:sz w:val="35"/>
          <w:szCs w:val="35"/>
        </w:rPr>
        <w:t>3</w:t>
      </w:r>
    </w:p>
    <w:p w:rsidR="00000000" w:rsidRDefault="004003FF">
      <w:pPr>
        <w:divId w:val="1629579233"/>
        <w:rPr>
          <w:rFonts w:ascii="Helvetica" w:eastAsia="Times New Roman" w:hAnsi="Helvetica" w:cs="Helvetica"/>
          <w:b/>
          <w:bCs/>
        </w:rPr>
      </w:pPr>
      <w:r>
        <w:rPr>
          <w:rStyle w:val="docarticle-number"/>
          <w:rFonts w:ascii="Helvetica" w:eastAsia="Times New Roman" w:hAnsi="Helvetica" w:cs="Helvetica"/>
          <w:b/>
          <w:bCs/>
        </w:rPr>
        <w:t xml:space="preserve">Статья 126. </w:t>
      </w:r>
      <w:r>
        <w:rPr>
          <w:rStyle w:val="docarticle-name"/>
          <w:rFonts w:ascii="Helvetica" w:eastAsia="Times New Roman" w:hAnsi="Helvetica" w:cs="Helvetica"/>
          <w:b/>
          <w:bCs/>
        </w:rPr>
        <w:t>Общие требования к пожарному обор</w:t>
      </w:r>
      <w:r>
        <w:rPr>
          <w:rStyle w:val="docarticle-name"/>
          <w:rFonts w:ascii="Helvetica" w:eastAsia="Times New Roman" w:hAnsi="Helvetica" w:cs="Helvetica"/>
          <w:b/>
          <w:bCs/>
        </w:rPr>
        <w:t>удовани</w:t>
      </w:r>
      <w:r>
        <w:rPr>
          <w:rStyle w:val="docarticle-name"/>
          <w:rFonts w:ascii="Helvetica" w:eastAsia="Times New Roman" w:hAnsi="Helvetica" w:cs="Helvetica"/>
          <w:b/>
          <w:bCs/>
        </w:rPr>
        <w:t>ю</w:t>
      </w:r>
      <w:r>
        <w:rPr>
          <w:rStyle w:val="btn"/>
          <w:rFonts w:ascii="Helvetica" w:eastAsia="Times New Roman" w:hAnsi="Helvetica" w:cs="Helvetica"/>
          <w:b/>
          <w:bCs/>
          <w:vanish/>
        </w:rPr>
        <w:t>7</w:t>
      </w:r>
      <w:r>
        <w:rPr>
          <w:rStyle w:val="btn"/>
          <w:rFonts w:ascii="Helvetica" w:eastAsia="Times New Roman" w:hAnsi="Helvetica" w:cs="Helvetica"/>
          <w:b/>
          <w:bCs/>
          <w:vanish/>
        </w:rPr>
        <w:t>0</w:t>
      </w:r>
    </w:p>
    <w:p w:rsidR="00000000" w:rsidRDefault="004003FF">
      <w:pPr>
        <w:spacing w:after="223"/>
        <w:jc w:val="both"/>
        <w:divId w:val="1242059263"/>
        <w:rPr>
          <w:rFonts w:ascii="Georgia" w:hAnsi="Georgia"/>
        </w:rPr>
      </w:pPr>
      <w:r>
        <w:rPr>
          <w:rFonts w:ascii="Georgia" w:hAnsi="Georgia"/>
        </w:rPr>
        <w:t>Пожарное оборудование (пожарные гидранты, гидрант-колонки, колонки, напорные и всасывающие рукава, стволы, гидроэлеваторы и всасывающие сетки, рукавные разветвления, соединительные головки, ручные пожарные лестницы) должно обеспечивать возможнос</w:t>
      </w:r>
      <w:r>
        <w:rPr>
          <w:rFonts w:ascii="Georgia" w:hAnsi="Georgia"/>
        </w:rPr>
        <w:t>ть подачи огнетушащих веществ к месту пожара с требуемым расходом и рабочим давлением, необходимым для тушения пожара в соответствии с тактикой тушения пожаров, а также проникновения личного состава подразделений пожарной охраны в помещения зданий и сооруж</w:t>
      </w:r>
      <w:r>
        <w:rPr>
          <w:rFonts w:ascii="Georgia" w:hAnsi="Georgia"/>
        </w:rPr>
        <w:t>ений</w:t>
      </w:r>
      <w:r>
        <w:rPr>
          <w:rFonts w:ascii="Georgia" w:hAnsi="Georgia"/>
        </w:rPr>
        <w:t>.</w:t>
      </w:r>
    </w:p>
    <w:p w:rsidR="00000000" w:rsidRDefault="004003FF">
      <w:pPr>
        <w:divId w:val="1543441373"/>
        <w:rPr>
          <w:rFonts w:ascii="Helvetica" w:eastAsia="Times New Roman" w:hAnsi="Helvetica" w:cs="Helvetica"/>
          <w:b/>
          <w:bCs/>
        </w:rPr>
      </w:pPr>
      <w:r>
        <w:rPr>
          <w:rStyle w:val="docarticle-number"/>
          <w:rFonts w:ascii="Helvetica" w:eastAsia="Times New Roman" w:hAnsi="Helvetica" w:cs="Helvetica"/>
          <w:b/>
          <w:bCs/>
        </w:rPr>
        <w:t xml:space="preserve">Статья 127. </w:t>
      </w:r>
      <w:r>
        <w:rPr>
          <w:rStyle w:val="docarticle-name"/>
          <w:rFonts w:ascii="Helvetica" w:eastAsia="Times New Roman" w:hAnsi="Helvetica" w:cs="Helvetica"/>
          <w:b/>
          <w:bCs/>
        </w:rPr>
        <w:t>Общие требования к пожарным гидрантам и колонка</w:t>
      </w:r>
      <w:r>
        <w:rPr>
          <w:rStyle w:val="docarticle-name"/>
          <w:rFonts w:ascii="Helvetica" w:eastAsia="Times New Roman" w:hAnsi="Helvetica" w:cs="Helvetica"/>
          <w:b/>
          <w:bCs/>
        </w:rPr>
        <w:t>м</w:t>
      </w:r>
      <w:r>
        <w:rPr>
          <w:rStyle w:val="btn"/>
          <w:rFonts w:ascii="Helvetica" w:eastAsia="Times New Roman" w:hAnsi="Helvetica" w:cs="Helvetica"/>
          <w:b/>
          <w:bCs/>
          <w:vanish/>
        </w:rPr>
        <w:t>6</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Пожарные гидранты должны устанавливаться на сетях наружного водопровода и обеспечивать подачу воды для целей пожаротушения</w:t>
      </w:r>
      <w:r>
        <w:rPr>
          <w:rFonts w:ascii="Georgia" w:hAnsi="Georgia"/>
        </w:rPr>
        <w:t>.</w:t>
      </w:r>
      <w:r>
        <w:rPr>
          <w:rStyle w:val="btn"/>
          <w:rFonts w:ascii="Georgia" w:hAnsi="Georgia"/>
          <w:vanish/>
        </w:rPr>
        <w:t>2</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Пожарные колонки должны обеспечивать возможность открывания (закрывания) подземных гидрантов и присоединения пожарных рукавов для отбора воды из водопроводных сетей и ее подачи на цели пожаротушения</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3. Механические усилия на органах управления перекры</w:t>
      </w:r>
      <w:r>
        <w:rPr>
          <w:rFonts w:ascii="Georgia" w:hAnsi="Georgia"/>
        </w:rPr>
        <w:t>вающих устройств пожарной колонки при рабочем давлении не должны превышать 150 ньютонов</w:t>
      </w:r>
      <w:r>
        <w:rPr>
          <w:rFonts w:ascii="Georgia" w:hAnsi="Georgia"/>
        </w:rPr>
        <w:t>.</w:t>
      </w:r>
      <w:r>
        <w:rPr>
          <w:rStyle w:val="btn"/>
          <w:rFonts w:ascii="Georgia" w:hAnsi="Georgia"/>
          <w:vanish/>
        </w:rPr>
        <w:t>3</w:t>
      </w:r>
    </w:p>
    <w:p w:rsidR="00000000" w:rsidRDefault="004003FF">
      <w:pPr>
        <w:divId w:val="895970014"/>
        <w:rPr>
          <w:rFonts w:ascii="Helvetica" w:eastAsia="Times New Roman" w:hAnsi="Helvetica" w:cs="Helvetica"/>
          <w:b/>
          <w:bCs/>
        </w:rPr>
      </w:pPr>
      <w:r>
        <w:rPr>
          <w:rStyle w:val="docarticle-number"/>
          <w:rFonts w:ascii="Helvetica" w:eastAsia="Times New Roman" w:hAnsi="Helvetica" w:cs="Helvetica"/>
          <w:b/>
          <w:bCs/>
        </w:rPr>
        <w:t xml:space="preserve">Статья 128. </w:t>
      </w:r>
      <w:r>
        <w:rPr>
          <w:rStyle w:val="docarticle-name"/>
          <w:rFonts w:ascii="Helvetica" w:eastAsia="Times New Roman" w:hAnsi="Helvetica" w:cs="Helvetica"/>
          <w:b/>
          <w:bCs/>
        </w:rPr>
        <w:t>Требования к пожарным рукавам и соединительным головка</w:t>
      </w:r>
      <w:r>
        <w:rPr>
          <w:rStyle w:val="docarticle-name"/>
          <w:rFonts w:ascii="Helvetica" w:eastAsia="Times New Roman" w:hAnsi="Helvetica" w:cs="Helvetica"/>
          <w:b/>
          <w:bCs/>
        </w:rPr>
        <w:t>м</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 xml:space="preserve">1. Пожарные рукава (всасывающие, напорно-всасывающие и напорные) должны обеспечивать возможность </w:t>
      </w:r>
      <w:r>
        <w:rPr>
          <w:rFonts w:ascii="Georgia" w:hAnsi="Georgia"/>
        </w:rPr>
        <w:t>транспортирования огнетушащих веществ к месту пожара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Соединительные головки должны обеспечивать быстрое, герметичное и прочное соединение пожарных рукавов между собой и с другим пожарным оборудованием</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Прочностные и эксплуатационные характеристики </w:t>
      </w:r>
      <w:r>
        <w:rPr>
          <w:rFonts w:ascii="Georgia" w:hAnsi="Georgia"/>
        </w:rPr>
        <w:t>пожарных рукавов и соединительных головок должны соответствовать техническим параметрам используемого пожарными подразделениями гидравлического оборудования</w:t>
      </w:r>
      <w:r>
        <w:rPr>
          <w:rFonts w:ascii="Georgia" w:hAnsi="Georgia"/>
        </w:rPr>
        <w:t>.</w:t>
      </w:r>
    </w:p>
    <w:p w:rsidR="00000000" w:rsidRDefault="004003FF">
      <w:pPr>
        <w:divId w:val="1991517926"/>
        <w:rPr>
          <w:rFonts w:ascii="Helvetica" w:eastAsia="Times New Roman" w:hAnsi="Helvetica" w:cs="Helvetica"/>
          <w:b/>
          <w:bCs/>
        </w:rPr>
      </w:pPr>
      <w:r>
        <w:rPr>
          <w:rStyle w:val="docarticle-number"/>
          <w:rFonts w:ascii="Helvetica" w:eastAsia="Times New Roman" w:hAnsi="Helvetica" w:cs="Helvetica"/>
          <w:b/>
          <w:bCs/>
        </w:rPr>
        <w:t xml:space="preserve">Статья 129. </w:t>
      </w:r>
      <w:r>
        <w:rPr>
          <w:rStyle w:val="docarticle-name"/>
          <w:rFonts w:ascii="Helvetica" w:eastAsia="Times New Roman" w:hAnsi="Helvetica" w:cs="Helvetica"/>
          <w:b/>
          <w:bCs/>
        </w:rPr>
        <w:t>Требования к пожарным стволам, пеногенераторам и пеносмесителя</w:t>
      </w:r>
      <w:r>
        <w:rPr>
          <w:rStyle w:val="docarticle-name"/>
          <w:rFonts w:ascii="Helvetica" w:eastAsia="Times New Roman" w:hAnsi="Helvetica" w:cs="Helvetica"/>
          <w:b/>
          <w:bCs/>
        </w:rPr>
        <w:t>м</w:t>
      </w:r>
    </w:p>
    <w:p w:rsidR="00000000" w:rsidRDefault="004003FF">
      <w:pPr>
        <w:spacing w:after="223"/>
        <w:jc w:val="both"/>
        <w:divId w:val="1242059263"/>
        <w:rPr>
          <w:rFonts w:ascii="Georgia" w:hAnsi="Georgia"/>
        </w:rPr>
      </w:pPr>
      <w:r>
        <w:rPr>
          <w:rFonts w:ascii="Georgia" w:hAnsi="Georgia"/>
        </w:rPr>
        <w:t>1. Конструкция пожарны</w:t>
      </w:r>
      <w:r>
        <w:rPr>
          <w:rFonts w:ascii="Georgia" w:hAnsi="Georgia"/>
        </w:rPr>
        <w:t>х стволов (ручных и лафетных) должна обеспечивать</w:t>
      </w:r>
      <w:r>
        <w:rPr>
          <w:rFonts w:ascii="Georgia" w:hAnsi="Georgia"/>
        </w:rPr>
        <w:t>:</w:t>
      </w:r>
    </w:p>
    <w:p w:rsidR="00000000" w:rsidRDefault="004003FF">
      <w:pPr>
        <w:spacing w:after="223"/>
        <w:jc w:val="both"/>
        <w:divId w:val="1242059263"/>
        <w:rPr>
          <w:rFonts w:ascii="Georgia" w:hAnsi="Georgia"/>
        </w:rPr>
      </w:pPr>
      <w:r>
        <w:rPr>
          <w:rFonts w:ascii="Georgia" w:hAnsi="Georgia"/>
        </w:rPr>
        <w:t>1) формирование сплошной или распыленной струи огнетушащих веществ (в том числе воздушно-механической пены низкой кратности) на выходе из насадка</w:t>
      </w:r>
      <w:r>
        <w:rPr>
          <w:rFonts w:ascii="Georgia" w:hAnsi="Georgia"/>
        </w:rPr>
        <w:t>;</w:t>
      </w:r>
    </w:p>
    <w:p w:rsidR="00000000" w:rsidRDefault="004003FF">
      <w:pPr>
        <w:spacing w:after="223"/>
        <w:jc w:val="both"/>
        <w:divId w:val="1242059263"/>
        <w:rPr>
          <w:rFonts w:ascii="Georgia" w:hAnsi="Georgia"/>
        </w:rPr>
      </w:pPr>
      <w:r>
        <w:rPr>
          <w:rFonts w:ascii="Georgia" w:hAnsi="Georgia"/>
        </w:rPr>
        <w:t>2) равномерное распределение огнетушащих веществ по конусу</w:t>
      </w:r>
      <w:r>
        <w:rPr>
          <w:rFonts w:ascii="Georgia" w:hAnsi="Georgia"/>
        </w:rPr>
        <w:t xml:space="preserve"> факела распыленной струи</w:t>
      </w:r>
      <w:r>
        <w:rPr>
          <w:rFonts w:ascii="Georgia" w:hAnsi="Georgia"/>
        </w:rPr>
        <w:t>;</w:t>
      </w:r>
    </w:p>
    <w:p w:rsidR="00000000" w:rsidRDefault="004003FF">
      <w:pPr>
        <w:spacing w:after="223"/>
        <w:jc w:val="both"/>
        <w:divId w:val="1242059263"/>
        <w:rPr>
          <w:rFonts w:ascii="Georgia" w:hAnsi="Georgia"/>
        </w:rPr>
      </w:pPr>
      <w:r>
        <w:rPr>
          <w:rFonts w:ascii="Georgia" w:hAnsi="Georgia"/>
        </w:rPr>
        <w:t>3) бесступенчатое изменение вида струи от сплошной до распыленной</w:t>
      </w:r>
      <w:r>
        <w:rPr>
          <w:rFonts w:ascii="Georgia" w:hAnsi="Georgia"/>
        </w:rPr>
        <w:t>;</w:t>
      </w:r>
    </w:p>
    <w:p w:rsidR="00000000" w:rsidRDefault="004003FF">
      <w:pPr>
        <w:spacing w:after="223"/>
        <w:jc w:val="both"/>
        <w:divId w:val="1242059263"/>
        <w:rPr>
          <w:rFonts w:ascii="Georgia" w:hAnsi="Georgia"/>
        </w:rPr>
      </w:pPr>
      <w:r>
        <w:rPr>
          <w:rFonts w:ascii="Georgia" w:hAnsi="Georgia"/>
        </w:rPr>
        <w:t>4) изменение расхода огнетушащих веществ (для стволов универсального типа) без прекращения их подачи</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5) прочность ствола, герметичность соединений и перекрывных </w:t>
      </w:r>
      <w:r>
        <w:rPr>
          <w:rFonts w:ascii="Georgia" w:hAnsi="Georgia"/>
        </w:rPr>
        <w:t>устройств при рабочем давлении</w:t>
      </w:r>
      <w:r>
        <w:rPr>
          <w:rFonts w:ascii="Georgia" w:hAnsi="Georgia"/>
        </w:rPr>
        <w:t>;</w:t>
      </w:r>
    </w:p>
    <w:p w:rsidR="00000000" w:rsidRDefault="004003FF">
      <w:pPr>
        <w:spacing w:after="223"/>
        <w:jc w:val="both"/>
        <w:divId w:val="1242059263"/>
        <w:rPr>
          <w:rFonts w:ascii="Georgia" w:hAnsi="Georgia"/>
        </w:rPr>
      </w:pPr>
      <w:r>
        <w:rPr>
          <w:rFonts w:ascii="Georgia" w:hAnsi="Georgia"/>
        </w:rPr>
        <w:t>6) фиксацию положения лафетных стволов при заданных углах в вертикальной плоскости</w:t>
      </w:r>
      <w:r>
        <w:rPr>
          <w:rFonts w:ascii="Georgia" w:hAnsi="Georgia"/>
        </w:rPr>
        <w:t>;</w:t>
      </w:r>
    </w:p>
    <w:p w:rsidR="00000000" w:rsidRDefault="004003FF">
      <w:pPr>
        <w:spacing w:after="223"/>
        <w:jc w:val="both"/>
        <w:divId w:val="1242059263"/>
        <w:rPr>
          <w:rFonts w:ascii="Georgia" w:hAnsi="Georgia"/>
        </w:rPr>
      </w:pPr>
      <w:r>
        <w:rPr>
          <w:rFonts w:ascii="Georgia" w:hAnsi="Georgia"/>
        </w:rPr>
        <w:t>7) возможность ручного и дистанционного управления механизмами поворота лафетных стволов в горизонтальной и вертикальной плоскостях от гидро</w:t>
      </w:r>
      <w:r>
        <w:rPr>
          <w:rFonts w:ascii="Georgia" w:hAnsi="Georgia"/>
        </w:rPr>
        <w:t>привода или электропривода</w:t>
      </w:r>
      <w:r>
        <w:rPr>
          <w:rFonts w:ascii="Georgia" w:hAnsi="Georgia"/>
        </w:rPr>
        <w:t>.</w:t>
      </w:r>
    </w:p>
    <w:p w:rsidR="00000000" w:rsidRDefault="004003FF">
      <w:pPr>
        <w:spacing w:after="223"/>
        <w:jc w:val="both"/>
        <w:divId w:val="1242059263"/>
        <w:rPr>
          <w:rFonts w:ascii="Georgia" w:hAnsi="Georgia"/>
        </w:rPr>
      </w:pPr>
      <w:r>
        <w:rPr>
          <w:rFonts w:ascii="Georgia" w:hAnsi="Georgia"/>
        </w:rPr>
        <w:t>2. Конструкция пеногенераторов должна обеспечивать</w:t>
      </w:r>
      <w:r>
        <w:rPr>
          <w:rFonts w:ascii="Georgia" w:hAnsi="Georgia"/>
        </w:rPr>
        <w:t>:</w:t>
      </w:r>
    </w:p>
    <w:p w:rsidR="00000000" w:rsidRDefault="004003FF">
      <w:pPr>
        <w:spacing w:after="223"/>
        <w:jc w:val="both"/>
        <w:divId w:val="1242059263"/>
        <w:rPr>
          <w:rFonts w:ascii="Georgia" w:hAnsi="Georgia"/>
        </w:rPr>
      </w:pPr>
      <w:r>
        <w:rPr>
          <w:rFonts w:ascii="Georgia" w:hAnsi="Georgia"/>
        </w:rPr>
        <w:t>1) формирование потока воздушно-механической пены средней и высокой кратности</w:t>
      </w:r>
      <w:r>
        <w:rPr>
          <w:rFonts w:ascii="Georgia" w:hAnsi="Georgia"/>
        </w:rPr>
        <w:t>;</w:t>
      </w:r>
    </w:p>
    <w:p w:rsidR="00000000" w:rsidRDefault="004003FF">
      <w:pPr>
        <w:spacing w:after="223"/>
        <w:jc w:val="both"/>
        <w:divId w:val="1242059263"/>
        <w:rPr>
          <w:rFonts w:ascii="Georgia" w:hAnsi="Georgia"/>
        </w:rPr>
      </w:pPr>
      <w:r>
        <w:rPr>
          <w:rFonts w:ascii="Georgia" w:hAnsi="Georgia"/>
        </w:rPr>
        <w:t>2) прочность ствола, герметичность соединений и перекрывных устройств при рабочем давлении</w:t>
      </w:r>
      <w:r>
        <w:rPr>
          <w:rFonts w:ascii="Georgia" w:hAnsi="Georgia"/>
        </w:rPr>
        <w:t>.</w:t>
      </w:r>
    </w:p>
    <w:p w:rsidR="00000000" w:rsidRDefault="004003FF">
      <w:pPr>
        <w:spacing w:after="223"/>
        <w:jc w:val="both"/>
        <w:divId w:val="1242059263"/>
        <w:rPr>
          <w:rFonts w:ascii="Georgia" w:hAnsi="Georgia"/>
        </w:rPr>
      </w:pPr>
      <w:r>
        <w:rPr>
          <w:rFonts w:ascii="Georgia" w:hAnsi="Georgia"/>
        </w:rPr>
        <w:t>3. Пеносмесители (с нерегулируемым и регулируемым дозированием) должны обеспечивать получение водного раствора пенообразователя с заданной концентрацией для получения пены определенной кратности в воздушно-пенных стволах и генераторах пены</w:t>
      </w:r>
      <w:r>
        <w:rPr>
          <w:rFonts w:ascii="Georgia" w:hAnsi="Georgia"/>
        </w:rPr>
        <w:t>.</w:t>
      </w:r>
    </w:p>
    <w:p w:rsidR="00000000" w:rsidRDefault="004003FF">
      <w:pPr>
        <w:divId w:val="1267424105"/>
        <w:rPr>
          <w:rFonts w:ascii="Helvetica" w:eastAsia="Times New Roman" w:hAnsi="Helvetica" w:cs="Helvetica"/>
          <w:b/>
          <w:bCs/>
        </w:rPr>
      </w:pPr>
      <w:r>
        <w:rPr>
          <w:rStyle w:val="docarticle-number"/>
          <w:rFonts w:ascii="Helvetica" w:eastAsia="Times New Roman" w:hAnsi="Helvetica" w:cs="Helvetica"/>
          <w:b/>
          <w:bCs/>
        </w:rPr>
        <w:t xml:space="preserve">Статья 130. </w:t>
      </w:r>
      <w:r>
        <w:rPr>
          <w:rStyle w:val="docarticle-name"/>
          <w:rFonts w:ascii="Helvetica" w:eastAsia="Times New Roman" w:hAnsi="Helvetica" w:cs="Helvetica"/>
          <w:b/>
          <w:bCs/>
        </w:rPr>
        <w:t>Тре</w:t>
      </w:r>
      <w:r>
        <w:rPr>
          <w:rStyle w:val="docarticle-name"/>
          <w:rFonts w:ascii="Helvetica" w:eastAsia="Times New Roman" w:hAnsi="Helvetica" w:cs="Helvetica"/>
          <w:b/>
          <w:bCs/>
        </w:rPr>
        <w:t>бования к пожарным рукавным водосборникам и пожарным рукавным разветвления</w:t>
      </w:r>
      <w:r>
        <w:rPr>
          <w:rStyle w:val="docarticle-name"/>
          <w:rFonts w:ascii="Helvetica" w:eastAsia="Times New Roman" w:hAnsi="Helvetica" w:cs="Helvetica"/>
          <w:b/>
          <w:bCs/>
        </w:rPr>
        <w:t>м</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Пожарные рукавные водосборники должны обеспечивать объединение двух и более потоков воды перед входом во всасывающий патрубок пожарного насоса. Пожарные рукавные водосборники д</w:t>
      </w:r>
      <w:r>
        <w:rPr>
          <w:rFonts w:ascii="Georgia" w:hAnsi="Georgia"/>
        </w:rPr>
        <w:t>олжны быть оборудованы обратными клапанами на каждом из объединяемых патрубков</w:t>
      </w:r>
      <w:r>
        <w:rPr>
          <w:rFonts w:ascii="Georgia" w:hAnsi="Georgia"/>
        </w:rPr>
        <w:t>.</w:t>
      </w:r>
    </w:p>
    <w:p w:rsidR="00000000" w:rsidRDefault="004003FF">
      <w:pPr>
        <w:spacing w:after="223"/>
        <w:jc w:val="both"/>
        <w:divId w:val="1242059263"/>
        <w:rPr>
          <w:rFonts w:ascii="Georgia" w:hAnsi="Georgia"/>
        </w:rPr>
      </w:pPr>
      <w:r>
        <w:rPr>
          <w:rFonts w:ascii="Georgia" w:hAnsi="Georgia"/>
        </w:rPr>
        <w:t>2. Пожарные рукавные разветвления должны обеспечивать распределение магистрального потока воды или растворов пенообразователя по рабочим рукавным линиям и регулировку расхода о</w:t>
      </w:r>
      <w:r>
        <w:rPr>
          <w:rFonts w:ascii="Georgia" w:hAnsi="Georgia"/>
        </w:rPr>
        <w:t>гнетушащих веществ в этих линиях. Механические усилия на органах управления перекрывающих устройств пожарных рукавных разветвлений при рабочем давлении не должны превышать 150 ньютонов</w:t>
      </w:r>
      <w:r>
        <w:rPr>
          <w:rFonts w:ascii="Georgia" w:hAnsi="Georgia"/>
        </w:rPr>
        <w:t>.</w:t>
      </w:r>
    </w:p>
    <w:p w:rsidR="00000000" w:rsidRDefault="004003FF">
      <w:pPr>
        <w:divId w:val="2139953761"/>
        <w:rPr>
          <w:rFonts w:ascii="Helvetica" w:eastAsia="Times New Roman" w:hAnsi="Helvetica" w:cs="Helvetica"/>
          <w:b/>
          <w:bCs/>
        </w:rPr>
      </w:pPr>
      <w:r>
        <w:rPr>
          <w:rStyle w:val="docarticle-number"/>
          <w:rFonts w:ascii="Helvetica" w:eastAsia="Times New Roman" w:hAnsi="Helvetica" w:cs="Helvetica"/>
          <w:b/>
          <w:bCs/>
        </w:rPr>
        <w:t xml:space="preserve">Статья 131. </w:t>
      </w:r>
      <w:r>
        <w:rPr>
          <w:rStyle w:val="docarticle-name"/>
          <w:rFonts w:ascii="Helvetica" w:eastAsia="Times New Roman" w:hAnsi="Helvetica" w:cs="Helvetica"/>
          <w:b/>
          <w:bCs/>
        </w:rPr>
        <w:t>Требования к пожарным гидроэлеваторам и пожарным всасывающ</w:t>
      </w:r>
      <w:r>
        <w:rPr>
          <w:rStyle w:val="docarticle-name"/>
          <w:rFonts w:ascii="Helvetica" w:eastAsia="Times New Roman" w:hAnsi="Helvetica" w:cs="Helvetica"/>
          <w:b/>
          <w:bCs/>
        </w:rPr>
        <w:t>им сетка</w:t>
      </w:r>
      <w:r>
        <w:rPr>
          <w:rStyle w:val="docarticle-name"/>
          <w:rFonts w:ascii="Helvetica" w:eastAsia="Times New Roman" w:hAnsi="Helvetica" w:cs="Helvetica"/>
          <w:b/>
          <w:bCs/>
        </w:rPr>
        <w:t>м</w:t>
      </w:r>
    </w:p>
    <w:p w:rsidR="00000000" w:rsidRDefault="004003FF">
      <w:pPr>
        <w:spacing w:after="223"/>
        <w:jc w:val="both"/>
        <w:divId w:val="1242059263"/>
        <w:rPr>
          <w:rFonts w:ascii="Georgia" w:hAnsi="Georgia"/>
        </w:rPr>
      </w:pPr>
      <w:r>
        <w:rPr>
          <w:rFonts w:ascii="Georgia" w:hAnsi="Georgia"/>
        </w:rPr>
        <w:t>1. Пожарные гидроэлеваторы должны обеспечивать забор воды из открытых водоемов с разницей уровней зеркала воды и расположения пожарного насоса, превышающей максимальную высоту всасывания, а также удаление из помещений воды, пролитой при тушении п</w:t>
      </w:r>
      <w:r>
        <w:rPr>
          <w:rFonts w:ascii="Georgia" w:hAnsi="Georgia"/>
        </w:rPr>
        <w:t>ожара</w:t>
      </w:r>
      <w:r>
        <w:rPr>
          <w:rFonts w:ascii="Georgia" w:hAnsi="Georgia"/>
        </w:rPr>
        <w:t>.</w:t>
      </w:r>
    </w:p>
    <w:p w:rsidR="00000000" w:rsidRDefault="004003FF">
      <w:pPr>
        <w:spacing w:after="223"/>
        <w:jc w:val="both"/>
        <w:divId w:val="1242059263"/>
        <w:rPr>
          <w:rFonts w:ascii="Georgia" w:hAnsi="Georgia"/>
        </w:rPr>
      </w:pPr>
      <w:r>
        <w:rPr>
          <w:rFonts w:ascii="Georgia" w:hAnsi="Georgia"/>
        </w:rPr>
        <w:t>2. Пожарные всасывающие сетки должны обеспечивать фильтрацию забираемой из открытых водоемов воды и предотвращать попадание твердых частиц, способных привести к нарушению работы насосов. Пожарные всасывающие сетки должны быть оборудованы обратными к</w:t>
      </w:r>
      <w:r>
        <w:rPr>
          <w:rFonts w:ascii="Georgia" w:hAnsi="Georgia"/>
        </w:rPr>
        <w:t>лапанами</w:t>
      </w:r>
      <w:r>
        <w:rPr>
          <w:rFonts w:ascii="Georgia" w:hAnsi="Georgia"/>
        </w:rPr>
        <w:t>.</w:t>
      </w:r>
    </w:p>
    <w:p w:rsidR="00000000" w:rsidRDefault="004003FF">
      <w:pPr>
        <w:divId w:val="224686362"/>
        <w:rPr>
          <w:rFonts w:ascii="Helvetica" w:eastAsia="Times New Roman" w:hAnsi="Helvetica" w:cs="Helvetica"/>
          <w:b/>
          <w:bCs/>
        </w:rPr>
      </w:pPr>
      <w:r>
        <w:rPr>
          <w:rStyle w:val="docarticle-number"/>
          <w:rFonts w:ascii="Helvetica" w:eastAsia="Times New Roman" w:hAnsi="Helvetica" w:cs="Helvetica"/>
          <w:b/>
          <w:bCs/>
        </w:rPr>
        <w:t xml:space="preserve">Статья 132. </w:t>
      </w:r>
      <w:r>
        <w:rPr>
          <w:rStyle w:val="docarticle-name"/>
          <w:rFonts w:ascii="Helvetica" w:eastAsia="Times New Roman" w:hAnsi="Helvetica" w:cs="Helvetica"/>
          <w:b/>
          <w:bCs/>
        </w:rPr>
        <w:t>Требования к ручным пожарным лестница</w:t>
      </w:r>
      <w:r>
        <w:rPr>
          <w:rStyle w:val="docarticle-name"/>
          <w:rFonts w:ascii="Helvetica" w:eastAsia="Times New Roman" w:hAnsi="Helvetica" w:cs="Helvetica"/>
          <w:b/>
          <w:bCs/>
        </w:rPr>
        <w:t>м</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Ручные пожарные лестницы должны обеспечивать личному составу пожарной охраны возможность проникновения в помещения и на крыши зданий и сооружений, подачи в указанные помещения огнетушащих сре</w:t>
      </w:r>
      <w:r>
        <w:rPr>
          <w:rFonts w:ascii="Georgia" w:hAnsi="Georgia"/>
        </w:rPr>
        <w:t>дств и веществ, а также спасание людей из этих помещений, минуя пути эвакуации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Габаритные размеры и конструкция ручных пожарных лестниц должны обеспечивать возможность их транспортирования на пожарных автомобилях</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Механическая прочность, размеры и </w:t>
      </w:r>
      <w:r>
        <w:rPr>
          <w:rFonts w:ascii="Georgia" w:hAnsi="Georgia"/>
        </w:rPr>
        <w:t>эргономические и защитные показатели ручных пожарных лестниц должны обеспечивать возможность выполнения задач по спасанию людей с высотных уровней и подъем необходимого пожарно-технического оборудования</w:t>
      </w:r>
      <w:r>
        <w:rPr>
          <w:rFonts w:ascii="Georgia" w:hAnsi="Georgia"/>
        </w:rPr>
        <w:t>.</w:t>
      </w:r>
    </w:p>
    <w:p w:rsidR="00000000" w:rsidRDefault="004003FF">
      <w:pPr>
        <w:divId w:val="199364863"/>
        <w:rPr>
          <w:rFonts w:ascii="Georgia" w:eastAsia="Times New Roman" w:hAnsi="Georgia"/>
          <w:sz w:val="42"/>
          <w:szCs w:val="42"/>
        </w:rPr>
      </w:pPr>
      <w:r>
        <w:rPr>
          <w:rStyle w:val="docsection-number"/>
          <w:rFonts w:ascii="Georgia" w:eastAsia="Times New Roman" w:hAnsi="Georgia"/>
          <w:sz w:val="42"/>
          <w:szCs w:val="42"/>
        </w:rPr>
        <w:t xml:space="preserve">Раздел VI. </w:t>
      </w:r>
      <w:r>
        <w:rPr>
          <w:rStyle w:val="docsection-name1"/>
          <w:rFonts w:eastAsia="Times New Roman"/>
          <w:sz w:val="42"/>
          <w:szCs w:val="42"/>
        </w:rPr>
        <w:t>Требования пожарной безопасности к продук</w:t>
      </w:r>
      <w:r>
        <w:rPr>
          <w:rStyle w:val="docsection-name1"/>
          <w:rFonts w:eastAsia="Times New Roman"/>
          <w:sz w:val="42"/>
          <w:szCs w:val="42"/>
        </w:rPr>
        <w:t>ции общего назначени</w:t>
      </w:r>
      <w:r>
        <w:rPr>
          <w:rStyle w:val="docsection-name1"/>
          <w:rFonts w:eastAsia="Times New Roman"/>
          <w:sz w:val="42"/>
          <w:szCs w:val="42"/>
        </w:rPr>
        <w:t>я</w:t>
      </w:r>
      <w:r>
        <w:rPr>
          <w:rStyle w:val="btn"/>
          <w:rFonts w:ascii="Georgia" w:eastAsia="Times New Roman" w:hAnsi="Georgia"/>
          <w:vanish/>
          <w:sz w:val="42"/>
          <w:szCs w:val="42"/>
        </w:rPr>
        <w:t>3</w:t>
      </w:r>
      <w:r>
        <w:rPr>
          <w:rStyle w:val="btn"/>
          <w:rFonts w:ascii="Georgia" w:eastAsia="Times New Roman" w:hAnsi="Georgia"/>
          <w:vanish/>
          <w:sz w:val="42"/>
          <w:szCs w:val="42"/>
        </w:rPr>
        <w:t>2</w:t>
      </w:r>
    </w:p>
    <w:p w:rsidR="00000000" w:rsidRDefault="004003FF">
      <w:pPr>
        <w:divId w:val="617638311"/>
        <w:rPr>
          <w:rFonts w:ascii="Georgia" w:eastAsia="Times New Roman" w:hAnsi="Georgia"/>
          <w:sz w:val="35"/>
          <w:szCs w:val="35"/>
        </w:rPr>
      </w:pPr>
      <w:r>
        <w:rPr>
          <w:rStyle w:val="docchapter-number"/>
          <w:rFonts w:ascii="Georgia" w:eastAsia="Times New Roman" w:hAnsi="Georgia"/>
          <w:sz w:val="35"/>
          <w:szCs w:val="35"/>
        </w:rPr>
        <w:t xml:space="preserve">Глава 30. </w:t>
      </w:r>
      <w:r>
        <w:rPr>
          <w:rStyle w:val="docchapter-name"/>
          <w:rFonts w:ascii="Georgia" w:eastAsia="Times New Roman" w:hAnsi="Georgia"/>
          <w:sz w:val="35"/>
          <w:szCs w:val="35"/>
        </w:rPr>
        <w:t>Требования пожарной безопасности к веществам и материала</w:t>
      </w:r>
      <w:r>
        <w:rPr>
          <w:rStyle w:val="docchapter-name"/>
          <w:rFonts w:ascii="Georgia" w:eastAsia="Times New Roman" w:hAnsi="Georgia"/>
          <w:sz w:val="35"/>
          <w:szCs w:val="35"/>
        </w:rPr>
        <w:t>м</w:t>
      </w:r>
      <w:r>
        <w:rPr>
          <w:rStyle w:val="btn"/>
          <w:rFonts w:ascii="Georgia" w:eastAsia="Times New Roman" w:hAnsi="Georgia"/>
          <w:vanish/>
          <w:sz w:val="35"/>
          <w:szCs w:val="35"/>
        </w:rPr>
        <w:t>3</w:t>
      </w:r>
    </w:p>
    <w:p w:rsidR="00000000" w:rsidRDefault="004003FF">
      <w:pPr>
        <w:divId w:val="1196045996"/>
        <w:rPr>
          <w:rFonts w:ascii="Helvetica" w:eastAsia="Times New Roman" w:hAnsi="Helvetica" w:cs="Helvetica"/>
          <w:b/>
          <w:bCs/>
        </w:rPr>
      </w:pPr>
      <w:r>
        <w:rPr>
          <w:rStyle w:val="docarticle-number"/>
          <w:rFonts w:ascii="Helvetica" w:eastAsia="Times New Roman" w:hAnsi="Helvetica" w:cs="Helvetica"/>
          <w:b/>
          <w:bCs/>
        </w:rPr>
        <w:t xml:space="preserve">Статья 133. </w:t>
      </w:r>
      <w:r>
        <w:rPr>
          <w:rStyle w:val="docarticle-name"/>
          <w:rFonts w:ascii="Helvetica" w:eastAsia="Times New Roman" w:hAnsi="Helvetica" w:cs="Helvetica"/>
          <w:b/>
          <w:bCs/>
        </w:rPr>
        <w:t>Требования пожарной безопасности к информации о пожарной опасности веществ и материало</w:t>
      </w:r>
      <w:r>
        <w:rPr>
          <w:rStyle w:val="docarticle-name"/>
          <w:rFonts w:ascii="Helvetica" w:eastAsia="Times New Roman" w:hAnsi="Helvetica" w:cs="Helvetica"/>
          <w:b/>
          <w:bCs/>
        </w:rPr>
        <w:t>в</w:t>
      </w:r>
      <w:r>
        <w:rPr>
          <w:rStyle w:val="btn"/>
          <w:rFonts w:ascii="Helvetica" w:eastAsia="Times New Roman" w:hAnsi="Helvetica" w:cs="Helvetica"/>
          <w:b/>
          <w:bCs/>
          <w:vanish/>
        </w:rPr>
        <w:t>3</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Производитель (поставщик) должен разработать техническую документацию на вещества и материалы, содержащую информацию о безопасном применении этой продукции</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2. Техническая документация на вещества и материалы (в том числе паспорта, технические условия,</w:t>
      </w:r>
      <w:r>
        <w:rPr>
          <w:rFonts w:ascii="Georgia" w:hAnsi="Georgia"/>
        </w:rPr>
        <w:t xml:space="preserve"> технологические регламенты) должна содержать информацию о показателях пожарной опасности веществ и материалов</w:t>
      </w:r>
      <w:r>
        <w:rPr>
          <w:rFonts w:ascii="Georgia" w:hAnsi="Georgia"/>
        </w:rPr>
        <w:t>.</w:t>
      </w:r>
      <w:r>
        <w:rPr>
          <w:rStyle w:val="btn"/>
          <w:rFonts w:ascii="Georgia" w:hAnsi="Georgia"/>
          <w:vanish/>
        </w:rPr>
        <w:t>1</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3. Обязательными показателями для включения в техническую документацию являются</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 для газов</w:t>
      </w:r>
      <w:r>
        <w:rPr>
          <w:rFonts w:ascii="Georgia" w:hAnsi="Georgia"/>
        </w:rPr>
        <w:t>:</w:t>
      </w:r>
    </w:p>
    <w:p w:rsidR="00000000" w:rsidRDefault="004003FF">
      <w:pPr>
        <w:spacing w:after="223"/>
        <w:jc w:val="both"/>
        <w:divId w:val="1242059263"/>
        <w:rPr>
          <w:rFonts w:ascii="Georgia" w:hAnsi="Georgia"/>
        </w:rPr>
      </w:pPr>
      <w:r>
        <w:rPr>
          <w:rFonts w:ascii="Georgia" w:hAnsi="Georgia"/>
        </w:rPr>
        <w:t>а) группа горючести</w:t>
      </w:r>
      <w:r>
        <w:rPr>
          <w:rFonts w:ascii="Georgia" w:hAnsi="Georgia"/>
        </w:rPr>
        <w:t>;</w:t>
      </w:r>
    </w:p>
    <w:p w:rsidR="00000000" w:rsidRDefault="004003FF">
      <w:pPr>
        <w:spacing w:after="223"/>
        <w:jc w:val="both"/>
        <w:divId w:val="1242059263"/>
        <w:rPr>
          <w:rFonts w:ascii="Georgia" w:hAnsi="Georgia"/>
        </w:rPr>
      </w:pPr>
      <w:r>
        <w:rPr>
          <w:rFonts w:ascii="Georgia" w:hAnsi="Georgia"/>
        </w:rPr>
        <w:t>б) температура самовоспла</w:t>
      </w:r>
      <w:r>
        <w:rPr>
          <w:rFonts w:ascii="Georgia" w:hAnsi="Georgia"/>
        </w:rPr>
        <w:t>менения</w:t>
      </w:r>
      <w:r>
        <w:rPr>
          <w:rFonts w:ascii="Georgia" w:hAnsi="Georgia"/>
        </w:rPr>
        <w:t>;</w:t>
      </w:r>
    </w:p>
    <w:p w:rsidR="00000000" w:rsidRDefault="004003FF">
      <w:pPr>
        <w:spacing w:after="223"/>
        <w:jc w:val="both"/>
        <w:divId w:val="1242059263"/>
        <w:rPr>
          <w:rFonts w:ascii="Georgia" w:hAnsi="Georgia"/>
        </w:rPr>
      </w:pPr>
      <w:r>
        <w:rPr>
          <w:rFonts w:ascii="Georgia" w:hAnsi="Georgia"/>
        </w:rPr>
        <w:t>в) концентрационные пределы распространения пламени</w:t>
      </w:r>
      <w:r>
        <w:rPr>
          <w:rFonts w:ascii="Georgia" w:hAnsi="Georgia"/>
        </w:rPr>
        <w:t>;</w:t>
      </w:r>
    </w:p>
    <w:p w:rsidR="00000000" w:rsidRDefault="004003FF">
      <w:pPr>
        <w:spacing w:after="223"/>
        <w:jc w:val="both"/>
        <w:divId w:val="1242059263"/>
        <w:rPr>
          <w:rFonts w:ascii="Georgia" w:hAnsi="Georgia"/>
        </w:rPr>
      </w:pPr>
      <w:r>
        <w:rPr>
          <w:rFonts w:ascii="Georgia" w:hAnsi="Georgia"/>
        </w:rPr>
        <w:t>г) максимальное давление взрыва</w:t>
      </w:r>
      <w:r>
        <w:rPr>
          <w:rFonts w:ascii="Georgia" w:hAnsi="Georgia"/>
        </w:rPr>
        <w:t>;</w:t>
      </w:r>
    </w:p>
    <w:p w:rsidR="00000000" w:rsidRDefault="004003FF">
      <w:pPr>
        <w:spacing w:after="223"/>
        <w:jc w:val="both"/>
        <w:divId w:val="1242059263"/>
        <w:rPr>
          <w:rFonts w:ascii="Georgia" w:hAnsi="Georgia"/>
        </w:rPr>
      </w:pPr>
      <w:r>
        <w:rPr>
          <w:rFonts w:ascii="Georgia" w:hAnsi="Georgia"/>
        </w:rPr>
        <w:t>д) скорость нарастания давления взрыва</w:t>
      </w:r>
      <w:r>
        <w:rPr>
          <w:rFonts w:ascii="Georgia" w:hAnsi="Georgia"/>
        </w:rPr>
        <w:t>;</w:t>
      </w:r>
    </w:p>
    <w:p w:rsidR="00000000" w:rsidRDefault="004003FF">
      <w:pPr>
        <w:spacing w:after="223"/>
        <w:jc w:val="both"/>
        <w:divId w:val="1242059263"/>
        <w:rPr>
          <w:rFonts w:ascii="Georgia" w:hAnsi="Georgia"/>
        </w:rPr>
      </w:pPr>
      <w:r>
        <w:rPr>
          <w:rFonts w:ascii="Georgia" w:hAnsi="Georgia"/>
        </w:rPr>
        <w:t>2) для жидкостей</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а) группа горючести</w:t>
      </w:r>
      <w:r>
        <w:rPr>
          <w:rFonts w:ascii="Georgia" w:hAnsi="Georgia"/>
        </w:rPr>
        <w:t>;</w:t>
      </w:r>
    </w:p>
    <w:p w:rsidR="00000000" w:rsidRDefault="004003FF">
      <w:pPr>
        <w:spacing w:after="223"/>
        <w:jc w:val="both"/>
        <w:divId w:val="1242059263"/>
        <w:rPr>
          <w:rFonts w:ascii="Georgia" w:hAnsi="Georgia"/>
        </w:rPr>
      </w:pPr>
      <w:r>
        <w:rPr>
          <w:rFonts w:ascii="Georgia" w:hAnsi="Georgia"/>
        </w:rPr>
        <w:t>б) температура вспышки</w:t>
      </w:r>
      <w:r>
        <w:rPr>
          <w:rFonts w:ascii="Georgia" w:hAnsi="Georgia"/>
        </w:rPr>
        <w:t>;</w:t>
      </w:r>
    </w:p>
    <w:p w:rsidR="00000000" w:rsidRDefault="004003FF">
      <w:pPr>
        <w:spacing w:after="223"/>
        <w:jc w:val="both"/>
        <w:divId w:val="1242059263"/>
        <w:rPr>
          <w:rFonts w:ascii="Georgia" w:hAnsi="Georgia"/>
        </w:rPr>
      </w:pPr>
      <w:r>
        <w:rPr>
          <w:rFonts w:ascii="Georgia" w:hAnsi="Georgia"/>
        </w:rPr>
        <w:t>в) температура воспламенения</w:t>
      </w:r>
      <w:r>
        <w:rPr>
          <w:rFonts w:ascii="Georgia" w:hAnsi="Georgia"/>
        </w:rPr>
        <w:t>;</w:t>
      </w:r>
    </w:p>
    <w:p w:rsidR="00000000" w:rsidRDefault="004003FF">
      <w:pPr>
        <w:spacing w:after="223"/>
        <w:jc w:val="both"/>
        <w:divId w:val="1242059263"/>
        <w:rPr>
          <w:rFonts w:ascii="Georgia" w:hAnsi="Georgia"/>
        </w:rPr>
      </w:pPr>
      <w:r>
        <w:rPr>
          <w:rFonts w:ascii="Georgia" w:hAnsi="Georgia"/>
        </w:rPr>
        <w:t>г) температура самовоспламенения</w:t>
      </w:r>
      <w:r>
        <w:rPr>
          <w:rFonts w:ascii="Georgia" w:hAnsi="Georgia"/>
        </w:rPr>
        <w:t>;</w:t>
      </w:r>
    </w:p>
    <w:p w:rsidR="00000000" w:rsidRDefault="004003FF">
      <w:pPr>
        <w:spacing w:after="223"/>
        <w:jc w:val="both"/>
        <w:divId w:val="1242059263"/>
        <w:rPr>
          <w:rFonts w:ascii="Georgia" w:hAnsi="Georgia"/>
        </w:rPr>
      </w:pPr>
      <w:r>
        <w:rPr>
          <w:rFonts w:ascii="Georgia" w:hAnsi="Georgia"/>
        </w:rPr>
        <w:t>д) температурные пределы распространения пламени</w:t>
      </w:r>
      <w:r>
        <w:rPr>
          <w:rFonts w:ascii="Georgia" w:hAnsi="Georgia"/>
        </w:rPr>
        <w:t>;</w:t>
      </w:r>
    </w:p>
    <w:p w:rsidR="00000000" w:rsidRDefault="004003FF">
      <w:pPr>
        <w:spacing w:after="223"/>
        <w:jc w:val="both"/>
        <w:divId w:val="1242059263"/>
        <w:rPr>
          <w:rFonts w:ascii="Georgia" w:hAnsi="Georgia"/>
        </w:rPr>
      </w:pPr>
      <w:r>
        <w:rPr>
          <w:rFonts w:ascii="Georgia" w:hAnsi="Georgia"/>
        </w:rPr>
        <w:t>3) для твердых веществ и материалов (за исключением строительных материалов)</w:t>
      </w:r>
      <w:r>
        <w:rPr>
          <w:rFonts w:ascii="Georgia" w:hAnsi="Georgia"/>
        </w:rPr>
        <w:t>:</w:t>
      </w:r>
    </w:p>
    <w:p w:rsidR="00000000" w:rsidRDefault="004003FF">
      <w:pPr>
        <w:spacing w:after="223"/>
        <w:jc w:val="both"/>
        <w:divId w:val="1242059263"/>
        <w:rPr>
          <w:rFonts w:ascii="Georgia" w:hAnsi="Georgia"/>
        </w:rPr>
      </w:pPr>
      <w:r>
        <w:rPr>
          <w:rFonts w:ascii="Georgia" w:hAnsi="Georgia"/>
        </w:rPr>
        <w:t>а) группа горючести</w:t>
      </w:r>
      <w:r>
        <w:rPr>
          <w:rFonts w:ascii="Georgia" w:hAnsi="Georgia"/>
        </w:rPr>
        <w:t>;</w:t>
      </w:r>
    </w:p>
    <w:p w:rsidR="00000000" w:rsidRDefault="004003FF">
      <w:pPr>
        <w:spacing w:after="223"/>
        <w:jc w:val="both"/>
        <w:divId w:val="1242059263"/>
        <w:rPr>
          <w:rFonts w:ascii="Georgia" w:hAnsi="Georgia"/>
        </w:rPr>
      </w:pPr>
      <w:r>
        <w:rPr>
          <w:rFonts w:ascii="Georgia" w:hAnsi="Georgia"/>
        </w:rPr>
        <w:t>б) температура воспламенения</w:t>
      </w:r>
      <w:r>
        <w:rPr>
          <w:rFonts w:ascii="Georgia" w:hAnsi="Georgia"/>
        </w:rPr>
        <w:t>;</w:t>
      </w:r>
    </w:p>
    <w:p w:rsidR="00000000" w:rsidRDefault="004003FF">
      <w:pPr>
        <w:spacing w:after="223"/>
        <w:jc w:val="both"/>
        <w:divId w:val="1242059263"/>
        <w:rPr>
          <w:rFonts w:ascii="Georgia" w:hAnsi="Georgia"/>
        </w:rPr>
      </w:pPr>
      <w:r>
        <w:rPr>
          <w:rFonts w:ascii="Georgia" w:hAnsi="Georgia"/>
        </w:rPr>
        <w:t>в) температура самовоспламенения</w:t>
      </w:r>
      <w:r>
        <w:rPr>
          <w:rFonts w:ascii="Georgia" w:hAnsi="Georgia"/>
        </w:rPr>
        <w:t>;</w:t>
      </w:r>
    </w:p>
    <w:p w:rsidR="00000000" w:rsidRDefault="004003FF">
      <w:pPr>
        <w:spacing w:after="223"/>
        <w:jc w:val="both"/>
        <w:divId w:val="1242059263"/>
        <w:rPr>
          <w:rFonts w:ascii="Georgia" w:hAnsi="Georgia"/>
        </w:rPr>
      </w:pPr>
      <w:r>
        <w:rPr>
          <w:rFonts w:ascii="Georgia" w:hAnsi="Georgia"/>
        </w:rPr>
        <w:t>г) коэффи</w:t>
      </w:r>
      <w:r>
        <w:rPr>
          <w:rFonts w:ascii="Georgia" w:hAnsi="Georgia"/>
        </w:rPr>
        <w:t>циент дымообразования</w:t>
      </w:r>
      <w:r>
        <w:rPr>
          <w:rFonts w:ascii="Georgia" w:hAnsi="Georgia"/>
        </w:rPr>
        <w:t>;</w:t>
      </w:r>
    </w:p>
    <w:p w:rsidR="00000000" w:rsidRDefault="004003FF">
      <w:pPr>
        <w:spacing w:after="223"/>
        <w:jc w:val="both"/>
        <w:divId w:val="1242059263"/>
        <w:rPr>
          <w:rFonts w:ascii="Georgia" w:hAnsi="Georgia"/>
        </w:rPr>
      </w:pPr>
      <w:r>
        <w:rPr>
          <w:rFonts w:ascii="Georgia" w:hAnsi="Georgia"/>
        </w:rPr>
        <w:t>д) показатель токсичности продуктов горения</w:t>
      </w:r>
      <w:r>
        <w:rPr>
          <w:rFonts w:ascii="Georgia" w:hAnsi="Georgia"/>
        </w:rPr>
        <w:t>;</w:t>
      </w:r>
    </w:p>
    <w:p w:rsidR="00000000" w:rsidRDefault="004003FF">
      <w:pPr>
        <w:spacing w:after="223"/>
        <w:jc w:val="both"/>
        <w:divId w:val="1242059263"/>
        <w:rPr>
          <w:rFonts w:ascii="Georgia" w:hAnsi="Georgia"/>
        </w:rPr>
      </w:pPr>
      <w:r>
        <w:rPr>
          <w:rFonts w:ascii="Georgia" w:hAnsi="Georgia"/>
        </w:rPr>
        <w:t>4) для твердых дисперсных веществ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а) группа горючести</w:t>
      </w:r>
      <w:r>
        <w:rPr>
          <w:rFonts w:ascii="Georgia" w:hAnsi="Georgia"/>
        </w:rPr>
        <w:t>;</w:t>
      </w:r>
    </w:p>
    <w:p w:rsidR="00000000" w:rsidRDefault="004003FF">
      <w:pPr>
        <w:spacing w:after="223"/>
        <w:jc w:val="both"/>
        <w:divId w:val="1242059263"/>
        <w:rPr>
          <w:rFonts w:ascii="Georgia" w:hAnsi="Georgia"/>
        </w:rPr>
      </w:pPr>
      <w:r>
        <w:rPr>
          <w:rFonts w:ascii="Georgia" w:hAnsi="Georgia"/>
        </w:rPr>
        <w:t>б) температура самовоспламенения</w:t>
      </w:r>
      <w:r>
        <w:rPr>
          <w:rFonts w:ascii="Georgia" w:hAnsi="Georgia"/>
        </w:rPr>
        <w:t>;</w:t>
      </w:r>
    </w:p>
    <w:p w:rsidR="00000000" w:rsidRDefault="004003FF">
      <w:pPr>
        <w:spacing w:after="223"/>
        <w:jc w:val="both"/>
        <w:divId w:val="1242059263"/>
        <w:rPr>
          <w:rFonts w:ascii="Georgia" w:hAnsi="Georgia"/>
        </w:rPr>
      </w:pPr>
      <w:r>
        <w:rPr>
          <w:rFonts w:ascii="Georgia" w:hAnsi="Georgia"/>
        </w:rPr>
        <w:t>в) максимальное давление взрыва</w:t>
      </w:r>
      <w:r>
        <w:rPr>
          <w:rFonts w:ascii="Georgia" w:hAnsi="Georgia"/>
        </w:rPr>
        <w:t>;</w:t>
      </w:r>
    </w:p>
    <w:p w:rsidR="00000000" w:rsidRDefault="004003FF">
      <w:pPr>
        <w:spacing w:after="223"/>
        <w:jc w:val="both"/>
        <w:divId w:val="1242059263"/>
        <w:rPr>
          <w:rFonts w:ascii="Georgia" w:hAnsi="Georgia"/>
        </w:rPr>
      </w:pPr>
      <w:r>
        <w:rPr>
          <w:rFonts w:ascii="Georgia" w:hAnsi="Georgia"/>
        </w:rPr>
        <w:t>г) скорость нарастания давления взрыва</w:t>
      </w:r>
      <w:r>
        <w:rPr>
          <w:rFonts w:ascii="Georgia" w:hAnsi="Georgia"/>
        </w:rPr>
        <w:t>;</w:t>
      </w:r>
    </w:p>
    <w:p w:rsidR="00000000" w:rsidRDefault="004003FF">
      <w:pPr>
        <w:spacing w:after="223"/>
        <w:jc w:val="both"/>
        <w:divId w:val="1242059263"/>
        <w:rPr>
          <w:rFonts w:ascii="Georgia" w:hAnsi="Georgia"/>
        </w:rPr>
      </w:pPr>
      <w:r>
        <w:rPr>
          <w:rFonts w:ascii="Georgia" w:hAnsi="Georgia"/>
        </w:rPr>
        <w:t>д) индекс взрывоопасност</w:t>
      </w:r>
      <w:r>
        <w:rPr>
          <w:rFonts w:ascii="Georgia" w:hAnsi="Georgia"/>
        </w:rPr>
        <w:t>и</w:t>
      </w:r>
      <w:r>
        <w:rPr>
          <w:rFonts w:ascii="Georgia" w:hAnsi="Georgia"/>
        </w:rPr>
        <w:t>.</w:t>
      </w:r>
    </w:p>
    <w:p w:rsidR="00000000" w:rsidRDefault="004003FF">
      <w:pPr>
        <w:spacing w:after="223"/>
        <w:jc w:val="both"/>
        <w:divId w:val="1242059263"/>
        <w:rPr>
          <w:rFonts w:ascii="Georgia" w:hAnsi="Georgia"/>
        </w:rPr>
      </w:pPr>
      <w:r>
        <w:rPr>
          <w:rFonts w:ascii="Georgia" w:hAnsi="Georgia"/>
        </w:rPr>
        <w:t>4. Необходимость включения дополнительной информации о показателях пожарной опасности определяет разработчик технической документации на вещества и материалы</w:t>
      </w:r>
      <w:r>
        <w:rPr>
          <w:rFonts w:ascii="Georgia" w:hAnsi="Georgia"/>
        </w:rPr>
        <w:t>.</w:t>
      </w:r>
      <w:r>
        <w:rPr>
          <w:rStyle w:val="btn"/>
          <w:rFonts w:ascii="Georgia" w:hAnsi="Georgia"/>
          <w:vanish/>
        </w:rPr>
        <w:t>3</w:t>
      </w:r>
    </w:p>
    <w:p w:rsidR="00000000" w:rsidRDefault="004003FF">
      <w:pPr>
        <w:divId w:val="1911110286"/>
        <w:rPr>
          <w:rFonts w:ascii="Helvetica" w:eastAsia="Times New Roman" w:hAnsi="Helvetica" w:cs="Helvetica"/>
          <w:b/>
          <w:bCs/>
        </w:rPr>
      </w:pPr>
      <w:r>
        <w:rPr>
          <w:rStyle w:val="docarticle-number"/>
          <w:rFonts w:ascii="Helvetica" w:eastAsia="Times New Roman" w:hAnsi="Helvetica" w:cs="Helvetica"/>
          <w:b/>
          <w:bCs/>
        </w:rPr>
        <w:t xml:space="preserve">Статья 134. </w:t>
      </w:r>
      <w:r>
        <w:rPr>
          <w:rStyle w:val="docarticle-name"/>
          <w:rFonts w:ascii="Helvetica" w:eastAsia="Times New Roman" w:hAnsi="Helvetica" w:cs="Helvetica"/>
          <w:b/>
          <w:bCs/>
        </w:rPr>
        <w:t>Требования пожарной безопасности к применению строительных материалов в зданиях и</w:t>
      </w:r>
      <w:r>
        <w:rPr>
          <w:rStyle w:val="docarticle-name"/>
          <w:rFonts w:ascii="Helvetica" w:eastAsia="Times New Roman" w:hAnsi="Helvetica" w:cs="Helvetica"/>
          <w:b/>
          <w:bCs/>
        </w:rPr>
        <w:t xml:space="preserve"> сооружения</w:t>
      </w:r>
      <w:r>
        <w:rPr>
          <w:rStyle w:val="docarticle-name"/>
          <w:rFonts w:ascii="Helvetica" w:eastAsia="Times New Roman" w:hAnsi="Helvetica" w:cs="Helvetica"/>
          <w:b/>
          <w:bCs/>
        </w:rPr>
        <w:t>х</w:t>
      </w:r>
      <w:r>
        <w:rPr>
          <w:rStyle w:val="btn"/>
          <w:rFonts w:ascii="Helvetica" w:eastAsia="Times New Roman" w:hAnsi="Helvetica" w:cs="Helvetica"/>
          <w:b/>
          <w:bCs/>
          <w:vanish/>
        </w:rPr>
        <w:t>48</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Строительные материалы применяются в зданиях и сооружениях в зависимости от их функционального назначения и пожарной опасности</w:t>
      </w:r>
      <w:r>
        <w:rPr>
          <w:rFonts w:ascii="Georgia" w:hAnsi="Georgia"/>
        </w:rPr>
        <w:t>.</w:t>
      </w:r>
      <w:r>
        <w:rPr>
          <w:rStyle w:val="btn"/>
          <w:rFonts w:ascii="Georgia" w:hAnsi="Georgia"/>
          <w:vanish/>
        </w:rPr>
        <w:t>4</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 Требования пожарной безопасности к применению строительных материалов в зданиях и сооружениях устанавлив</w:t>
      </w:r>
      <w:r>
        <w:rPr>
          <w:rFonts w:ascii="Georgia" w:hAnsi="Georgia"/>
        </w:rPr>
        <w:t xml:space="preserve">аются применительно к показателям пожарной опасности этих материалов, приведенным в </w:t>
      </w:r>
      <w:hyperlink w:anchor="/document/99/902111644/XA00M9A2MN/" w:tgtFrame="_self" w:history="1">
        <w:r>
          <w:rPr>
            <w:rStyle w:val="a4"/>
            <w:rFonts w:ascii="Georgia" w:hAnsi="Georgia"/>
          </w:rPr>
          <w:t>таблице 27 приложения к настоящему Федеральному закону</w:t>
        </w:r>
      </w:hyperlink>
      <w:r>
        <w:rPr>
          <w:rFonts w:ascii="Georgia" w:hAnsi="Georgia"/>
        </w:rPr>
        <w:t>.</w:t>
      </w:r>
      <w:r>
        <w:rPr>
          <w:rStyle w:val="btn"/>
          <w:rFonts w:ascii="Georgia" w:hAnsi="Georgia"/>
          <w:vanish/>
        </w:rPr>
        <w:t>2</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3. Техническая документация на строительные ма</w:t>
      </w:r>
      <w:r>
        <w:rPr>
          <w:rFonts w:ascii="Georgia" w:hAnsi="Georgia"/>
        </w:rPr>
        <w:t xml:space="preserve">териалы должна содержать информацию о показателях пожарной опасности этих материалов, приведенных в </w:t>
      </w:r>
      <w:hyperlink w:anchor="/document/99/902111644/XA00M9A2MN/" w:tgtFrame="_self" w:history="1">
        <w:r>
          <w:rPr>
            <w:rStyle w:val="a4"/>
            <w:rFonts w:ascii="Georgia" w:hAnsi="Georgia"/>
          </w:rPr>
          <w:t>таблице 27 приложения к настоящему Федеральному закону</w:t>
        </w:r>
      </w:hyperlink>
      <w:r>
        <w:rPr>
          <w:rFonts w:ascii="Georgia" w:hAnsi="Georgia"/>
        </w:rPr>
        <w:t>, а также о мерах пожарной безопас</w:t>
      </w:r>
      <w:r>
        <w:rPr>
          <w:rFonts w:ascii="Georgia" w:hAnsi="Georgia"/>
        </w:rPr>
        <w:t>ности при обращении с ними</w:t>
      </w:r>
      <w:r>
        <w:rPr>
          <w:rFonts w:ascii="Georgia" w:hAnsi="Georgia"/>
        </w:rPr>
        <w:t>.</w:t>
      </w:r>
      <w:r>
        <w:rPr>
          <w:rStyle w:val="btn"/>
          <w:rFonts w:ascii="Georgia" w:hAnsi="Georgia"/>
          <w:vanish/>
        </w:rPr>
        <w:t>3</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4. В помещениях зданий класса Ф5 категорий А, Б и В1, в которых производятся, применяются или хранятся легковоспламеняющиеся жидкости, покрытия полов должны иметь класс пожарной опасности не выше чем КМ 1</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5. Каркасы подвесны</w:t>
      </w:r>
      <w:r>
        <w:rPr>
          <w:rFonts w:ascii="Georgia" w:hAnsi="Georgia"/>
        </w:rPr>
        <w:t>х потолков в помещениях и на путях эвакуации следует выполнять из негорючих материалов. Окрашенные лакокрасочными покрытиями каркасы из негорючих материалов должны иметь группу горючести НГ или Г1</w:t>
      </w:r>
      <w:r>
        <w:rPr>
          <w:rFonts w:ascii="Georgia" w:hAnsi="Georgia"/>
        </w:rPr>
        <w:t>.</w:t>
      </w:r>
      <w:r>
        <w:rPr>
          <w:rStyle w:val="btn"/>
          <w:rFonts w:ascii="Georgia" w:hAnsi="Georgia"/>
          <w:vanish/>
        </w:rPr>
        <w:t>1</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6. Область применения декоративно-отделочных, облицовочн</w:t>
      </w:r>
      <w:r>
        <w:rPr>
          <w:rFonts w:ascii="Georgia" w:hAnsi="Georgia"/>
        </w:rPr>
        <w:t xml:space="preserve">ых материалов и покрытий полов на путях эвакуации и в зальных помещениях (за исключением покрытий полов спортивных арен спортивных сооружений и полов танцевальных залов) в зданиях различных функционального назначения, этажности и вместимости приведена в </w:t>
      </w:r>
      <w:hyperlink w:anchor="/document/99/902111644/XA00MAI2NA/" w:tgtFrame="_self" w:history="1">
        <w:r>
          <w:rPr>
            <w:rStyle w:val="a4"/>
            <w:rFonts w:ascii="Georgia" w:hAnsi="Georgia"/>
          </w:rPr>
          <w:t>таблицах 28</w:t>
        </w:r>
      </w:hyperlink>
      <w:r>
        <w:rPr>
          <w:rFonts w:ascii="Georgia" w:hAnsi="Georgia"/>
        </w:rPr>
        <w:t xml:space="preserve"> и </w:t>
      </w:r>
      <w:hyperlink w:anchor="/document/99/902111644/XA00MC42NH/" w:tgtFrame="_self" w:history="1">
        <w:r>
          <w:rPr>
            <w:rStyle w:val="a4"/>
            <w:rFonts w:ascii="Georgia" w:hAnsi="Georgia"/>
          </w:rPr>
          <w:t>29 приложения к настоящему Федеральному закону</w:t>
        </w:r>
      </w:hyperlink>
      <w:r>
        <w:rPr>
          <w:rFonts w:ascii="Georgia" w:hAnsi="Georgia"/>
        </w:rPr>
        <w:t>.</w:t>
      </w:r>
      <w:r>
        <w:rPr>
          <w:rStyle w:val="btn"/>
          <w:rFonts w:ascii="Georgia" w:hAnsi="Georgia"/>
          <w:vanish/>
        </w:rPr>
        <w:t>21</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7. В спальных и палатных помещениях, а также в помещениях</w:t>
      </w:r>
      <w:r>
        <w:rPr>
          <w:rFonts w:ascii="Georgia" w:hAnsi="Georgia"/>
        </w:rPr>
        <w:t xml:space="preserve"> зданий дошкольных образовательных организаций подкласса Ф1.1 не допускается применять декоративно-отделочные материалы и покрытия полов с более высокой пожарной опасностью, чем класс КМ2</w:t>
      </w:r>
      <w:r>
        <w:rPr>
          <w:rFonts w:ascii="Georgia" w:hAnsi="Georgia"/>
        </w:rPr>
        <w:t>.</w:t>
      </w:r>
      <w:r>
        <w:rPr>
          <w:rStyle w:val="btn"/>
          <w:rFonts w:ascii="Georgia" w:hAnsi="Georgia"/>
          <w:vanish/>
        </w:rPr>
        <w:t>5</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8. Отделка стен и потолков залов для проведения музыкальных и физ</w:t>
      </w:r>
      <w:r>
        <w:rPr>
          <w:rFonts w:ascii="Georgia" w:hAnsi="Georgia"/>
        </w:rPr>
        <w:t>культурных занятий в дошкольных образовательных организациях должна быть выполнена из материала класса КМ0 и (или) КМ1</w:t>
      </w:r>
      <w:r>
        <w:rPr>
          <w:rFonts w:ascii="Georgia" w:hAnsi="Georgia"/>
        </w:rPr>
        <w:t>.</w:t>
      </w:r>
      <w:r>
        <w:rPr>
          <w:rStyle w:val="btn"/>
          <w:rFonts w:ascii="Georgia" w:hAnsi="Georgia"/>
          <w:vanish/>
        </w:rPr>
        <w:t>1</w:t>
      </w:r>
      <w:r>
        <w:rPr>
          <w:rStyle w:val="btn"/>
          <w:rFonts w:ascii="Georgia" w:hAnsi="Georgia"/>
          <w:vanish/>
        </w:rPr>
        <w:t>6</w:t>
      </w:r>
    </w:p>
    <w:p w:rsidR="00000000" w:rsidRDefault="004003FF">
      <w:pPr>
        <w:spacing w:after="223"/>
        <w:jc w:val="both"/>
        <w:divId w:val="1242059263"/>
        <w:rPr>
          <w:rFonts w:ascii="Georgia" w:hAnsi="Georgia"/>
        </w:rPr>
      </w:pPr>
      <w:r>
        <w:rPr>
          <w:rStyle w:val="docexpired1"/>
          <w:rFonts w:ascii="Georgia" w:hAnsi="Georgia"/>
        </w:rPr>
        <w:t>9.</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8O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BI2NC/"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Style w:val="docexpired1"/>
          <w:rFonts w:ascii="Georgia" w:hAnsi="Georgia"/>
        </w:rPr>
        <w:t>10.</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8O2N6/" w:history="1">
        <w:r>
          <w:rPr>
            <w:rStyle w:val="a4"/>
            <w:rFonts w:ascii="Georgia" w:hAnsi="Georgia"/>
          </w:rPr>
          <w:t>Федеральный закон о</w:t>
        </w:r>
        <w:r>
          <w:rPr>
            <w:rStyle w:val="a4"/>
            <w:rFonts w:ascii="Georgia" w:hAnsi="Georgia"/>
          </w:rPr>
          <w:t>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3M2MD/"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11. В операционных и реанимационных помещениях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w:t>
      </w:r>
      <w:r>
        <w:rPr>
          <w:rFonts w:ascii="Georgia" w:hAnsi="Georgia"/>
        </w:rPr>
        <w:t>ью, чем класс КМ3</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12. В жилых помещениях зданий подкласса Ф1.2 не допускается применять материалы для отделки стен, потолков и заполнения подвесных потолков с более высокой пожарной опасностью, чем класс КМ4, и материалы для покрытия пола с более высокой </w:t>
      </w:r>
      <w:r>
        <w:rPr>
          <w:rFonts w:ascii="Georgia" w:hAnsi="Georgia"/>
        </w:rPr>
        <w:t>пожарной опасностью, чем класс КМ4</w:t>
      </w:r>
      <w:r>
        <w:rPr>
          <w:rFonts w:ascii="Georgia" w:hAnsi="Georgia"/>
        </w:rPr>
        <w:t>.</w:t>
      </w:r>
    </w:p>
    <w:p w:rsidR="00000000" w:rsidRDefault="004003FF">
      <w:pPr>
        <w:spacing w:after="223"/>
        <w:jc w:val="both"/>
        <w:divId w:val="1242059263"/>
        <w:rPr>
          <w:rFonts w:ascii="Georgia" w:hAnsi="Georgia"/>
        </w:rPr>
      </w:pPr>
      <w:r>
        <w:rPr>
          <w:rFonts w:ascii="Georgia" w:hAnsi="Georgia"/>
        </w:rPr>
        <w:t>13. В гардеробных помещениях зданий подкласса Ф2.1 не допускается применять материалы для отделки стен, потолков и заполнения подвесных потолков с более высокой пожарной опасностью, чем класс КМ1, и материалы для покрыти</w:t>
      </w:r>
      <w:r>
        <w:rPr>
          <w:rFonts w:ascii="Georgia" w:hAnsi="Georgia"/>
        </w:rPr>
        <w:t>я пола с более высокой пожарной опасностью, чем класс КМ2</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14. В читальных залах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w:t>
      </w:r>
      <w:r>
        <w:rPr>
          <w:rFonts w:ascii="Georgia" w:hAnsi="Georgia"/>
        </w:rPr>
        <w:t>а с более высокой пожарной опасностью, чем класс КМ3</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15. В помещениях книгохранилищ и архивов, а также в помещениях, в которых содержатся служебные каталоги и описи, отделку стен и потолков следует предусматривать из материалов класса КМ0 и (или) КМ1</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w:t>
      </w:r>
      <w:r>
        <w:rPr>
          <w:rFonts w:ascii="Georgia" w:hAnsi="Georgia"/>
        </w:rPr>
        <w:t>6. В демонстрационных залах помещений зданий подкласса Ф2.2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w:t>
      </w:r>
      <w:r>
        <w:rPr>
          <w:rFonts w:ascii="Georgia" w:hAnsi="Georgia"/>
        </w:rPr>
        <w:t>рной опасностью, чем класс КМ3</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Style w:val="docexpired1"/>
          <w:rFonts w:ascii="Georgia" w:hAnsi="Georgia"/>
        </w:rPr>
        <w:t>17.</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8O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4U2MN/" w:history="1">
        <w:r>
          <w:rPr>
            <w:rStyle w:val="a4"/>
            <w:rFonts w:ascii="Georgia" w:hAnsi="Georgia"/>
          </w:rPr>
          <w:t>предыдущ</w:t>
        </w:r>
        <w:r>
          <w:rPr>
            <w:rStyle w:val="a4"/>
            <w:rFonts w:ascii="Georgia" w:hAnsi="Georgia"/>
          </w:rPr>
          <w:t>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18. В торговых залах зданий подкласса Ф3.1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w:t>
      </w:r>
      <w:r>
        <w:rPr>
          <w:rFonts w:ascii="Georgia" w:hAnsi="Georgia"/>
        </w:rPr>
        <w:t>й опасностью, чем класс КМ3</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19. В залах ожидания зданий подкласса Ф3.3 отделка стен, потолков, заполнение подвесных потолков и покрытие пола должны выполняться из материалов класса КМ0</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Style w:val="docexpired1"/>
          <w:rFonts w:ascii="Georgia" w:hAnsi="Georgia"/>
        </w:rPr>
        <w:t>20.</w:t>
      </w:r>
      <w:r>
        <w:rPr>
          <w:rStyle w:val="docexpired1"/>
          <w:rFonts w:ascii="Georgia" w:hAnsi="Georgia"/>
        </w:rPr>
        <w:t xml:space="preserve"> </w:t>
      </w:r>
      <w:r>
        <w:rPr>
          <w:rStyle w:val="docexpired1"/>
          <w:rFonts w:ascii="Georgia" w:hAnsi="Georgia"/>
        </w:rPr>
        <w:t>Часть утратила силу с 12 июля 2012 года -</w:t>
      </w:r>
      <w:r>
        <w:rPr>
          <w:rStyle w:val="docexpired1"/>
          <w:rFonts w:ascii="Georgia" w:hAnsi="Georgia"/>
        </w:rPr>
        <w:t xml:space="preserve"> </w:t>
      </w:r>
      <w:hyperlink w:anchor="/document/99/902357173/XA00M8O2N6/"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9S2ND/"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divId w:val="1613317496"/>
        <w:rPr>
          <w:rFonts w:ascii="Helvetica" w:eastAsia="Times New Roman" w:hAnsi="Helvetica" w:cs="Helvetica"/>
          <w:b/>
          <w:bCs/>
        </w:rPr>
      </w:pPr>
      <w:r>
        <w:rPr>
          <w:rStyle w:val="docarticle-number"/>
          <w:rFonts w:ascii="Helvetica" w:eastAsia="Times New Roman" w:hAnsi="Helvetica" w:cs="Helvetica"/>
          <w:b/>
          <w:bCs/>
        </w:rPr>
        <w:t xml:space="preserve">Статья 135. </w:t>
      </w:r>
      <w:r>
        <w:rPr>
          <w:rStyle w:val="docarticle-name"/>
          <w:rFonts w:ascii="Helvetica" w:eastAsia="Times New Roman" w:hAnsi="Helvetica" w:cs="Helvetica"/>
          <w:b/>
          <w:bCs/>
        </w:rPr>
        <w:t>Требования пожарной безопасности к применению текстильных и кожевенных ма</w:t>
      </w:r>
      <w:r>
        <w:rPr>
          <w:rStyle w:val="docarticle-name"/>
          <w:rFonts w:ascii="Helvetica" w:eastAsia="Times New Roman" w:hAnsi="Helvetica" w:cs="Helvetica"/>
          <w:b/>
          <w:bCs/>
        </w:rPr>
        <w:t>териалов, к информации об их пожарной 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w:t>
      </w:r>
      <w:r>
        <w:rPr>
          <w:rStyle w:val="btn"/>
          <w:rFonts w:ascii="Helvetica" w:eastAsia="Times New Roman" w:hAnsi="Helvetica" w:cs="Helvetica"/>
          <w:b/>
          <w:bCs/>
          <w:vanish/>
        </w:rPr>
        <w:t>0</w:t>
      </w:r>
    </w:p>
    <w:p w:rsidR="00000000" w:rsidRDefault="004003FF">
      <w:pPr>
        <w:spacing w:after="223"/>
        <w:jc w:val="both"/>
        <w:divId w:val="1242059263"/>
        <w:rPr>
          <w:rFonts w:ascii="Georgia" w:hAnsi="Georgia"/>
        </w:rPr>
      </w:pPr>
      <w:r>
        <w:rPr>
          <w:rFonts w:ascii="Georgia" w:hAnsi="Georgia"/>
        </w:rPr>
        <w:t>1. Текстильные и кожевенные материалы применяются в зависимости от функционального назначения и пожарной опасности здания, сооружения или функционального назначения изделий, для изготовления которых используются данные материалы</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Style w:val="docexpired1"/>
          <w:rFonts w:ascii="Georgia" w:hAnsi="Georgia"/>
        </w:rPr>
        <w:t>2.</w:t>
      </w:r>
      <w:r>
        <w:rPr>
          <w:rStyle w:val="docexpired1"/>
          <w:rFonts w:ascii="Georgia" w:hAnsi="Georgia"/>
        </w:rPr>
        <w:t xml:space="preserve"> </w:t>
      </w:r>
      <w:r>
        <w:rPr>
          <w:rStyle w:val="docexpired1"/>
          <w:rFonts w:ascii="Georgia" w:hAnsi="Georgia"/>
        </w:rPr>
        <w:t xml:space="preserve">Часть утратила силу с </w:t>
      </w:r>
      <w:r>
        <w:rPr>
          <w:rStyle w:val="docexpired1"/>
          <w:rFonts w:ascii="Georgia" w:hAnsi="Georgia"/>
        </w:rPr>
        <w:t>12 июля 2012 года -</w:t>
      </w:r>
      <w:r>
        <w:rPr>
          <w:rStyle w:val="docexpired1"/>
          <w:rFonts w:ascii="Georgia" w:hAnsi="Georgia"/>
        </w:rPr>
        <w:t xml:space="preserve"> </w:t>
      </w:r>
      <w:hyperlink w:anchor="/document/99/902357173/XA00M9A2N9/" w:history="1">
        <w:r>
          <w:rPr>
            <w:rStyle w:val="a4"/>
            <w:rFonts w:ascii="Georgia" w:hAnsi="Georgia"/>
          </w:rPr>
          <w:t>Федеральный закон от 10 июля 2012 года № 117-ФЗ</w:t>
        </w:r>
      </w:hyperlink>
      <w:r>
        <w:rPr>
          <w:rStyle w:val="docexpired1"/>
          <w:rFonts w:ascii="Georgia" w:hAnsi="Georgia"/>
        </w:rPr>
        <w:t>. - См.</w:t>
      </w:r>
      <w:r>
        <w:rPr>
          <w:rStyle w:val="docexpired1"/>
          <w:rFonts w:ascii="Georgia" w:hAnsi="Georgia"/>
        </w:rPr>
        <w:t xml:space="preserve"> </w:t>
      </w:r>
      <w:hyperlink w:anchor="/document/99/902357569/XA00MCI2NQ/"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w:t>
      </w:r>
    </w:p>
    <w:p w:rsidR="00000000" w:rsidRDefault="004003FF">
      <w:pPr>
        <w:spacing w:after="223"/>
        <w:jc w:val="both"/>
        <w:divId w:val="1242059263"/>
        <w:rPr>
          <w:rFonts w:ascii="Georgia" w:hAnsi="Georgia"/>
        </w:rPr>
      </w:pPr>
      <w:r>
        <w:rPr>
          <w:rFonts w:ascii="Georgia" w:hAnsi="Georgia"/>
        </w:rPr>
        <w:t>3. Методы определения классификационных призн</w:t>
      </w:r>
      <w:r>
        <w:rPr>
          <w:rFonts w:ascii="Georgia" w:hAnsi="Georgia"/>
        </w:rPr>
        <w:t>аков устойчивости материалов специальной защитной одежды к воздействию открытого пламени устанавливаются нормативными документами по пожарной безопасности</w:t>
      </w:r>
      <w:r>
        <w:rPr>
          <w:rFonts w:ascii="Georgia" w:hAnsi="Georgia"/>
        </w:rPr>
        <w:t>.</w:t>
      </w:r>
      <w:r>
        <w:rPr>
          <w:rStyle w:val="btn"/>
          <w:rFonts w:ascii="Georgia" w:hAnsi="Georgia"/>
          <w:vanish/>
        </w:rPr>
        <w:t>1</w:t>
      </w:r>
      <w:hyperlink w:anchor="/document/99/902146883/XA00LTK2M0/" w:history="1">
        <w:r>
          <w:rPr>
            <w:rStyle w:val="a4"/>
            <w:rFonts w:ascii="Georgia" w:hAnsi="Georgia"/>
            <w:vanish/>
          </w:rPr>
          <w:t>Перечень национальных стандартов, содержащи</w:t>
        </w:r>
        <w:r>
          <w:rPr>
            <w:rStyle w:val="a4"/>
            <w:rFonts w:ascii="Georgia" w:hAnsi="Georgia"/>
            <w:vanish/>
          </w:rPr>
          <w:t>х правила и методы исследований (испытаний) и измерений, необходимые...</w:t>
        </w:r>
      </w:hyperlink>
    </w:p>
    <w:p w:rsidR="00000000" w:rsidRDefault="004003FF">
      <w:pPr>
        <w:spacing w:after="223"/>
        <w:jc w:val="both"/>
        <w:divId w:val="1242059263"/>
        <w:rPr>
          <w:rFonts w:ascii="Georgia" w:hAnsi="Georgia"/>
        </w:rPr>
      </w:pPr>
      <w:r>
        <w:rPr>
          <w:rFonts w:ascii="Georgia" w:hAnsi="Georgia"/>
        </w:rPr>
        <w:t>4. В сопроводительных документах к текстильным и кожевенным материалам необходимо указывать информацию об их пожарной опасности и применении в зданиях и сооружениях или изделиях различ</w:t>
      </w:r>
      <w:r>
        <w:rPr>
          <w:rFonts w:ascii="Georgia" w:hAnsi="Georgia"/>
        </w:rPr>
        <w:t xml:space="preserve">ного функционального назначения в соответствии с показателями, указанными в </w:t>
      </w:r>
      <w:hyperlink w:anchor="/document/99/902111644/XA00M482MI/" w:tgtFrame="_self" w:history="1">
        <w:r>
          <w:rPr>
            <w:rStyle w:val="a4"/>
            <w:rFonts w:ascii="Georgia" w:hAnsi="Georgia"/>
          </w:rPr>
          <w:t>таблице 30 приложения к настоящему Федеральному закону</w:t>
        </w:r>
      </w:hyperlink>
      <w:r>
        <w:rPr>
          <w:rFonts w:ascii="Georgia" w:hAnsi="Georgia"/>
        </w:rPr>
        <w:t>.</w:t>
      </w:r>
      <w:r>
        <w:rPr>
          <w:rStyle w:val="btn"/>
          <w:rFonts w:ascii="Georgia" w:hAnsi="Georgia"/>
          <w:vanish/>
        </w:rPr>
        <w:t>4</w:t>
      </w:r>
    </w:p>
    <w:p w:rsidR="00000000" w:rsidRDefault="004003FF">
      <w:pPr>
        <w:divId w:val="402609211"/>
        <w:rPr>
          <w:rFonts w:ascii="Helvetica" w:eastAsia="Times New Roman" w:hAnsi="Helvetica" w:cs="Helvetica"/>
          <w:b/>
          <w:bCs/>
        </w:rPr>
      </w:pPr>
      <w:r>
        <w:rPr>
          <w:rStyle w:val="docarticle-number"/>
          <w:rFonts w:ascii="Helvetica" w:eastAsia="Times New Roman" w:hAnsi="Helvetica" w:cs="Helvetica"/>
          <w:b/>
          <w:bCs/>
        </w:rPr>
        <w:t xml:space="preserve">Статья 136. </w:t>
      </w:r>
      <w:r>
        <w:rPr>
          <w:rStyle w:val="docarticle-name"/>
          <w:rFonts w:ascii="Helvetica" w:eastAsia="Times New Roman" w:hAnsi="Helvetica" w:cs="Helvetica"/>
          <w:b/>
          <w:bCs/>
        </w:rPr>
        <w:t>Требования к информации о пожарной безопасн</w:t>
      </w:r>
      <w:r>
        <w:rPr>
          <w:rStyle w:val="docarticle-name"/>
          <w:rFonts w:ascii="Helvetica" w:eastAsia="Times New Roman" w:hAnsi="Helvetica" w:cs="Helvetica"/>
          <w:b/>
          <w:bCs/>
        </w:rPr>
        <w:t>ости средств огнезащит</w:t>
      </w:r>
      <w:r>
        <w:rPr>
          <w:rStyle w:val="docarticle-name"/>
          <w:rFonts w:ascii="Helvetica" w:eastAsia="Times New Roman" w:hAnsi="Helvetica" w:cs="Helvetica"/>
          <w:b/>
          <w:bCs/>
        </w:rPr>
        <w:t>ы</w:t>
      </w:r>
      <w:r>
        <w:rPr>
          <w:rStyle w:val="btn"/>
          <w:rFonts w:ascii="Helvetica" w:eastAsia="Times New Roman" w:hAnsi="Helvetica" w:cs="Helvetica"/>
          <w:b/>
          <w:bCs/>
          <w:vanish/>
        </w:rPr>
        <w:t>1</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1. Техническая документация на средства огнезащиты должна содержать информацию о технических показателях, характеризующих область их применения, пожарную опасность, способ подготовки поверхности, виды и марки грунтов, способ нанес</w:t>
      </w:r>
      <w:r>
        <w:rPr>
          <w:rFonts w:ascii="Georgia" w:hAnsi="Georgia"/>
        </w:rPr>
        <w:t>ения на защищаемую поверхность, условия сушки, огнезащитную эффективность этих средств, способ защиты от неблагоприятных климатических воздействий, условия и срок эксплуатации огнезащитных покрытий, а также меры безопасности при проведении огнезащитных раб</w:t>
      </w:r>
      <w:r>
        <w:rPr>
          <w:rFonts w:ascii="Georgia" w:hAnsi="Georgia"/>
        </w:rPr>
        <w:t>от</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 Средства огнезащиты допускается применять из материалов с дополнительными покрытиями, обеспечивающими придание декоративного вида огнезащитному слою или его устойчивость к неблагоприятному климатическому воздействию. В этом случае огнезащитная эффе</w:t>
      </w:r>
      <w:r>
        <w:rPr>
          <w:rFonts w:ascii="Georgia" w:hAnsi="Georgia"/>
        </w:rPr>
        <w:t>ктивность должна указываться с учетом этого слоя</w:t>
      </w:r>
      <w:r>
        <w:rPr>
          <w:rFonts w:ascii="Georgia" w:hAnsi="Georgia"/>
        </w:rPr>
        <w:t>.</w:t>
      </w:r>
    </w:p>
    <w:p w:rsidR="00000000" w:rsidRDefault="004003FF">
      <w:pPr>
        <w:divId w:val="1936942516"/>
        <w:rPr>
          <w:rFonts w:ascii="Georgia" w:eastAsia="Times New Roman" w:hAnsi="Georgia"/>
          <w:sz w:val="35"/>
          <w:szCs w:val="35"/>
        </w:rPr>
      </w:pPr>
      <w:r>
        <w:rPr>
          <w:rStyle w:val="docchapter-number"/>
          <w:rFonts w:ascii="Georgia" w:eastAsia="Times New Roman" w:hAnsi="Georgia"/>
          <w:sz w:val="35"/>
          <w:szCs w:val="35"/>
        </w:rPr>
        <w:t xml:space="preserve">Глава 31. </w:t>
      </w:r>
      <w:r>
        <w:rPr>
          <w:rStyle w:val="docchapter-name"/>
          <w:rFonts w:ascii="Georgia" w:eastAsia="Times New Roman" w:hAnsi="Georgia"/>
          <w:sz w:val="35"/>
          <w:szCs w:val="35"/>
        </w:rPr>
        <w:t>Требования пожарной безопасности к строительным конструкциям и инженерному оборудованию зданий и сооружени</w:t>
      </w:r>
      <w:r>
        <w:rPr>
          <w:rStyle w:val="docchapter-name"/>
          <w:rFonts w:ascii="Georgia" w:eastAsia="Times New Roman" w:hAnsi="Georgia"/>
          <w:sz w:val="35"/>
          <w:szCs w:val="35"/>
        </w:rPr>
        <w:t>й</w:t>
      </w:r>
      <w:r>
        <w:rPr>
          <w:rStyle w:val="btn"/>
          <w:rFonts w:ascii="Georgia" w:eastAsia="Times New Roman" w:hAnsi="Georgia"/>
          <w:vanish/>
          <w:sz w:val="35"/>
          <w:szCs w:val="35"/>
        </w:rPr>
        <w:t>6</w:t>
      </w:r>
    </w:p>
    <w:p w:rsidR="00000000" w:rsidRDefault="004003FF">
      <w:pPr>
        <w:divId w:val="1150488217"/>
        <w:rPr>
          <w:rFonts w:ascii="Helvetica" w:eastAsia="Times New Roman" w:hAnsi="Helvetica" w:cs="Helvetica"/>
          <w:b/>
          <w:bCs/>
        </w:rPr>
      </w:pPr>
      <w:r>
        <w:rPr>
          <w:rStyle w:val="docarticle-number"/>
          <w:rFonts w:ascii="Helvetica" w:eastAsia="Times New Roman" w:hAnsi="Helvetica" w:cs="Helvetica"/>
          <w:b/>
          <w:bCs/>
        </w:rPr>
        <w:t xml:space="preserve">Статья 137. </w:t>
      </w:r>
      <w:r>
        <w:rPr>
          <w:rStyle w:val="docarticle-name"/>
          <w:rFonts w:ascii="Helvetica" w:eastAsia="Times New Roman" w:hAnsi="Helvetica" w:cs="Helvetica"/>
          <w:b/>
          <w:bCs/>
        </w:rPr>
        <w:t>Требования пожарной безопасности к строительным конструкция</w:t>
      </w:r>
      <w:r>
        <w:rPr>
          <w:rStyle w:val="docarticle-name"/>
          <w:rFonts w:ascii="Helvetica" w:eastAsia="Times New Roman" w:hAnsi="Helvetica" w:cs="Helvetica"/>
          <w:b/>
          <w:bCs/>
        </w:rPr>
        <w:t>м</w:t>
      </w:r>
      <w:r>
        <w:rPr>
          <w:rStyle w:val="btn"/>
          <w:rFonts w:ascii="Helvetica" w:eastAsia="Times New Roman" w:hAnsi="Helvetica" w:cs="Helvetica"/>
          <w:b/>
          <w:bCs/>
          <w:vanish/>
        </w:rPr>
        <w:t>6</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Fonts w:ascii="Georgia" w:hAnsi="Georgia"/>
        </w:rPr>
        <w:t>1. Конструктивное исполнение строительных элементов зданий, сооружений не должно являться причиной скрытого распространения горения по зданию, сооружению</w:t>
      </w:r>
      <w:r>
        <w:rPr>
          <w:rFonts w:ascii="Georgia" w:hAnsi="Georgia"/>
        </w:rPr>
        <w:t>.</w:t>
      </w:r>
      <w:r>
        <w:rPr>
          <w:rStyle w:val="btn"/>
          <w:rFonts w:ascii="Georgia" w:hAnsi="Georgia"/>
          <w:vanish/>
        </w:rPr>
        <w:t>2</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2. Предел огнестойкости узлов крепления и сочленения строительных конструкций между собой должен бы</w:t>
      </w:r>
      <w:r>
        <w:rPr>
          <w:rFonts w:ascii="Georgia" w:hAnsi="Georgia"/>
        </w:rPr>
        <w:t>ть не менее минимального требуемого предела огнестойкости стыкуемых строительных элементов</w:t>
      </w:r>
      <w:r>
        <w:rPr>
          <w:rFonts w:ascii="Georgia" w:hAnsi="Georgia"/>
        </w:rPr>
        <w:t>.</w:t>
      </w:r>
      <w:r>
        <w:rPr>
          <w:rStyle w:val="btn"/>
          <w:rFonts w:ascii="Georgia" w:hAnsi="Georgia"/>
          <w:vanish/>
        </w:rPr>
        <w:t>2</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Конструктивные элементы, образующие уклон пола в помещениях зданий, сооружений класса функциональной опасности Ф2, должны соответствовать требованиям, предъявл</w:t>
      </w:r>
      <w:r>
        <w:rPr>
          <w:rFonts w:ascii="Georgia" w:hAnsi="Georgia"/>
        </w:rPr>
        <w:t>яемым к междуэтажным перекрытиям этих зданий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 Узлы пересечения ограждающих строительных конструкций кабелями, трубопроводами и другим технологическим оборудованием должны иметь предел огнестойкости не ниже требуемых пределов, установленных для этих кон</w:t>
      </w:r>
      <w:r>
        <w:rPr>
          <w:rFonts w:ascii="Georgia" w:hAnsi="Georgia"/>
        </w:rPr>
        <w:t>струкций</w:t>
      </w:r>
      <w:r>
        <w:rPr>
          <w:rFonts w:ascii="Georgia" w:hAnsi="Georgia"/>
        </w:rPr>
        <w:t>.</w:t>
      </w:r>
      <w:r>
        <w:rPr>
          <w:rStyle w:val="btn"/>
          <w:rFonts w:ascii="Georgia" w:hAnsi="Georgia"/>
          <w:vanish/>
        </w:rPr>
        <w:t>3</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5. Противопожарные перегородки в помещениях с подвесными потолками должны разделять пространство над ними</w:t>
      </w:r>
      <w:r>
        <w:rPr>
          <w:rFonts w:ascii="Georgia" w:hAnsi="Georgia"/>
        </w:rPr>
        <w:t>.</w:t>
      </w:r>
    </w:p>
    <w:p w:rsidR="00000000" w:rsidRDefault="004003FF">
      <w:pPr>
        <w:spacing w:after="223"/>
        <w:jc w:val="both"/>
        <w:divId w:val="1242059263"/>
        <w:rPr>
          <w:rFonts w:ascii="Georgia" w:hAnsi="Georgia"/>
        </w:rPr>
      </w:pPr>
      <w:r>
        <w:rPr>
          <w:rFonts w:ascii="Georgia" w:hAnsi="Georgia"/>
        </w:rPr>
        <w:t>6. В пространстве над подвесными потолками не допускается предусматривать размещение каналов и трубопроводов для транспортирования горючи</w:t>
      </w:r>
      <w:r>
        <w:rPr>
          <w:rFonts w:ascii="Georgia" w:hAnsi="Georgia"/>
        </w:rPr>
        <w:t>х газов, пылевоздушных смесей, жидких и твердых материалов</w:t>
      </w:r>
      <w:r>
        <w:rPr>
          <w:rFonts w:ascii="Georgia" w:hAnsi="Georgia"/>
        </w:rPr>
        <w:t>.</w:t>
      </w:r>
    </w:p>
    <w:p w:rsidR="00000000" w:rsidRDefault="004003FF">
      <w:pPr>
        <w:spacing w:after="223"/>
        <w:jc w:val="both"/>
        <w:divId w:val="1242059263"/>
        <w:rPr>
          <w:rFonts w:ascii="Georgia" w:hAnsi="Georgia"/>
        </w:rPr>
      </w:pPr>
      <w:r>
        <w:rPr>
          <w:rFonts w:ascii="Georgia" w:hAnsi="Georgia"/>
        </w:rPr>
        <w:t>7. Подвесные потолки не допускается предусматривать в помещениях категорий А и Б по пожаровзрывоопасности и пожарной опасности</w:t>
      </w:r>
      <w:r>
        <w:rPr>
          <w:rFonts w:ascii="Georgia" w:hAnsi="Georgia"/>
        </w:rPr>
        <w:t>.</w:t>
      </w:r>
      <w:r>
        <w:rPr>
          <w:rStyle w:val="btn"/>
          <w:rFonts w:ascii="Georgia" w:hAnsi="Georgia"/>
          <w:vanish/>
        </w:rPr>
        <w:t>1</w:t>
      </w:r>
    </w:p>
    <w:p w:rsidR="00000000" w:rsidRDefault="004003FF">
      <w:pPr>
        <w:divId w:val="36322953"/>
        <w:rPr>
          <w:rFonts w:ascii="Helvetica" w:eastAsia="Times New Roman" w:hAnsi="Helvetica" w:cs="Helvetica"/>
          <w:b/>
          <w:bCs/>
        </w:rPr>
      </w:pPr>
      <w:r>
        <w:rPr>
          <w:rStyle w:val="docarticle-number"/>
          <w:rFonts w:ascii="Helvetica" w:eastAsia="Times New Roman" w:hAnsi="Helvetica" w:cs="Helvetica"/>
          <w:b/>
          <w:bCs/>
        </w:rPr>
        <w:t xml:space="preserve">Статья 138. </w:t>
      </w:r>
      <w:r>
        <w:rPr>
          <w:rStyle w:val="docarticle-name"/>
          <w:rFonts w:ascii="Helvetica" w:eastAsia="Times New Roman" w:hAnsi="Helvetica" w:cs="Helvetica"/>
          <w:b/>
          <w:bCs/>
        </w:rPr>
        <w:t>Требования пожарной безопасности к конструкциям и обору</w:t>
      </w:r>
      <w:r>
        <w:rPr>
          <w:rStyle w:val="docarticle-name"/>
          <w:rFonts w:ascii="Helvetica" w:eastAsia="Times New Roman" w:hAnsi="Helvetica" w:cs="Helvetica"/>
          <w:b/>
          <w:bCs/>
        </w:rPr>
        <w:t>дованию вентиляционных систем, систем кондиционирования и противодымной защит</w:t>
      </w:r>
      <w:r>
        <w:rPr>
          <w:rStyle w:val="docarticle-name"/>
          <w:rFonts w:ascii="Helvetica" w:eastAsia="Times New Roman" w:hAnsi="Helvetica" w:cs="Helvetica"/>
          <w:b/>
          <w:bCs/>
        </w:rPr>
        <w:t>ы</w:t>
      </w:r>
      <w:r>
        <w:rPr>
          <w:rStyle w:val="btn"/>
          <w:rFonts w:ascii="Helvetica" w:eastAsia="Times New Roman" w:hAnsi="Helvetica" w:cs="Helvetica"/>
          <w:b/>
          <w:bCs/>
          <w:vanish/>
        </w:rPr>
        <w:t>10</w:t>
      </w:r>
      <w:r>
        <w:rPr>
          <w:rStyle w:val="btn"/>
          <w:rFonts w:ascii="Helvetica" w:eastAsia="Times New Roman" w:hAnsi="Helvetica" w:cs="Helvetica"/>
          <w:b/>
          <w:bCs/>
          <w:vanish/>
        </w:rPr>
        <w:t>0</w:t>
      </w:r>
    </w:p>
    <w:p w:rsidR="00000000" w:rsidRDefault="004003FF">
      <w:pPr>
        <w:spacing w:after="223"/>
        <w:jc w:val="both"/>
        <w:divId w:val="1242059263"/>
        <w:rPr>
          <w:rFonts w:ascii="Georgia" w:hAnsi="Georgia"/>
        </w:rPr>
      </w:pPr>
      <w:r>
        <w:rPr>
          <w:rFonts w:ascii="Georgia" w:hAnsi="Georgia"/>
        </w:rPr>
        <w:t>1. Конструкции воздуховодов и каналов систем приточно-вытяжной противодымной вентиляции и транзитных каналов (в том числе воздуховодов, коллекторов, шахт) вентиляционных систем различного назначения должны быть огнестойкими и выполняться из негорючих матер</w:t>
      </w:r>
      <w:r>
        <w:rPr>
          <w:rFonts w:ascii="Georgia" w:hAnsi="Georgia"/>
        </w:rPr>
        <w:t xml:space="preserve">иалов. Узлы пересечения ограждающих строительных конструкций с огнестойкими каналами вентиляционных систем и конструкциями опор (подвесок) должны иметь предел огнестойкости не ниже пределов, требуемых для таких каналов. Для уплотнения разъемных соединений </w:t>
      </w:r>
      <w:r>
        <w:rPr>
          <w:rFonts w:ascii="Georgia" w:hAnsi="Georgia"/>
        </w:rPr>
        <w:t>(в том числе фланцевых) конструкций огнестойких воздуховодов допускается применение только негорючих материалов</w:t>
      </w:r>
      <w:r>
        <w:rPr>
          <w:rFonts w:ascii="Georgia" w:hAnsi="Georgia"/>
        </w:rPr>
        <w:t>.</w:t>
      </w:r>
      <w:r>
        <w:rPr>
          <w:rStyle w:val="btn"/>
          <w:rFonts w:ascii="Georgia" w:hAnsi="Georgia"/>
          <w:vanish/>
        </w:rPr>
        <w:t>1</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 Противопожарные клапаны должны оснащаться автоматически и дистанционно управляемыми приводами. Использование термочувствительных элементов</w:t>
      </w:r>
      <w:r>
        <w:rPr>
          <w:rFonts w:ascii="Georgia" w:hAnsi="Georgia"/>
        </w:rPr>
        <w:t xml:space="preserve"> в составе приводов нормально открытых клапанов следует предусматривать только в качестве дублирующих. Для противопожарных нормально закрытых клапанов и дымовых клапанов применение приводов с термочувствительными элементами не допускается. Противопожарные </w:t>
      </w:r>
      <w:r>
        <w:rPr>
          <w:rFonts w:ascii="Georgia" w:hAnsi="Georgia"/>
        </w:rPr>
        <w:t>клапаны должны обеспечивать при требуемых пределах огнестойкости минимально необходимые значения сопротивления дымогазопроницанию</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3. Дымовые люки вытяжной вентиляции с естественным побуждением тяги следует применять с автоматически и дистанционно управля</w:t>
      </w:r>
      <w:r>
        <w:rPr>
          <w:rFonts w:ascii="Georgia" w:hAnsi="Georgia"/>
        </w:rPr>
        <w:t>емыми приводами (с возможностью дублирования термоэлементами), обеспечивающими тяговые усилия, необходимые для преодоления механической (в том числе снеговой и ветровой) нагрузки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4. Вытяжные вентиляторы систем противодымной защиты зданий и сооружений дол</w:t>
      </w:r>
      <w:r>
        <w:rPr>
          <w:rFonts w:ascii="Georgia" w:hAnsi="Georgia"/>
        </w:rPr>
        <w:t>жны сохранять работоспособность при распространении высокотемпературных продуктов горения в течение времени, необходимого для эвакуации людей (при защите людей на путях эвакуации), или в течение всего времени развития и тушения пожара (при защите людей в п</w:t>
      </w:r>
      <w:r>
        <w:rPr>
          <w:rFonts w:ascii="Georgia" w:hAnsi="Georgia"/>
        </w:rPr>
        <w:t>ожаробезопасных зонах)</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5. Противопожарные дымогазонепроницаемые двери должны обеспечивать при требуемых пределах огнестойкости минимально необходимые значения сопротивления дымогазопроницанию</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6. Противодымные экраны (шторы, занавесы) должны быть оборуд</w:t>
      </w:r>
      <w:r>
        <w:rPr>
          <w:rFonts w:ascii="Georgia" w:hAnsi="Georgia"/>
        </w:rPr>
        <w:t>ованы автоматическими и дистанционно управляемыми приводами (без термоэлементов). Рабочая длина выпуска таких экранов должна быть не менее толщины образующегося при пожаре в помещении дымового слоя. Основа рабочих полотен противодымных экранов должна выпол</w:t>
      </w:r>
      <w:r>
        <w:rPr>
          <w:rFonts w:ascii="Georgia" w:hAnsi="Georgia"/>
        </w:rPr>
        <w:t>няться из негорючих материалов</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7. Фактические значения параметров систем вентиляции, кондиционирования и противодымной защиты (в том числе пределов огнестойкости и сопротивления дымогазопроницанию) должны устанавливаться по результатам испытаний в соотве</w:t>
      </w:r>
      <w:r>
        <w:rPr>
          <w:rFonts w:ascii="Georgia" w:hAnsi="Georgia"/>
        </w:rPr>
        <w:t>тствии с методами, установленными нормативными документами по пожарной безопасности</w:t>
      </w:r>
      <w:r>
        <w:rPr>
          <w:rFonts w:ascii="Georgia" w:hAnsi="Georgia"/>
        </w:rPr>
        <w:t>.</w:t>
      </w:r>
      <w:r>
        <w:rPr>
          <w:rStyle w:val="btn"/>
          <w:rFonts w:ascii="Georgia" w:hAnsi="Georgia"/>
          <w:vanish/>
        </w:rPr>
        <w:t>1</w:t>
      </w:r>
      <w:r>
        <w:rPr>
          <w:rStyle w:val="btn"/>
          <w:rFonts w:ascii="Georgia" w:hAnsi="Georgia"/>
          <w:vanish/>
        </w:rPr>
        <w:t>0</w:t>
      </w:r>
    </w:p>
    <w:p w:rsidR="00000000" w:rsidRDefault="004003FF">
      <w:pPr>
        <w:divId w:val="721370969"/>
        <w:rPr>
          <w:rFonts w:ascii="Helvetica" w:eastAsia="Times New Roman" w:hAnsi="Helvetica" w:cs="Helvetica"/>
          <w:b/>
          <w:bCs/>
        </w:rPr>
      </w:pPr>
      <w:r>
        <w:rPr>
          <w:rStyle w:val="docarticle-number"/>
          <w:rFonts w:ascii="Helvetica" w:eastAsia="Times New Roman" w:hAnsi="Helvetica" w:cs="Helvetica"/>
          <w:b/>
          <w:bCs/>
        </w:rPr>
        <w:t xml:space="preserve">Статья 139. </w:t>
      </w:r>
      <w:r>
        <w:rPr>
          <w:rStyle w:val="docarticle-name"/>
          <w:rFonts w:ascii="Helvetica" w:eastAsia="Times New Roman" w:hAnsi="Helvetica" w:cs="Helvetica"/>
          <w:b/>
          <w:bCs/>
        </w:rPr>
        <w:t>Требования пожарной безопасности к конструкциям и оборудованию систем мусороудалени</w:t>
      </w:r>
      <w:r>
        <w:rPr>
          <w:rStyle w:val="docarticle-name"/>
          <w:rFonts w:ascii="Helvetica" w:eastAsia="Times New Roman" w:hAnsi="Helvetica" w:cs="Helvetica"/>
          <w:b/>
          <w:bCs/>
        </w:rPr>
        <w:t>я</w:t>
      </w:r>
      <w:r>
        <w:rPr>
          <w:rStyle w:val="btn"/>
          <w:rFonts w:ascii="Helvetica" w:eastAsia="Times New Roman" w:hAnsi="Helvetica" w:cs="Helvetica"/>
          <w:b/>
          <w:bCs/>
          <w:vanish/>
        </w:rPr>
        <w:t>3</w:t>
      </w:r>
    </w:p>
    <w:p w:rsidR="00000000" w:rsidRDefault="004003FF">
      <w:pPr>
        <w:spacing w:after="223"/>
        <w:jc w:val="both"/>
        <w:divId w:val="1242059263"/>
        <w:rPr>
          <w:rFonts w:ascii="Georgia" w:hAnsi="Georgia"/>
        </w:rPr>
      </w:pPr>
      <w:r>
        <w:rPr>
          <w:rFonts w:ascii="Georgia" w:hAnsi="Georgia"/>
        </w:rPr>
        <w:t>1. Стволы систем мусороудаления должны изготавливаться из негорючих мат</w:t>
      </w:r>
      <w:r>
        <w:rPr>
          <w:rFonts w:ascii="Georgia" w:hAnsi="Georgia"/>
        </w:rPr>
        <w:t>ериалов и обеспечивать требуемые пределы огнестойкости и сопротивления дымогазопроницанию</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2. Загрузочные клапаны стволов мусороудаления должны выполняться из негорючих материалов и обеспечивать минимально необходимые значения сопротивления дымогазопрониц</w:t>
      </w:r>
      <w:r>
        <w:rPr>
          <w:rFonts w:ascii="Georgia" w:hAnsi="Georgia"/>
        </w:rPr>
        <w:t>анию. Для уплотнения загрузочных клапанов допускается применение материалов группы горючести не ниже Г2</w:t>
      </w:r>
      <w:r>
        <w:rPr>
          <w:rFonts w:ascii="Georgia" w:hAnsi="Georgia"/>
        </w:rPr>
        <w:t>.</w:t>
      </w:r>
    </w:p>
    <w:p w:rsidR="00000000" w:rsidRDefault="004003FF">
      <w:pPr>
        <w:spacing w:after="223"/>
        <w:jc w:val="both"/>
        <w:divId w:val="1242059263"/>
        <w:rPr>
          <w:rFonts w:ascii="Georgia" w:hAnsi="Georgia"/>
        </w:rPr>
      </w:pPr>
      <w:r>
        <w:rPr>
          <w:rFonts w:ascii="Georgia" w:hAnsi="Georgia"/>
        </w:rPr>
        <w:t>3. Шиберы стволов мусороудаления, устанавливаемые в мусоросборных камерах, должны оснащаться приводами самозакрывания при пожаре. Требуемые пределы огн</w:t>
      </w:r>
      <w:r>
        <w:rPr>
          <w:rFonts w:ascii="Georgia" w:hAnsi="Georgia"/>
        </w:rPr>
        <w:t>естойкости шиберов должны быть не менее пределов, установленных для стволов мусороудаления</w:t>
      </w:r>
      <w:r>
        <w:rPr>
          <w:rFonts w:ascii="Georgia" w:hAnsi="Georgia"/>
        </w:rPr>
        <w:t>.</w:t>
      </w:r>
      <w:r>
        <w:rPr>
          <w:rStyle w:val="btn"/>
          <w:rFonts w:ascii="Georgia" w:hAnsi="Georgia"/>
          <w:vanish/>
        </w:rPr>
        <w:t>2</w:t>
      </w:r>
    </w:p>
    <w:p w:rsidR="00000000" w:rsidRDefault="004003FF">
      <w:pPr>
        <w:divId w:val="1324969439"/>
        <w:rPr>
          <w:rFonts w:ascii="Helvetica" w:eastAsia="Times New Roman" w:hAnsi="Helvetica" w:cs="Helvetica"/>
          <w:b/>
          <w:bCs/>
        </w:rPr>
      </w:pPr>
      <w:r>
        <w:rPr>
          <w:rStyle w:val="docarticle-number"/>
          <w:rFonts w:ascii="Helvetica" w:eastAsia="Times New Roman" w:hAnsi="Helvetica" w:cs="Helvetica"/>
          <w:b/>
          <w:bCs/>
        </w:rPr>
        <w:t xml:space="preserve">Статья 140. </w:t>
      </w:r>
      <w:r>
        <w:rPr>
          <w:rStyle w:val="docarticle-name"/>
          <w:rFonts w:ascii="Helvetica" w:eastAsia="Times New Roman" w:hAnsi="Helvetica" w:cs="Helvetica"/>
          <w:b/>
          <w:bCs/>
        </w:rPr>
        <w:t>Требования пожарной безопасности к лифта</w:t>
      </w:r>
      <w:r>
        <w:rPr>
          <w:rStyle w:val="docarticle-name"/>
          <w:rFonts w:ascii="Helvetica" w:eastAsia="Times New Roman" w:hAnsi="Helvetica" w:cs="Helvetica"/>
          <w:b/>
          <w:bCs/>
        </w:rPr>
        <w:t>м</w:t>
      </w:r>
      <w:r>
        <w:rPr>
          <w:rStyle w:val="btn"/>
          <w:rFonts w:ascii="Helvetica" w:eastAsia="Times New Roman" w:hAnsi="Helvetica" w:cs="Helvetica"/>
          <w:b/>
          <w:bCs/>
          <w:vanish/>
        </w:rPr>
        <w:t>1</w:t>
      </w:r>
      <w:r>
        <w:rPr>
          <w:rStyle w:val="btn"/>
          <w:rFonts w:ascii="Helvetica" w:eastAsia="Times New Roman" w:hAnsi="Helvetica" w:cs="Helvetica"/>
          <w:b/>
          <w:bCs/>
          <w:vanish/>
        </w:rPr>
        <w:t>8</w:t>
      </w:r>
    </w:p>
    <w:p w:rsidR="00000000" w:rsidRDefault="004003FF">
      <w:pPr>
        <w:spacing w:after="223"/>
        <w:jc w:val="both"/>
        <w:divId w:val="1242059263"/>
        <w:rPr>
          <w:rFonts w:ascii="Georgia" w:hAnsi="Georgia"/>
        </w:rPr>
      </w:pPr>
      <w:r>
        <w:rPr>
          <w:rStyle w:val="docexpired1"/>
          <w:rFonts w:ascii="Georgia" w:hAnsi="Georgia"/>
        </w:rPr>
        <w:t>1.</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7S2MM/"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6S2N2/"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2</w:t>
      </w:r>
      <w:r>
        <w:rPr>
          <w:rStyle w:val="btn"/>
          <w:rFonts w:ascii="Georgia" w:hAnsi="Georgia"/>
          <w:vanish/>
          <w:color w:val="CCCCCC"/>
        </w:rPr>
        <w:t>0</w:t>
      </w:r>
    </w:p>
    <w:p w:rsidR="00000000" w:rsidRDefault="004003FF">
      <w:pPr>
        <w:spacing w:after="223"/>
        <w:jc w:val="both"/>
        <w:divId w:val="1242059263"/>
        <w:rPr>
          <w:rFonts w:ascii="Georgia" w:hAnsi="Georgia"/>
        </w:rPr>
      </w:pPr>
      <w:r>
        <w:rPr>
          <w:rFonts w:ascii="Georgia" w:hAnsi="Georgia"/>
        </w:rPr>
        <w:t>2. При выходе из лифтов в коридор, лифтовый холл или тамбур, не отвечающий требованиям, предъявляемым к тамбур-шлюзам 1-г</w:t>
      </w:r>
      <w:r>
        <w:rPr>
          <w:rFonts w:ascii="Georgia" w:hAnsi="Georgia"/>
        </w:rPr>
        <w:t>о типа, двери шахт лифтов должны иметь предел огнестойкости не ниже чем EI30 (в зданиях высотой не более 28 метров допускается применять двери шахт лифтов, имеющие предел огнестойкости Е30). При выходе из лифтов в коридор, лифтовый холл или тамбур, отвечаю</w:t>
      </w:r>
      <w:r>
        <w:rPr>
          <w:rFonts w:ascii="Georgia" w:hAnsi="Georgia"/>
        </w:rPr>
        <w:t>щий требованиям, предъявляемым к тамбур-шлюзам 1-го типа, и при выходе из лифтов на лестничную клетку предел огнестойкости дверей шахт лифтов не нормируется. Условия размещения лифтовых шахт в объемах лестничных клеток определяются нормативными документами</w:t>
      </w:r>
      <w:r>
        <w:rPr>
          <w:rFonts w:ascii="Georgia" w:hAnsi="Georgia"/>
        </w:rPr>
        <w:t xml:space="preserve"> по пожарной безопасности</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Style w:val="docexpired1"/>
          <w:rFonts w:ascii="Georgia" w:hAnsi="Georgia"/>
        </w:rPr>
        <w:t>3.</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7S2MM/"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802N8/" w:history="1">
        <w:r>
          <w:rPr>
            <w:rStyle w:val="a4"/>
            <w:rFonts w:ascii="Georgia" w:hAnsi="Georgia"/>
          </w:rPr>
          <w:t>предыдущую ре</w:t>
        </w:r>
        <w:r>
          <w:rPr>
            <w:rStyle w:val="a4"/>
            <w:rFonts w:ascii="Georgia" w:hAnsi="Georgia"/>
          </w:rPr>
          <w:t>дакцию</w:t>
        </w:r>
      </w:hyperlink>
      <w:r>
        <w:rPr>
          <w:rStyle w:val="docexpired1"/>
          <w:rFonts w:ascii="Georgia" w:hAnsi="Georgia"/>
        </w:rPr>
        <w:t>.</w:t>
      </w:r>
      <w:r>
        <w:rPr>
          <w:rStyle w:val="btn"/>
          <w:rFonts w:ascii="Georgia" w:hAnsi="Georgia"/>
          <w:vanish/>
          <w:color w:val="CCCCCC"/>
        </w:rPr>
        <w:t>3</w:t>
      </w:r>
    </w:p>
    <w:p w:rsidR="00000000" w:rsidRDefault="004003FF">
      <w:pPr>
        <w:spacing w:after="223"/>
        <w:jc w:val="both"/>
        <w:divId w:val="1242059263"/>
        <w:rPr>
          <w:rFonts w:ascii="Georgia" w:hAnsi="Georgia"/>
        </w:rPr>
      </w:pPr>
      <w:r>
        <w:rPr>
          <w:rFonts w:ascii="Georgia" w:hAnsi="Georgia"/>
        </w:rPr>
        <w:t>4. Часть дополнительно включена с 12 июля 2012 года</w:t>
      </w:r>
      <w:r>
        <w:rPr>
          <w:rFonts w:ascii="Georgia" w:hAnsi="Georgia"/>
        </w:rPr>
        <w:t xml:space="preserve"> </w:t>
      </w:r>
      <w:hyperlink w:anchor="/document/99/902357173/XA00MCK2NM/" w:history="1">
        <w:r>
          <w:rPr>
            <w:rStyle w:val="a4"/>
            <w:rFonts w:ascii="Georgia" w:hAnsi="Georgia"/>
          </w:rPr>
          <w:t>Федеральным законом от 10 июля 2012 года № 117-ФЗ</w:t>
        </w:r>
      </w:hyperlink>
      <w:r>
        <w:rPr>
          <w:rFonts w:ascii="Georgia" w:hAnsi="Georgia"/>
        </w:rPr>
        <w:t>, утратила силу с 30 июля 2017 года -</w:t>
      </w:r>
      <w:r>
        <w:rPr>
          <w:rFonts w:ascii="Georgia" w:hAnsi="Georgia"/>
        </w:rPr>
        <w:t xml:space="preserve"> </w:t>
      </w:r>
      <w:hyperlink w:anchor="/document/99/436753148/XA00M7S2MM/" w:history="1">
        <w:r>
          <w:rPr>
            <w:rStyle w:val="a4"/>
            <w:rFonts w:ascii="Georgia" w:hAnsi="Georgia"/>
          </w:rPr>
          <w:t>Федеральный закон от 29 июля 2017 года № 244-ФЗ</w:t>
        </w:r>
      </w:hyperlink>
      <w:r>
        <w:rPr>
          <w:rFonts w:ascii="Georgia" w:hAnsi="Georgia"/>
        </w:rPr>
        <w:t>. - См.</w:t>
      </w:r>
      <w:r>
        <w:rPr>
          <w:rFonts w:ascii="Georgia" w:hAnsi="Georgia"/>
        </w:rPr>
        <w:t xml:space="preserve"> </w:t>
      </w:r>
      <w:hyperlink w:anchor="/document/99/542603754/XA00M5Q2M6/" w:history="1">
        <w:r>
          <w:rPr>
            <w:rStyle w:val="a4"/>
            <w:rFonts w:ascii="Georgia" w:hAnsi="Georgia"/>
          </w:rPr>
          <w:t>предыдущую редакцию</w:t>
        </w:r>
      </w:hyperlink>
      <w:r>
        <w:rPr>
          <w:rFonts w:ascii="Georgia" w:hAnsi="Georgia"/>
        </w:rPr>
        <w:t>.</w:t>
      </w:r>
      <w:r>
        <w:rPr>
          <w:rStyle w:val="btn"/>
          <w:rFonts w:ascii="Georgia" w:hAnsi="Georgia"/>
          <w:vanish/>
        </w:rPr>
        <w:t>3</w:t>
      </w:r>
    </w:p>
    <w:p w:rsidR="00000000" w:rsidRDefault="004003FF">
      <w:pPr>
        <w:divId w:val="839931437"/>
        <w:rPr>
          <w:rFonts w:ascii="Georgia" w:eastAsia="Times New Roman" w:hAnsi="Georgia"/>
          <w:color w:val="CCCCCC"/>
        </w:rPr>
      </w:pPr>
      <w:r>
        <w:rPr>
          <w:rStyle w:val="docchapter-number"/>
          <w:rFonts w:ascii="Georgia" w:eastAsia="Times New Roman" w:hAnsi="Georgia"/>
          <w:color w:val="CCCCCC"/>
        </w:rPr>
        <w:t xml:space="preserve">Глава 32. </w:t>
      </w:r>
      <w:r>
        <w:rPr>
          <w:rStyle w:val="docchapter-name"/>
          <w:rFonts w:ascii="Georgia" w:eastAsia="Times New Roman" w:hAnsi="Georgia"/>
          <w:color w:val="CCCCCC"/>
        </w:rPr>
        <w:t>Требования пожарной безопасности к электротехнической продукци</w:t>
      </w:r>
      <w:r>
        <w:rPr>
          <w:rStyle w:val="docchapter-name"/>
          <w:rFonts w:ascii="Georgia" w:eastAsia="Times New Roman" w:hAnsi="Georgia"/>
          <w:color w:val="CCCCCC"/>
        </w:rPr>
        <w:t>и</w:t>
      </w:r>
      <w:r>
        <w:rPr>
          <w:rStyle w:val="btn"/>
          <w:rFonts w:ascii="Georgia" w:eastAsia="Times New Roman" w:hAnsi="Georgia"/>
          <w:vanish/>
          <w:color w:val="CCCCCC"/>
        </w:rPr>
        <w:t>1</w:t>
      </w:r>
    </w:p>
    <w:p w:rsidR="00000000" w:rsidRDefault="004003FF">
      <w:pPr>
        <w:pStyle w:val="centertext"/>
        <w:divId w:val="1242059263"/>
        <w:rPr>
          <w:rFonts w:ascii="Georgia" w:hAnsi="Georgia"/>
        </w:rPr>
      </w:pPr>
      <w:r>
        <w:rPr>
          <w:rFonts w:ascii="Georgia" w:hAnsi="Georgia"/>
        </w:rPr>
        <w:t>Утратила силу с 30 июля 2017 года -</w:t>
      </w:r>
      <w:r>
        <w:rPr>
          <w:rFonts w:ascii="Georgia" w:hAnsi="Georgia"/>
        </w:rPr>
        <w:t xml:space="preserve"> </w:t>
      </w:r>
      <w:hyperlink w:anchor="/document/99/436753148/XA00M8E2MP/" w:history="1">
        <w:r>
          <w:rPr>
            <w:rStyle w:val="a4"/>
            <w:rFonts w:ascii="Georgia" w:hAnsi="Georgia"/>
          </w:rPr>
          <w:t>Федеральный закон от 29 июля 2017 года № 244-ФЗ</w:t>
        </w:r>
      </w:hyperlink>
      <w:r>
        <w:rPr>
          <w:rFonts w:ascii="Georgia" w:hAnsi="Georgia"/>
        </w:rPr>
        <w:t>. - См.</w:t>
      </w:r>
      <w:r>
        <w:rPr>
          <w:rFonts w:ascii="Georgia" w:hAnsi="Georgia"/>
        </w:rPr>
        <w:t xml:space="preserve"> </w:t>
      </w:r>
      <w:hyperlink w:anchor="/document/99/542603754/XA00M8I2NB/" w:history="1">
        <w:r>
          <w:rPr>
            <w:rStyle w:val="a4"/>
            <w:rFonts w:ascii="Georgia" w:hAnsi="Georgia"/>
          </w:rPr>
          <w:t>предыдущую редакцию</w:t>
        </w:r>
      </w:hyperlink>
    </w:p>
    <w:p w:rsidR="00000000" w:rsidRDefault="004003FF">
      <w:pPr>
        <w:divId w:val="745570197"/>
        <w:rPr>
          <w:rFonts w:ascii="Georgia" w:eastAsia="Times New Roman" w:hAnsi="Georgia"/>
          <w:color w:val="CCCCCC"/>
        </w:rPr>
      </w:pPr>
      <w:r>
        <w:rPr>
          <w:rStyle w:val="docarticle-number"/>
          <w:rFonts w:ascii="Georgia" w:eastAsia="Times New Roman" w:hAnsi="Georgia"/>
          <w:color w:val="CCCCCC"/>
        </w:rPr>
        <w:t xml:space="preserve">Статья 141. </w:t>
      </w:r>
      <w:r>
        <w:rPr>
          <w:rStyle w:val="docarticle-name"/>
          <w:rFonts w:ascii="Georgia" w:eastAsia="Times New Roman" w:hAnsi="Georgia"/>
          <w:color w:val="CCCCCC"/>
        </w:rPr>
        <w:t>Требования к информации о пожарной опасности электротехнической продукци</w:t>
      </w:r>
      <w:r>
        <w:rPr>
          <w:rStyle w:val="docarticle-name"/>
          <w:rFonts w:ascii="Georgia" w:eastAsia="Times New Roman" w:hAnsi="Georgia"/>
          <w:color w:val="CCCCCC"/>
        </w:rPr>
        <w:t>и</w:t>
      </w:r>
      <w:r>
        <w:rPr>
          <w:rStyle w:val="btn"/>
          <w:rFonts w:ascii="Georgia" w:eastAsia="Times New Roman" w:hAnsi="Georgia"/>
          <w:vanish/>
          <w:color w:val="CCCCCC"/>
        </w:rPr>
        <w:t>1</w:t>
      </w:r>
      <w:r>
        <w:rPr>
          <w:rStyle w:val="btn"/>
          <w:rFonts w:ascii="Georgia" w:eastAsia="Times New Roman" w:hAnsi="Georgia"/>
          <w:vanish/>
          <w:color w:val="CCCCCC"/>
        </w:rPr>
        <w:t>6</w:t>
      </w:r>
    </w:p>
    <w:p w:rsidR="00000000" w:rsidRDefault="004003FF">
      <w:pPr>
        <w:pStyle w:val="centertext"/>
        <w:divId w:val="1242059263"/>
        <w:rPr>
          <w:rFonts w:ascii="Georgia" w:hAnsi="Georgia"/>
        </w:rPr>
      </w:pPr>
      <w:r>
        <w:rPr>
          <w:rFonts w:ascii="Georgia" w:hAnsi="Georgia"/>
        </w:rPr>
        <w:t>Утратила силу с 30 июля 2017 года -</w:t>
      </w:r>
      <w:r>
        <w:rPr>
          <w:rFonts w:ascii="Georgia" w:hAnsi="Georgia"/>
        </w:rPr>
        <w:t xml:space="preserve"> </w:t>
      </w:r>
      <w:hyperlink w:anchor="/document/99/436753148/XA00M8E2MP/" w:history="1">
        <w:r>
          <w:rPr>
            <w:rStyle w:val="a4"/>
            <w:rFonts w:ascii="Georgia" w:hAnsi="Georgia"/>
          </w:rPr>
          <w:t>Федеральный закон от 29 июля 2017 года № 244-ФЗ</w:t>
        </w:r>
      </w:hyperlink>
      <w:r>
        <w:rPr>
          <w:rFonts w:ascii="Georgia" w:hAnsi="Georgia"/>
        </w:rPr>
        <w:t>. - См.</w:t>
      </w:r>
      <w:r>
        <w:rPr>
          <w:rFonts w:ascii="Georgia" w:hAnsi="Georgia"/>
        </w:rPr>
        <w:t xml:space="preserve"> </w:t>
      </w:r>
      <w:hyperlink w:anchor="/document/99/542603754/XA00MAS2NL/" w:history="1">
        <w:r>
          <w:rPr>
            <w:rStyle w:val="a4"/>
            <w:rFonts w:ascii="Georgia" w:hAnsi="Georgia"/>
          </w:rPr>
          <w:t>предыдущую редакцию</w:t>
        </w:r>
      </w:hyperlink>
    </w:p>
    <w:p w:rsidR="00000000" w:rsidRDefault="004003FF">
      <w:pPr>
        <w:divId w:val="687489312"/>
        <w:rPr>
          <w:rFonts w:ascii="Georgia" w:eastAsia="Times New Roman" w:hAnsi="Georgia"/>
          <w:color w:val="CCCCCC"/>
        </w:rPr>
      </w:pPr>
      <w:r>
        <w:rPr>
          <w:rStyle w:val="docarticle-number"/>
          <w:rFonts w:ascii="Georgia" w:eastAsia="Times New Roman" w:hAnsi="Georgia"/>
          <w:color w:val="CCCCCC"/>
        </w:rPr>
        <w:t xml:space="preserve">Статья 142. </w:t>
      </w:r>
      <w:r>
        <w:rPr>
          <w:rStyle w:val="docarticle-name"/>
          <w:rFonts w:ascii="Georgia" w:eastAsia="Times New Roman" w:hAnsi="Georgia"/>
          <w:color w:val="CCCCCC"/>
        </w:rPr>
        <w:t>Требования пожарной безопасности к электротехнической продукци</w:t>
      </w:r>
      <w:r>
        <w:rPr>
          <w:rStyle w:val="docarticle-name"/>
          <w:rFonts w:ascii="Georgia" w:eastAsia="Times New Roman" w:hAnsi="Georgia"/>
          <w:color w:val="CCCCCC"/>
        </w:rPr>
        <w:t>и</w:t>
      </w:r>
      <w:r>
        <w:rPr>
          <w:rStyle w:val="btn"/>
          <w:rFonts w:ascii="Georgia" w:eastAsia="Times New Roman" w:hAnsi="Georgia"/>
          <w:vanish/>
          <w:color w:val="CCCCCC"/>
        </w:rPr>
        <w:t>8</w:t>
      </w:r>
      <w:r>
        <w:rPr>
          <w:rStyle w:val="btn"/>
          <w:rFonts w:ascii="Georgia" w:eastAsia="Times New Roman" w:hAnsi="Georgia"/>
          <w:vanish/>
          <w:color w:val="CCCCCC"/>
        </w:rPr>
        <w:t>1</w:t>
      </w:r>
    </w:p>
    <w:p w:rsidR="00000000" w:rsidRDefault="004003FF">
      <w:pPr>
        <w:pStyle w:val="centertext"/>
        <w:divId w:val="1242059263"/>
        <w:rPr>
          <w:rFonts w:ascii="Georgia" w:hAnsi="Georgia"/>
        </w:rPr>
      </w:pPr>
      <w:r>
        <w:rPr>
          <w:rFonts w:ascii="Georgia" w:hAnsi="Georgia"/>
        </w:rPr>
        <w:t>Утратила силу с 30 июля 2017 года -</w:t>
      </w:r>
      <w:r>
        <w:rPr>
          <w:rFonts w:ascii="Georgia" w:hAnsi="Georgia"/>
        </w:rPr>
        <w:t xml:space="preserve"> </w:t>
      </w:r>
      <w:hyperlink w:anchor="/document/99/436753148/XA00M8E2MP/" w:history="1">
        <w:r>
          <w:rPr>
            <w:rStyle w:val="a4"/>
            <w:rFonts w:ascii="Georgia" w:hAnsi="Georgia"/>
          </w:rPr>
          <w:t>Федеральный закон от 29 июля 2017 года №</w:t>
        </w:r>
        <w:r>
          <w:rPr>
            <w:rStyle w:val="a4"/>
            <w:rFonts w:ascii="Georgia" w:hAnsi="Georgia"/>
          </w:rPr>
          <w:t xml:space="preserve"> 244-ФЗ</w:t>
        </w:r>
      </w:hyperlink>
      <w:r>
        <w:rPr>
          <w:rFonts w:ascii="Georgia" w:hAnsi="Georgia"/>
        </w:rPr>
        <w:t>. - См.</w:t>
      </w:r>
      <w:r>
        <w:rPr>
          <w:rFonts w:ascii="Georgia" w:hAnsi="Georgia"/>
        </w:rPr>
        <w:t xml:space="preserve"> </w:t>
      </w:r>
      <w:hyperlink w:anchor="/document/99/542603754/XA00MAQ2MR/" w:history="1">
        <w:r>
          <w:rPr>
            <w:rStyle w:val="a4"/>
            <w:rFonts w:ascii="Georgia" w:hAnsi="Georgia"/>
          </w:rPr>
          <w:t>предыдущую редакцию</w:t>
        </w:r>
      </w:hyperlink>
    </w:p>
    <w:p w:rsidR="00000000" w:rsidRDefault="004003FF">
      <w:pPr>
        <w:divId w:val="263155644"/>
        <w:rPr>
          <w:rFonts w:ascii="Georgia" w:eastAsia="Times New Roman" w:hAnsi="Georgia"/>
          <w:color w:val="CCCCCC"/>
        </w:rPr>
      </w:pPr>
      <w:r>
        <w:rPr>
          <w:rStyle w:val="docarticle-number"/>
          <w:rFonts w:ascii="Georgia" w:eastAsia="Times New Roman" w:hAnsi="Georgia"/>
          <w:color w:val="CCCCCC"/>
        </w:rPr>
        <w:t xml:space="preserve">Статья 143. </w:t>
      </w:r>
      <w:r>
        <w:rPr>
          <w:rStyle w:val="docarticle-name"/>
          <w:rFonts w:ascii="Georgia" w:eastAsia="Times New Roman" w:hAnsi="Georgia"/>
          <w:color w:val="CCCCCC"/>
        </w:rPr>
        <w:t>Требования пожарной безопасности к электрооборудовани</w:t>
      </w:r>
      <w:r>
        <w:rPr>
          <w:rStyle w:val="docarticle-name"/>
          <w:rFonts w:ascii="Georgia" w:eastAsia="Times New Roman" w:hAnsi="Georgia"/>
          <w:color w:val="CCCCCC"/>
        </w:rPr>
        <w:t>ю</w:t>
      </w:r>
      <w:r>
        <w:rPr>
          <w:rStyle w:val="btn"/>
          <w:rFonts w:ascii="Georgia" w:eastAsia="Times New Roman" w:hAnsi="Georgia"/>
          <w:vanish/>
          <w:color w:val="CCCCCC"/>
        </w:rPr>
        <w:t>7</w:t>
      </w:r>
      <w:r>
        <w:rPr>
          <w:rStyle w:val="btn"/>
          <w:rFonts w:ascii="Georgia" w:eastAsia="Times New Roman" w:hAnsi="Georgia"/>
          <w:vanish/>
          <w:color w:val="CCCCCC"/>
        </w:rPr>
        <w:t>9</w:t>
      </w:r>
    </w:p>
    <w:p w:rsidR="00000000" w:rsidRDefault="004003FF">
      <w:pPr>
        <w:pStyle w:val="centertext"/>
        <w:divId w:val="1242059263"/>
        <w:rPr>
          <w:rFonts w:ascii="Georgia" w:hAnsi="Georgia"/>
        </w:rPr>
      </w:pPr>
      <w:r>
        <w:rPr>
          <w:rFonts w:ascii="Georgia" w:hAnsi="Georgia"/>
        </w:rPr>
        <w:t>Утратила силу с 30 июля 2017 года -</w:t>
      </w:r>
      <w:r>
        <w:rPr>
          <w:rFonts w:ascii="Georgia" w:hAnsi="Georgia"/>
        </w:rPr>
        <w:t xml:space="preserve"> </w:t>
      </w:r>
      <w:hyperlink w:anchor="/document/99/436753148/XA00M8E2MP/" w:history="1">
        <w:r>
          <w:rPr>
            <w:rStyle w:val="a4"/>
            <w:rFonts w:ascii="Georgia" w:hAnsi="Georgia"/>
          </w:rPr>
          <w:t>Фе</w:t>
        </w:r>
        <w:r>
          <w:rPr>
            <w:rStyle w:val="a4"/>
            <w:rFonts w:ascii="Georgia" w:hAnsi="Georgia"/>
          </w:rPr>
          <w:t>деральный закон от 29 июля 2017 года № 244-ФЗ</w:t>
        </w:r>
      </w:hyperlink>
      <w:r>
        <w:rPr>
          <w:rFonts w:ascii="Georgia" w:hAnsi="Georgia"/>
        </w:rPr>
        <w:t>. - См.</w:t>
      </w:r>
      <w:r>
        <w:rPr>
          <w:rFonts w:ascii="Georgia" w:hAnsi="Georgia"/>
        </w:rPr>
        <w:t xml:space="preserve"> </w:t>
      </w:r>
      <w:hyperlink w:anchor="/document/99/542603754/XA00M922N4/" w:history="1">
        <w:r>
          <w:rPr>
            <w:rStyle w:val="a4"/>
            <w:rFonts w:ascii="Georgia" w:hAnsi="Georgia"/>
          </w:rPr>
          <w:t>предыдущую редакцию</w:t>
        </w:r>
      </w:hyperlink>
    </w:p>
    <w:p w:rsidR="00000000" w:rsidRDefault="004003FF">
      <w:pPr>
        <w:divId w:val="585965020"/>
        <w:rPr>
          <w:rFonts w:ascii="Georgia" w:eastAsia="Times New Roman" w:hAnsi="Georgia"/>
          <w:sz w:val="42"/>
          <w:szCs w:val="42"/>
        </w:rPr>
      </w:pPr>
      <w:r>
        <w:rPr>
          <w:rStyle w:val="docsection-number"/>
          <w:rFonts w:ascii="Georgia" w:eastAsia="Times New Roman" w:hAnsi="Georgia"/>
          <w:sz w:val="42"/>
          <w:szCs w:val="42"/>
        </w:rPr>
        <w:t xml:space="preserve">Раздел VII. </w:t>
      </w:r>
      <w:r>
        <w:rPr>
          <w:rStyle w:val="docsection-name1"/>
          <w:rFonts w:eastAsia="Times New Roman"/>
          <w:sz w:val="42"/>
          <w:szCs w:val="42"/>
        </w:rPr>
        <w:t>Оценка соответствия объектов защиты (продукции) требованиям пожарной безопасност</w:t>
      </w:r>
      <w:r>
        <w:rPr>
          <w:rStyle w:val="docsection-name1"/>
          <w:rFonts w:eastAsia="Times New Roman"/>
          <w:sz w:val="42"/>
          <w:szCs w:val="42"/>
        </w:rPr>
        <w:t>и</w:t>
      </w:r>
      <w:r>
        <w:rPr>
          <w:rStyle w:val="btn"/>
          <w:rFonts w:ascii="Georgia" w:eastAsia="Times New Roman" w:hAnsi="Georgia"/>
          <w:vanish/>
          <w:sz w:val="42"/>
          <w:szCs w:val="42"/>
        </w:rPr>
        <w:t>3</w:t>
      </w:r>
      <w:r>
        <w:rPr>
          <w:rStyle w:val="btn"/>
          <w:rFonts w:ascii="Georgia" w:eastAsia="Times New Roman" w:hAnsi="Georgia"/>
          <w:vanish/>
          <w:sz w:val="42"/>
          <w:szCs w:val="42"/>
        </w:rPr>
        <w:t>5</w:t>
      </w:r>
    </w:p>
    <w:p w:rsidR="00000000" w:rsidRDefault="004003FF">
      <w:pPr>
        <w:divId w:val="180049299"/>
        <w:rPr>
          <w:rFonts w:ascii="Georgia" w:eastAsia="Times New Roman" w:hAnsi="Georgia"/>
          <w:sz w:val="35"/>
          <w:szCs w:val="35"/>
        </w:rPr>
      </w:pPr>
      <w:r>
        <w:rPr>
          <w:rStyle w:val="docchapter-number"/>
          <w:rFonts w:ascii="Georgia" w:eastAsia="Times New Roman" w:hAnsi="Georgia"/>
          <w:sz w:val="35"/>
          <w:szCs w:val="35"/>
        </w:rPr>
        <w:t xml:space="preserve">Глава 33. </w:t>
      </w:r>
      <w:r>
        <w:rPr>
          <w:rStyle w:val="docchapter-name"/>
          <w:rFonts w:ascii="Georgia" w:eastAsia="Times New Roman" w:hAnsi="Georgia"/>
          <w:sz w:val="35"/>
          <w:szCs w:val="35"/>
        </w:rPr>
        <w:t>Оценка соответствия объектов защиты (продукции) требованиям пожарной безопасност</w:t>
      </w:r>
      <w:r>
        <w:rPr>
          <w:rStyle w:val="docchapter-name"/>
          <w:rFonts w:ascii="Georgia" w:eastAsia="Times New Roman" w:hAnsi="Georgia"/>
          <w:sz w:val="35"/>
          <w:szCs w:val="35"/>
        </w:rPr>
        <w:t>и</w:t>
      </w:r>
      <w:r>
        <w:rPr>
          <w:rStyle w:val="btn"/>
          <w:rFonts w:ascii="Georgia" w:eastAsia="Times New Roman" w:hAnsi="Georgia"/>
          <w:vanish/>
          <w:sz w:val="35"/>
          <w:szCs w:val="35"/>
        </w:rPr>
        <w:t>3</w:t>
      </w:r>
    </w:p>
    <w:p w:rsidR="00000000" w:rsidRDefault="004003FF">
      <w:pPr>
        <w:divId w:val="22441066"/>
        <w:rPr>
          <w:rFonts w:ascii="Helvetica" w:eastAsia="Times New Roman" w:hAnsi="Helvetica" w:cs="Helvetica"/>
          <w:b/>
          <w:bCs/>
        </w:rPr>
      </w:pPr>
      <w:r>
        <w:rPr>
          <w:rStyle w:val="docarticle-number"/>
          <w:rFonts w:ascii="Helvetica" w:eastAsia="Times New Roman" w:hAnsi="Helvetica" w:cs="Helvetica"/>
          <w:b/>
          <w:bCs/>
        </w:rPr>
        <w:t xml:space="preserve">Статья 144. </w:t>
      </w:r>
      <w:r>
        <w:rPr>
          <w:rStyle w:val="docarticle-name"/>
          <w:rFonts w:ascii="Helvetica" w:eastAsia="Times New Roman" w:hAnsi="Helvetica" w:cs="Helvetica"/>
          <w:b/>
          <w:bCs/>
        </w:rPr>
        <w:t>Формы оценки соответствия объектов защиты (продукции) требованиям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18</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1. Оценка соответствия объектов защиты (продукции), организаций, осуще</w:t>
      </w:r>
      <w:r>
        <w:rPr>
          <w:rFonts w:ascii="Georgia" w:hAnsi="Georgia"/>
        </w:rPr>
        <w:t xml:space="preserve">ствляющих подтверждение соответствия процессов проектирования, производства, строительства, монтажа, наладки, эксплуатации, хранения, перевозки, реализации и утилизации, требованиям пожарной безопасности, установленным техническими регламентами, принятыми </w:t>
      </w:r>
      <w:r>
        <w:rPr>
          <w:rFonts w:ascii="Georgia" w:hAnsi="Georgia"/>
        </w:rPr>
        <w:t>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нормативными документами по пожарной безопасности, и условиям договоров проводится в формах</w:t>
      </w:r>
      <w:r>
        <w:rPr>
          <w:rFonts w:ascii="Georgia" w:hAnsi="Georgia"/>
        </w:rPr>
        <w:t>:</w:t>
      </w:r>
      <w:r>
        <w:rPr>
          <w:rStyle w:val="btn"/>
          <w:rFonts w:ascii="Georgia" w:hAnsi="Georgia"/>
          <w:vanish/>
        </w:rPr>
        <w:t>4</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1) аккредитации</w:t>
      </w:r>
      <w:r>
        <w:rPr>
          <w:rFonts w:ascii="Georgia" w:hAnsi="Georgia"/>
        </w:rPr>
        <w:t>;</w:t>
      </w:r>
    </w:p>
    <w:p w:rsidR="00000000" w:rsidRDefault="004003FF">
      <w:pPr>
        <w:spacing w:after="223"/>
        <w:jc w:val="both"/>
        <w:divId w:val="1242059263"/>
        <w:rPr>
          <w:rFonts w:ascii="Georgia" w:hAnsi="Georgia"/>
        </w:rPr>
      </w:pPr>
      <w:r>
        <w:rPr>
          <w:rFonts w:ascii="Georgia" w:hAnsi="Georgia"/>
        </w:rPr>
        <w:t>2) независимой оценки пожарного риска (аудита пожарной безопасности)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федерального государственного пожарного надзора</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4) декларирования пожарной безопасности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5) исследований (испытаний)</w:t>
      </w:r>
      <w:r>
        <w:rPr>
          <w:rFonts w:ascii="Georgia" w:hAnsi="Georgia"/>
        </w:rPr>
        <w:t>;</w:t>
      </w:r>
    </w:p>
    <w:p w:rsidR="00000000" w:rsidRDefault="004003FF">
      <w:pPr>
        <w:spacing w:after="223"/>
        <w:jc w:val="both"/>
        <w:divId w:val="1242059263"/>
        <w:rPr>
          <w:rFonts w:ascii="Georgia" w:hAnsi="Georgia"/>
        </w:rPr>
      </w:pPr>
      <w:r>
        <w:rPr>
          <w:rFonts w:ascii="Georgia" w:hAnsi="Georgia"/>
        </w:rPr>
        <w:t>6) подтверждения соответствия объектов защиты (продукции)</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7) приемки и ввода в эксплуатацию объектов защиты (продукции), а также систем пожарной безопасности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8) производственного контроля</w:t>
      </w:r>
      <w:r>
        <w:rPr>
          <w:rFonts w:ascii="Georgia" w:hAnsi="Georgia"/>
        </w:rPr>
        <w:t>;</w:t>
      </w:r>
    </w:p>
    <w:p w:rsidR="00000000" w:rsidRDefault="004003FF">
      <w:pPr>
        <w:spacing w:after="223"/>
        <w:jc w:val="both"/>
        <w:divId w:val="1242059263"/>
        <w:rPr>
          <w:rFonts w:ascii="Georgia" w:hAnsi="Georgia"/>
        </w:rPr>
      </w:pPr>
      <w:r>
        <w:rPr>
          <w:rFonts w:ascii="Georgia" w:hAnsi="Georgia"/>
        </w:rPr>
        <w:t>9) экспертизы</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 Порядок оценки соответствия объектов защиты (продукции) установленным требованиям пожарной безопасности п</w:t>
      </w:r>
      <w:r>
        <w:rPr>
          <w:rFonts w:ascii="Georgia" w:hAnsi="Georgia"/>
        </w:rPr>
        <w:t>утем независимой оценки пожарного риска устанавливается нормативными правовыми актами Российской Федерации</w:t>
      </w:r>
      <w:r>
        <w:rPr>
          <w:rFonts w:ascii="Georgia" w:hAnsi="Georgia"/>
        </w:rPr>
        <w:t>.</w:t>
      </w:r>
      <w:r>
        <w:rPr>
          <w:rStyle w:val="btn"/>
          <w:rFonts w:ascii="Georgia" w:hAnsi="Georgia"/>
          <w:vanish/>
        </w:rPr>
        <w:t>2</w:t>
      </w:r>
      <w:r>
        <w:rPr>
          <w:rStyle w:val="btn"/>
          <w:rFonts w:ascii="Georgia" w:hAnsi="Georgia"/>
          <w:vanish/>
        </w:rPr>
        <w:t>4</w:t>
      </w:r>
      <w:hyperlink w:anchor="/document/99/902151202/XA00LUO2M6/" w:history="1">
        <w:r>
          <w:rPr>
            <w:rStyle w:val="a4"/>
            <w:rFonts w:ascii="Georgia" w:hAnsi="Georgia"/>
            <w:vanish/>
          </w:rPr>
          <w:t>Правила оценки соответствия объектов защиты (продукции) установленным требованиям пожарной</w:t>
        </w:r>
        <w:r>
          <w:rPr>
            <w:rStyle w:val="a4"/>
            <w:rFonts w:ascii="Georgia" w:hAnsi="Georgia"/>
            <w:vanish/>
          </w:rPr>
          <w:t xml:space="preserve"> безопасности...</w:t>
        </w:r>
      </w:hyperlink>
    </w:p>
    <w:p w:rsidR="00000000" w:rsidRDefault="004003FF">
      <w:pPr>
        <w:divId w:val="1420635318"/>
        <w:rPr>
          <w:rFonts w:ascii="Helvetica" w:eastAsia="Times New Roman" w:hAnsi="Helvetica" w:cs="Helvetica"/>
          <w:b/>
          <w:bCs/>
        </w:rPr>
      </w:pPr>
      <w:r>
        <w:rPr>
          <w:rStyle w:val="docarticle-number"/>
          <w:rFonts w:ascii="Helvetica" w:eastAsia="Times New Roman" w:hAnsi="Helvetica" w:cs="Helvetica"/>
          <w:b/>
          <w:bCs/>
        </w:rPr>
        <w:t xml:space="preserve">Статья 145. </w:t>
      </w:r>
      <w:r>
        <w:rPr>
          <w:rStyle w:val="docarticle-name"/>
          <w:rFonts w:ascii="Helvetica" w:eastAsia="Times New Roman" w:hAnsi="Helvetica" w:cs="Helvetica"/>
          <w:b/>
          <w:bCs/>
        </w:rPr>
        <w:t>Подтверждение соответствия объектов защиты (продукции) требованиям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14</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Подтверждение соответствия объектов защиты (продукции) требованиям пожарной безопасности на территории Российской Федерации осуществляется в добровольном или обязательном порядке, установленном законодательством Российской Федерации</w:t>
      </w:r>
      <w:r>
        <w:rPr>
          <w:rFonts w:ascii="Georgia" w:hAnsi="Georgia"/>
        </w:rPr>
        <w:t>.</w:t>
      </w:r>
      <w:r>
        <w:rPr>
          <w:rStyle w:val="btn"/>
          <w:rFonts w:ascii="Georgia" w:hAnsi="Georgia"/>
          <w:vanish/>
        </w:rPr>
        <w:t>1</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2. Добровольное п</w:t>
      </w:r>
      <w:r>
        <w:rPr>
          <w:rFonts w:ascii="Georgia" w:hAnsi="Georgia"/>
        </w:rPr>
        <w:t>одтверждение соответствия объектов защиты (продукции) требованиям пожарной безопасности осуществляется в форме добровольной сертификации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3. Обязательное подтверждение соответствия объектов защиты (продукции) требованиям настоящего Федерального закона осу</w:t>
      </w:r>
      <w:r>
        <w:rPr>
          <w:rFonts w:ascii="Georgia" w:hAnsi="Georgia"/>
        </w:rPr>
        <w:t>ществляется в форме декларирования соответствия или в форме обязательной сертификации</w:t>
      </w:r>
      <w:r>
        <w:rPr>
          <w:rFonts w:ascii="Georgia" w:hAnsi="Georgia"/>
        </w:rPr>
        <w:t>.</w:t>
      </w:r>
      <w:r>
        <w:rPr>
          <w:rStyle w:val="btn"/>
          <w:rFonts w:ascii="Georgia" w:hAnsi="Georgia"/>
          <w:vanish/>
        </w:rPr>
        <w:t>4</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4. Обязательному подтверждению соответствия требованиям пожарной безопасности подлежат объекты защиты (продукция) общего назначения и пожарная техника, требования пожа</w:t>
      </w:r>
      <w:r>
        <w:rPr>
          <w:rFonts w:ascii="Georgia" w:hAnsi="Georgia"/>
        </w:rPr>
        <w:t>рной безопасности к которым устанавливаются настоящим Федеральным законом и (или) техническими регламентами,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регулировании"</w:t>
        </w:r>
      </w:hyperlink>
      <w:r>
        <w:rPr>
          <w:rFonts w:ascii="Georgia" w:hAnsi="Georgia"/>
        </w:rPr>
        <w:t xml:space="preserve">, содержащими </w:t>
      </w:r>
      <w:r>
        <w:rPr>
          <w:rFonts w:ascii="Georgia" w:hAnsi="Georgia"/>
        </w:rPr>
        <w:t>требования к отдельным видам продукции</w:t>
      </w:r>
      <w:r>
        <w:rPr>
          <w:rFonts w:ascii="Georgia" w:hAnsi="Georgia"/>
        </w:rPr>
        <w:t>.</w:t>
      </w:r>
      <w:r>
        <w:rPr>
          <w:rStyle w:val="btn"/>
          <w:rFonts w:ascii="Georgia" w:hAnsi="Georgia"/>
          <w:vanish/>
        </w:rPr>
        <w:t>28</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5. Декларирование соответствия продукции требованиям настоящего Федерального закона может осуществляться юридическим лицом или физическим лицом, зарегистрированным в качестве индивидуального предпринимателя на тер</w:t>
      </w:r>
      <w:r>
        <w:rPr>
          <w:rFonts w:ascii="Georgia" w:hAnsi="Georgia"/>
        </w:rPr>
        <w:t>ритории Российской Федерации в соответствии с законодательством Российской Федерации, которые являются изготовителями (продавцами) продукции, либо юридическим лицом или физическим лицом, зарегистрированным в качестве индивидуального предпринимателя на терр</w:t>
      </w:r>
      <w:r>
        <w:rPr>
          <w:rFonts w:ascii="Georgia" w:hAnsi="Georgia"/>
        </w:rPr>
        <w:t>итории Российской Федерации в соответствии с законодательством Российской Федерации, выполняющими по договору функции иностранного изготовителя (продавца) в части обеспечения соответствия поставляемой продукции требованиям настоящего Федерального закона, а</w:t>
      </w:r>
      <w:r>
        <w:rPr>
          <w:rFonts w:ascii="Georgia" w:hAnsi="Georgia"/>
        </w:rPr>
        <w:t xml:space="preserve"> также несущими ответственность за нарушение указанных требований</w:t>
      </w:r>
      <w:r>
        <w:rPr>
          <w:rFonts w:ascii="Georgia" w:hAnsi="Georgia"/>
        </w:rPr>
        <w:t>.</w:t>
      </w:r>
    </w:p>
    <w:p w:rsidR="00000000" w:rsidRDefault="004003FF">
      <w:pPr>
        <w:spacing w:after="223"/>
        <w:jc w:val="both"/>
        <w:divId w:val="1242059263"/>
        <w:rPr>
          <w:rFonts w:ascii="Georgia" w:hAnsi="Georgia"/>
        </w:rPr>
      </w:pPr>
      <w:r>
        <w:rPr>
          <w:rFonts w:ascii="Georgia" w:hAnsi="Georgia"/>
        </w:rPr>
        <w:t>6. Подтверждение соответствия объектов защиты (продукции) требованиям пожарной безопасности в форме декларирования с привлечением третьей стороны проводится только в организациях, аккредито</w:t>
      </w:r>
      <w:r>
        <w:rPr>
          <w:rFonts w:ascii="Georgia" w:hAnsi="Georgia"/>
        </w:rPr>
        <w:t>ванных на право проведения таких работ</w:t>
      </w:r>
      <w:r>
        <w:rPr>
          <w:rFonts w:ascii="Georgia" w:hAnsi="Georgia"/>
        </w:rPr>
        <w:t>.</w:t>
      </w:r>
    </w:p>
    <w:p w:rsidR="00000000" w:rsidRDefault="004003FF">
      <w:pPr>
        <w:spacing w:after="223"/>
        <w:jc w:val="both"/>
        <w:divId w:val="1242059263"/>
        <w:rPr>
          <w:rFonts w:ascii="Georgia" w:hAnsi="Georgia"/>
        </w:rPr>
      </w:pPr>
      <w:r>
        <w:rPr>
          <w:rFonts w:ascii="Georgia" w:hAnsi="Georgia"/>
        </w:rPr>
        <w:t>7. Продукция, соответствие требованиям пожарной безопасности которой подтверждено в установленном настоящим Федеральным законом порядке, маркируется знаком обращения на рынке. Если к продукции предъявляются требовани</w:t>
      </w:r>
      <w:r>
        <w:rPr>
          <w:rFonts w:ascii="Georgia" w:hAnsi="Georgia"/>
        </w:rPr>
        <w:t>я различных технических регламентов, то знак обращения на рынке проставляется только после подтверждения соответствия этой продукции требованиям соответствующих технических регламентов</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8. Знак обращения на рынке применяется изготовителями (продавцами) н</w:t>
      </w:r>
      <w:r>
        <w:rPr>
          <w:rFonts w:ascii="Georgia" w:hAnsi="Georgia"/>
        </w:rPr>
        <w:t>а основании сертификата соответствия или декларации соответствия. Знак обращения на рынке проставляется на продукции и (или) на ее упаковке (таре), а также в сопроводительной технической документации, поступающей к потребителю при реализации</w:t>
      </w:r>
      <w:r>
        <w:rPr>
          <w:rFonts w:ascii="Georgia" w:hAnsi="Georgia"/>
        </w:rPr>
        <w:t>.</w:t>
      </w:r>
      <w:r>
        <w:rPr>
          <w:rStyle w:val="btn"/>
          <w:rFonts w:ascii="Georgia" w:hAnsi="Georgia"/>
          <w:vanish/>
        </w:rPr>
        <w:t>1</w:t>
      </w:r>
      <w:r>
        <w:rPr>
          <w:rStyle w:val="btn"/>
          <w:rFonts w:ascii="Georgia" w:hAnsi="Georgia"/>
          <w:vanish/>
        </w:rPr>
        <w:t>2</w:t>
      </w:r>
    </w:p>
    <w:p w:rsidR="00000000" w:rsidRDefault="004003FF">
      <w:pPr>
        <w:divId w:val="1207333296"/>
        <w:rPr>
          <w:rFonts w:ascii="Helvetica" w:eastAsia="Times New Roman" w:hAnsi="Helvetica" w:cs="Helvetica"/>
          <w:b/>
          <w:bCs/>
        </w:rPr>
      </w:pPr>
      <w:r>
        <w:rPr>
          <w:rStyle w:val="docarticle-number"/>
          <w:rFonts w:ascii="Helvetica" w:eastAsia="Times New Roman" w:hAnsi="Helvetica" w:cs="Helvetica"/>
          <w:b/>
          <w:bCs/>
        </w:rPr>
        <w:t>Статья 146.</w:t>
      </w:r>
      <w:r>
        <w:rPr>
          <w:rStyle w:val="docarticle-number"/>
          <w:rFonts w:ascii="Helvetica" w:eastAsia="Times New Roman" w:hAnsi="Helvetica" w:cs="Helvetica"/>
          <w:b/>
          <w:bCs/>
        </w:rPr>
        <w:t xml:space="preserve"> </w:t>
      </w:r>
      <w:r>
        <w:rPr>
          <w:rStyle w:val="docarticle-name"/>
          <w:rFonts w:ascii="Helvetica" w:eastAsia="Times New Roman" w:hAnsi="Helvetica" w:cs="Helvetica"/>
          <w:b/>
          <w:bCs/>
        </w:rPr>
        <w:t>Схемы подтверждения соответствия продукции требованиям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7</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Fonts w:ascii="Georgia" w:hAnsi="Georgia"/>
        </w:rPr>
        <w:t>1. Подтверждение соответствия продукции требованиям пожарной безопасности осуществляется по схемам обязательного подтверждения соответствия требованиям пожарной безопасности (д</w:t>
      </w:r>
      <w:r>
        <w:rPr>
          <w:rFonts w:ascii="Georgia" w:hAnsi="Georgia"/>
        </w:rPr>
        <w:t>алее - схемы), каждая из которых представляет собой полный набор операций и условий их выполнения. Схемы могут включать одну или несколько операций, результаты которых необходимы для подтверждения соответствия продукции установленным требованиям</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2. Подт</w:t>
      </w:r>
      <w:r>
        <w:rPr>
          <w:rFonts w:ascii="Georgia" w:hAnsi="Georgia"/>
        </w:rPr>
        <w:t>верждение соответствия продукции требованиям настоящего Федерального закона проводится по следующим схемам</w:t>
      </w:r>
      <w:r>
        <w:rPr>
          <w:rFonts w:ascii="Georgia" w:hAnsi="Georgia"/>
        </w:rPr>
        <w:t>:</w:t>
      </w:r>
      <w:r>
        <w:rPr>
          <w:rStyle w:val="btn"/>
          <w:rFonts w:ascii="Georgia" w:hAnsi="Georgia"/>
          <w:vanish/>
        </w:rPr>
        <w:t>1</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 для серийно выпускаемой продукции</w:t>
      </w:r>
      <w:r>
        <w:rPr>
          <w:rFonts w:ascii="Georgia" w:hAnsi="Georgia"/>
        </w:rPr>
        <w:t>:</w:t>
      </w:r>
      <w:r>
        <w:rPr>
          <w:rStyle w:val="btn"/>
          <w:rFonts w:ascii="Georgia" w:hAnsi="Georgia"/>
          <w:vanish/>
        </w:rPr>
        <w:t>1</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а) декларация соответствия заявителя на основе собственных доказательств (схема 1д)</w:t>
      </w:r>
      <w:r>
        <w:rPr>
          <w:rFonts w:ascii="Georgia" w:hAnsi="Georgia"/>
        </w:rPr>
        <w:t>;</w:t>
      </w:r>
    </w:p>
    <w:p w:rsidR="00000000" w:rsidRDefault="004003FF">
      <w:pPr>
        <w:spacing w:after="223"/>
        <w:jc w:val="both"/>
        <w:divId w:val="1242059263"/>
        <w:rPr>
          <w:rFonts w:ascii="Georgia" w:hAnsi="Georgia"/>
        </w:rPr>
      </w:pPr>
      <w:r>
        <w:rPr>
          <w:rFonts w:ascii="Georgia" w:hAnsi="Georgia"/>
        </w:rPr>
        <w:t>б) декларация соответ</w:t>
      </w:r>
      <w:r>
        <w:rPr>
          <w:rFonts w:ascii="Georgia" w:hAnsi="Georgia"/>
        </w:rPr>
        <w:t>ствия изготовителя (продавца) на основе собственных доказательств и испытаний типового образца продукции в аккредитованной испытательной лаборатории (схема 2д)</w:t>
      </w:r>
      <w:r>
        <w:rPr>
          <w:rFonts w:ascii="Georgia" w:hAnsi="Georgia"/>
        </w:rPr>
        <w:t>;</w:t>
      </w:r>
    </w:p>
    <w:p w:rsidR="00000000" w:rsidRDefault="004003FF">
      <w:pPr>
        <w:spacing w:after="223"/>
        <w:jc w:val="both"/>
        <w:divId w:val="1242059263"/>
        <w:rPr>
          <w:rFonts w:ascii="Georgia" w:hAnsi="Georgia"/>
        </w:rPr>
      </w:pPr>
      <w:r>
        <w:rPr>
          <w:rFonts w:ascii="Georgia" w:hAnsi="Georgia"/>
        </w:rPr>
        <w:t>в) декларация соответствия изготовителя (продавца) на основе собственных доказательств, испытан</w:t>
      </w:r>
      <w:r>
        <w:rPr>
          <w:rFonts w:ascii="Georgia" w:hAnsi="Georgia"/>
        </w:rPr>
        <w:t>ий типового образца продукции в аккредитованной испытательной лаборатории и сертификации системы качества применительно к производству продукции (схема 3д)</w:t>
      </w:r>
      <w:r>
        <w:rPr>
          <w:rFonts w:ascii="Georgia" w:hAnsi="Georgia"/>
        </w:rPr>
        <w:t>;</w:t>
      </w:r>
    </w:p>
    <w:p w:rsidR="00000000" w:rsidRDefault="004003FF">
      <w:pPr>
        <w:spacing w:after="223"/>
        <w:jc w:val="both"/>
        <w:divId w:val="1242059263"/>
        <w:rPr>
          <w:rFonts w:ascii="Georgia" w:hAnsi="Georgia"/>
        </w:rPr>
      </w:pPr>
      <w:r>
        <w:rPr>
          <w:rFonts w:ascii="Georgia" w:hAnsi="Georgia"/>
        </w:rPr>
        <w:t>г) сертификация продукции на основе анализа состояния производства и испытаний типового образца про</w:t>
      </w:r>
      <w:r>
        <w:rPr>
          <w:rFonts w:ascii="Georgia" w:hAnsi="Georgia"/>
        </w:rPr>
        <w:t>дукции в аккредитованной испытательной лаборатории (схема 2с)</w:t>
      </w:r>
      <w:r>
        <w:rPr>
          <w:rFonts w:ascii="Georgia" w:hAnsi="Georgia"/>
        </w:rPr>
        <w:t>;</w:t>
      </w:r>
    </w:p>
    <w:p w:rsidR="00000000" w:rsidRDefault="004003FF">
      <w:pPr>
        <w:spacing w:after="223"/>
        <w:jc w:val="both"/>
        <w:divId w:val="1242059263"/>
        <w:rPr>
          <w:rFonts w:ascii="Georgia" w:hAnsi="Georgia"/>
        </w:rPr>
      </w:pPr>
      <w:r>
        <w:rPr>
          <w:rFonts w:ascii="Georgia" w:hAnsi="Georgia"/>
        </w:rPr>
        <w:t>д) сертификация продукции на основе испытаний типового образца продукции в аккредитованной испытательной лаборатории с последующим инспекционным контролем (схема 3с)</w:t>
      </w:r>
      <w:r>
        <w:rPr>
          <w:rFonts w:ascii="Georgia" w:hAnsi="Georgia"/>
        </w:rPr>
        <w:t>;</w:t>
      </w:r>
    </w:p>
    <w:p w:rsidR="00000000" w:rsidRDefault="004003FF">
      <w:pPr>
        <w:spacing w:after="223"/>
        <w:jc w:val="both"/>
        <w:divId w:val="1242059263"/>
        <w:rPr>
          <w:rFonts w:ascii="Georgia" w:hAnsi="Georgia"/>
        </w:rPr>
      </w:pPr>
      <w:r>
        <w:rPr>
          <w:rFonts w:ascii="Georgia" w:hAnsi="Georgia"/>
        </w:rPr>
        <w:t>е) сертификация продукции на основе анализа состояния производства и испытаний типового образца продукции в аккредитованной испытательной лаборатории с последующим инспекционным контролем (схема 4с)</w:t>
      </w:r>
      <w:r>
        <w:rPr>
          <w:rFonts w:ascii="Georgia" w:hAnsi="Georgia"/>
        </w:rPr>
        <w:t>;</w:t>
      </w:r>
    </w:p>
    <w:p w:rsidR="00000000" w:rsidRDefault="004003FF">
      <w:pPr>
        <w:spacing w:after="223"/>
        <w:jc w:val="both"/>
        <w:divId w:val="1242059263"/>
        <w:rPr>
          <w:rFonts w:ascii="Georgia" w:hAnsi="Georgia"/>
        </w:rPr>
      </w:pPr>
      <w:r>
        <w:rPr>
          <w:rFonts w:ascii="Georgia" w:hAnsi="Georgia"/>
        </w:rPr>
        <w:t>ж) сертификация продукции на основе испытаний типового о</w:t>
      </w:r>
      <w:r>
        <w:rPr>
          <w:rFonts w:ascii="Georgia" w:hAnsi="Georgia"/>
        </w:rPr>
        <w:t>бразца продукции в аккредитованной испытательной лаборатории и сертификации системы качества с последующим инспекционным контролем (схема 5с)</w:t>
      </w:r>
      <w:r>
        <w:rPr>
          <w:rFonts w:ascii="Georgia" w:hAnsi="Georgia"/>
        </w:rPr>
        <w:t>;</w:t>
      </w:r>
    </w:p>
    <w:p w:rsidR="00000000" w:rsidRDefault="004003FF">
      <w:pPr>
        <w:spacing w:after="223"/>
        <w:jc w:val="both"/>
        <w:divId w:val="1242059263"/>
        <w:rPr>
          <w:rFonts w:ascii="Georgia" w:hAnsi="Georgia"/>
        </w:rPr>
      </w:pPr>
      <w:r>
        <w:rPr>
          <w:rFonts w:ascii="Georgia" w:hAnsi="Georgia"/>
        </w:rPr>
        <w:t>2) для ограниченной партии продукции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а) декларация изготовителя (продавца) на основе собственных доказательств,</w:t>
      </w:r>
      <w:r>
        <w:rPr>
          <w:rFonts w:ascii="Georgia" w:hAnsi="Georgia"/>
        </w:rPr>
        <w:t xml:space="preserve"> испытаний в аккредитованной испытательной лаборатории представительной выборки образцов из партии продукции (схема 5д)</w:t>
      </w:r>
      <w:r>
        <w:rPr>
          <w:rFonts w:ascii="Georgia" w:hAnsi="Georgia"/>
        </w:rPr>
        <w:t>;</w:t>
      </w:r>
    </w:p>
    <w:p w:rsidR="00000000" w:rsidRDefault="004003FF">
      <w:pPr>
        <w:spacing w:after="223"/>
        <w:jc w:val="both"/>
        <w:divId w:val="1242059263"/>
        <w:rPr>
          <w:rFonts w:ascii="Georgia" w:hAnsi="Georgia"/>
        </w:rPr>
      </w:pPr>
      <w:r>
        <w:rPr>
          <w:rFonts w:ascii="Georgia" w:hAnsi="Georgia"/>
        </w:rPr>
        <w:t>б) сертификация партии продукции на основе испытаний представительной выборки образцов из этой партии в аккредитованной испытательной л</w:t>
      </w:r>
      <w:r>
        <w:rPr>
          <w:rFonts w:ascii="Georgia" w:hAnsi="Georgia"/>
        </w:rPr>
        <w:t>аборатории (схема 6с)</w:t>
      </w:r>
      <w:r>
        <w:rPr>
          <w:rFonts w:ascii="Georgia" w:hAnsi="Georgia"/>
        </w:rPr>
        <w:t>;</w:t>
      </w:r>
    </w:p>
    <w:p w:rsidR="00000000" w:rsidRDefault="004003FF">
      <w:pPr>
        <w:spacing w:after="223"/>
        <w:jc w:val="both"/>
        <w:divId w:val="1242059263"/>
        <w:rPr>
          <w:rFonts w:ascii="Georgia" w:hAnsi="Georgia"/>
        </w:rPr>
      </w:pPr>
      <w:r>
        <w:rPr>
          <w:rFonts w:ascii="Georgia" w:hAnsi="Georgia"/>
        </w:rPr>
        <w:t>в) сертификация единиц продукции на основе испытаний единицы продукции в аккредитованной испытательной лаборатории (схема 7с)</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Представительная выборка образцов для проведения испытаний в целях подтверждения соответствия продукци</w:t>
      </w:r>
      <w:r>
        <w:rPr>
          <w:rFonts w:ascii="Georgia" w:hAnsi="Georgia"/>
        </w:rPr>
        <w:t>и требованиям пожарной безопасности определяется в соответствии с законодательством Российской Федерации</w:t>
      </w:r>
      <w:r>
        <w:rPr>
          <w:rFonts w:ascii="Georgia" w:hAnsi="Georgia"/>
        </w:rPr>
        <w:t>.</w:t>
      </w:r>
    </w:p>
    <w:p w:rsidR="00000000" w:rsidRDefault="004003FF">
      <w:pPr>
        <w:spacing w:after="223"/>
        <w:jc w:val="both"/>
        <w:divId w:val="1242059263"/>
        <w:rPr>
          <w:rFonts w:ascii="Georgia" w:hAnsi="Georgia"/>
        </w:rPr>
      </w:pPr>
      <w:r>
        <w:rPr>
          <w:rFonts w:ascii="Georgia" w:hAnsi="Georgia"/>
        </w:rPr>
        <w:t>4. Схемы 1д и 5д применяются для подтверждения соответствия продукции требованиям пожарной безопасности веществ и материалов, за исключением</w:t>
      </w:r>
      <w:r>
        <w:rPr>
          <w:rFonts w:ascii="Georgia" w:hAnsi="Georgia"/>
        </w:rPr>
        <w:t>:</w:t>
      </w:r>
    </w:p>
    <w:p w:rsidR="00000000" w:rsidRDefault="004003FF">
      <w:pPr>
        <w:spacing w:after="223"/>
        <w:jc w:val="both"/>
        <w:divId w:val="1242059263"/>
        <w:rPr>
          <w:rFonts w:ascii="Georgia" w:hAnsi="Georgia"/>
        </w:rPr>
      </w:pPr>
      <w:r>
        <w:rPr>
          <w:rFonts w:ascii="Georgia" w:hAnsi="Georgia"/>
        </w:rPr>
        <w:t>1) строи</w:t>
      </w:r>
      <w:r>
        <w:rPr>
          <w:rFonts w:ascii="Georgia" w:hAnsi="Georgia"/>
        </w:rPr>
        <w:t>тельных материалов</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отделочных материалов для подвижного состава железнодорожного транспорта и метрополитена</w:t>
      </w:r>
      <w:r>
        <w:rPr>
          <w:rFonts w:ascii="Georgia" w:hAnsi="Georgia"/>
        </w:rPr>
        <w:t>;</w:t>
      </w:r>
    </w:p>
    <w:p w:rsidR="00000000" w:rsidRDefault="004003FF">
      <w:pPr>
        <w:spacing w:after="223"/>
        <w:jc w:val="both"/>
        <w:divId w:val="1242059263"/>
        <w:rPr>
          <w:rFonts w:ascii="Georgia" w:hAnsi="Georgia"/>
        </w:rPr>
      </w:pPr>
      <w:r>
        <w:rPr>
          <w:rFonts w:ascii="Georgia" w:hAnsi="Georgia"/>
        </w:rPr>
        <w:t>3) огнезащитных и огнетушащих веществ</w:t>
      </w:r>
      <w:r>
        <w:rPr>
          <w:rFonts w:ascii="Georgia" w:hAnsi="Georgia"/>
        </w:rPr>
        <w:t>.</w:t>
      </w:r>
    </w:p>
    <w:p w:rsidR="00000000" w:rsidRDefault="004003FF">
      <w:pPr>
        <w:spacing w:after="223"/>
        <w:jc w:val="both"/>
        <w:divId w:val="1242059263"/>
        <w:rPr>
          <w:rFonts w:ascii="Georgia" w:hAnsi="Georgia"/>
        </w:rPr>
      </w:pPr>
      <w:r>
        <w:rPr>
          <w:rFonts w:ascii="Georgia" w:hAnsi="Georgia"/>
        </w:rPr>
        <w:t>5. Схемы 2д, 3д и 5д применяются по выбору изготовителя (продавца) для подтверждения соответствия требо</w:t>
      </w:r>
      <w:r>
        <w:rPr>
          <w:rFonts w:ascii="Georgia" w:hAnsi="Georgia"/>
        </w:rPr>
        <w:t>ваниям пожарной безопасности</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 газовых огнетушащих составов, за исключением азота, аргона, двуокиси углерода с содержанием основного вещества в перечисленных газах более 95 процентов</w:t>
      </w:r>
      <w:r>
        <w:rPr>
          <w:rFonts w:ascii="Georgia" w:hAnsi="Georgia"/>
        </w:rPr>
        <w:t>;</w:t>
      </w:r>
    </w:p>
    <w:p w:rsidR="00000000" w:rsidRDefault="004003FF">
      <w:pPr>
        <w:spacing w:after="223"/>
        <w:jc w:val="both"/>
        <w:divId w:val="1242059263"/>
        <w:rPr>
          <w:rFonts w:ascii="Georgia" w:hAnsi="Georgia"/>
        </w:rPr>
      </w:pPr>
      <w:r>
        <w:rPr>
          <w:rFonts w:ascii="Georgia" w:hAnsi="Georgia"/>
        </w:rPr>
        <w:t>2) первичных средств пожаротушения, за исключением огнетушителей</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w:t>
      </w:r>
      <w:r>
        <w:rPr>
          <w:rFonts w:ascii="Georgia" w:hAnsi="Georgia"/>
        </w:rPr>
        <w:t>пожарного инструмента</w:t>
      </w:r>
      <w:r>
        <w:rPr>
          <w:rFonts w:ascii="Georgia" w:hAnsi="Georgia"/>
        </w:rPr>
        <w:t>;</w:t>
      </w:r>
    </w:p>
    <w:p w:rsidR="00000000" w:rsidRDefault="004003FF">
      <w:pPr>
        <w:spacing w:after="223"/>
        <w:jc w:val="both"/>
        <w:divId w:val="1242059263"/>
        <w:rPr>
          <w:rFonts w:ascii="Georgia" w:hAnsi="Georgia"/>
        </w:rPr>
      </w:pPr>
      <w:r>
        <w:rPr>
          <w:rFonts w:ascii="Georgia" w:hAnsi="Georgia"/>
        </w:rPr>
        <w:t>4) пожарного оборудования, за исключением пожарных стволов, пеногенераторов, пеносмесителей и пожарных рукавов</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5) строительных материалов, не применяемых для отделки путей эвакуации людей непосредственно наружу или в безопасную зон</w:t>
      </w:r>
      <w:r>
        <w:rPr>
          <w:rFonts w:ascii="Georgia" w:hAnsi="Georgia"/>
        </w:rPr>
        <w:t>у</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Style w:val="docexpired1"/>
          <w:rFonts w:ascii="Georgia" w:hAnsi="Georgia"/>
        </w:rPr>
        <w:t>6)</w:t>
      </w:r>
      <w:r>
        <w:rPr>
          <w:rStyle w:val="docexpired1"/>
          <w:rFonts w:ascii="Georgia" w:hAnsi="Georgia"/>
        </w:rPr>
        <w:t xml:space="preserve"> </w:t>
      </w:r>
      <w:r>
        <w:rPr>
          <w:rStyle w:val="docexpired1"/>
          <w:rFonts w:ascii="Georgia" w:hAnsi="Georgia"/>
        </w:rPr>
        <w:t>Пункт утратил силу с 12 июля 2012 года -</w:t>
      </w:r>
      <w:r>
        <w:rPr>
          <w:rStyle w:val="docexpired1"/>
          <w:rFonts w:ascii="Georgia" w:hAnsi="Georgia"/>
        </w:rPr>
        <w:t xml:space="preserve"> </w:t>
      </w:r>
      <w:hyperlink w:anchor="/document/99/902357173/XA00MES2O2/" w:history="1">
        <w:r>
          <w:rPr>
            <w:rStyle w:val="a4"/>
            <w:rFonts w:ascii="Georgia" w:hAnsi="Georgia"/>
          </w:rPr>
          <w:t>Федеральный закон от 10 июля 2012 года № 117-ФЗ</w:t>
        </w:r>
      </w:hyperlink>
      <w:r>
        <w:rPr>
          <w:rStyle w:val="docexpired1"/>
          <w:rFonts w:ascii="Georgia" w:hAnsi="Georgia"/>
        </w:rPr>
        <w:t xml:space="preserve"> - см.</w:t>
      </w:r>
      <w:r>
        <w:rPr>
          <w:rStyle w:val="docexpired1"/>
          <w:rFonts w:ascii="Georgia" w:hAnsi="Georgia"/>
        </w:rPr>
        <w:t xml:space="preserve"> </w:t>
      </w:r>
      <w:hyperlink w:anchor="/document/99/902357569/XA00M982N9/" w:history="1">
        <w:r>
          <w:rPr>
            <w:rStyle w:val="a4"/>
            <w:rFonts w:ascii="Georgia" w:hAnsi="Georgia"/>
          </w:rPr>
          <w:t>предыдущую редакцию</w:t>
        </w:r>
      </w:hyperlink>
      <w:r>
        <w:rPr>
          <w:rStyle w:val="docexpired1"/>
          <w:rFonts w:ascii="Georgia" w:hAnsi="Georgia"/>
        </w:rPr>
        <w:t>;</w:t>
      </w:r>
    </w:p>
    <w:p w:rsidR="00000000" w:rsidRDefault="004003FF">
      <w:pPr>
        <w:spacing w:after="223"/>
        <w:jc w:val="both"/>
        <w:divId w:val="1242059263"/>
        <w:rPr>
          <w:rFonts w:ascii="Georgia" w:hAnsi="Georgia"/>
        </w:rPr>
      </w:pPr>
      <w:r>
        <w:rPr>
          <w:rFonts w:ascii="Georgia" w:hAnsi="Georgia"/>
        </w:rPr>
        <w:t>7) материалов специ</w:t>
      </w:r>
      <w:r>
        <w:rPr>
          <w:rFonts w:ascii="Georgia" w:hAnsi="Georgia"/>
        </w:rPr>
        <w:t>альной защитной одежды</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8) ковровых покрытий</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9) каналов инженерных систем противодымной защиты</w:t>
      </w:r>
      <w:r>
        <w:rPr>
          <w:rFonts w:ascii="Georgia" w:hAnsi="Georgia"/>
        </w:rPr>
        <w:t>.</w:t>
      </w:r>
    </w:p>
    <w:p w:rsidR="00000000" w:rsidRDefault="004003FF">
      <w:pPr>
        <w:spacing w:after="223"/>
        <w:jc w:val="both"/>
        <w:divId w:val="1242059263"/>
        <w:rPr>
          <w:rFonts w:ascii="Georgia" w:hAnsi="Georgia"/>
        </w:rPr>
      </w:pPr>
      <w:r>
        <w:rPr>
          <w:rFonts w:ascii="Georgia" w:hAnsi="Georgia"/>
        </w:rPr>
        <w:t>6. Схема 3д применяется для подтверждения соответствия мобильных средств пожаротушения требованиям пожарной безопасности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7. Схемы 2с, 3с, 4с, 5с и 6с приме</w:t>
      </w:r>
      <w:r>
        <w:rPr>
          <w:rFonts w:ascii="Georgia" w:hAnsi="Georgia"/>
        </w:rPr>
        <w:t>няются по выбору заявителя для подтверждения соответствия требованиям пожарной безопасности</w:t>
      </w:r>
      <w:r>
        <w:rPr>
          <w:rFonts w:ascii="Georgia" w:hAnsi="Georgia"/>
        </w:rPr>
        <w:t>:</w:t>
      </w:r>
      <w:r>
        <w:rPr>
          <w:rStyle w:val="btn"/>
          <w:rFonts w:ascii="Georgia" w:hAnsi="Georgia"/>
          <w:vanish/>
        </w:rPr>
        <w:t>4</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1) переносных и передвижных огнетушителей</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пожарных стволов, пеногенераторов, пеносмесителей и пожарных рукавов</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 средств индивидуальной защиты людей при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4) средств спасения людей при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5) оборудования и изделий для спасания людей при пожаре</w:t>
      </w:r>
      <w:r>
        <w:rPr>
          <w:rFonts w:ascii="Georgia" w:hAnsi="Georgia"/>
        </w:rPr>
        <w:t>;</w:t>
      </w:r>
    </w:p>
    <w:p w:rsidR="00000000" w:rsidRDefault="004003FF">
      <w:pPr>
        <w:spacing w:after="223"/>
        <w:jc w:val="both"/>
        <w:divId w:val="1242059263"/>
        <w:rPr>
          <w:rFonts w:ascii="Georgia" w:hAnsi="Georgia"/>
        </w:rPr>
      </w:pPr>
      <w:r>
        <w:rPr>
          <w:rFonts w:ascii="Georgia" w:hAnsi="Georgia"/>
        </w:rPr>
        <w:t>6) дополнительного снаряжения пожарных</w:t>
      </w:r>
      <w:r>
        <w:rPr>
          <w:rFonts w:ascii="Georgia" w:hAnsi="Georgia"/>
        </w:rPr>
        <w:t>;</w:t>
      </w:r>
    </w:p>
    <w:p w:rsidR="00000000" w:rsidRDefault="004003FF">
      <w:pPr>
        <w:spacing w:after="223"/>
        <w:jc w:val="both"/>
        <w:divId w:val="1242059263"/>
        <w:rPr>
          <w:rFonts w:ascii="Georgia" w:hAnsi="Georgia"/>
        </w:rPr>
      </w:pPr>
      <w:r>
        <w:rPr>
          <w:rFonts w:ascii="Georgia" w:hAnsi="Georgia"/>
        </w:rPr>
        <w:t>7) порошковых огнетушащих составов, пенообразователей для тушения пожаров и огнетушащих жидкостей (за исключением воды)</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8) средств пожарной автоматики</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9) аппаратов защиты электрических цепей</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10) строительных материалов, применяемых для отделки путей </w:t>
      </w:r>
      <w:r>
        <w:rPr>
          <w:rFonts w:ascii="Georgia" w:hAnsi="Georgia"/>
        </w:rPr>
        <w:t>эвакуации людей непосредственно наружу или в безопасную зону</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11) отделочных материалов для подвижного состава железнодорожного транспорта и метрополитена</w:t>
      </w:r>
      <w:r>
        <w:rPr>
          <w:rFonts w:ascii="Georgia" w:hAnsi="Georgia"/>
        </w:rPr>
        <w:t>;</w:t>
      </w:r>
    </w:p>
    <w:p w:rsidR="00000000" w:rsidRDefault="004003FF">
      <w:pPr>
        <w:spacing w:after="223"/>
        <w:jc w:val="both"/>
        <w:divId w:val="1242059263"/>
        <w:rPr>
          <w:rFonts w:ascii="Georgia" w:hAnsi="Georgia"/>
        </w:rPr>
      </w:pPr>
      <w:r>
        <w:rPr>
          <w:rFonts w:ascii="Georgia" w:hAnsi="Georgia"/>
        </w:rPr>
        <w:t>12) средств огнезащиты</w:t>
      </w:r>
      <w:r>
        <w:rPr>
          <w:rFonts w:ascii="Georgia" w:hAnsi="Georgia"/>
        </w:rPr>
        <w:t>;</w:t>
      </w:r>
    </w:p>
    <w:p w:rsidR="00000000" w:rsidRDefault="004003FF">
      <w:pPr>
        <w:spacing w:after="223"/>
        <w:jc w:val="both"/>
        <w:divId w:val="1242059263"/>
        <w:rPr>
          <w:rFonts w:ascii="Georgia" w:hAnsi="Georgia"/>
        </w:rPr>
      </w:pPr>
      <w:r>
        <w:rPr>
          <w:rFonts w:ascii="Georgia" w:hAnsi="Georgia"/>
        </w:rPr>
        <w:t>13) конструкций заполнений проемов в противопожарных преградах, кабельных п</w:t>
      </w:r>
      <w:r>
        <w:rPr>
          <w:rFonts w:ascii="Georgia" w:hAnsi="Georgia"/>
        </w:rPr>
        <w:t>роходок, кабельных коробов, каналов и труб из полимерных материалов для прокладки кабелей, герметичных кабельных вводов</w:t>
      </w:r>
      <w:r>
        <w:rPr>
          <w:rFonts w:ascii="Georgia" w:hAnsi="Georgia"/>
        </w:rPr>
        <w:t>;</w:t>
      </w:r>
      <w:r>
        <w:rPr>
          <w:rStyle w:val="btn"/>
          <w:rFonts w:ascii="Georgia" w:hAnsi="Georgia"/>
          <w:vanish/>
        </w:rPr>
        <w:t>1</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14) инженерного оборудования систем противодымной защиты, за исключением каналов инженерных систем</w:t>
      </w:r>
      <w:r>
        <w:rPr>
          <w:rFonts w:ascii="Georgia" w:hAnsi="Georgia"/>
        </w:rPr>
        <w:t>;</w:t>
      </w:r>
    </w:p>
    <w:p w:rsidR="00000000" w:rsidRDefault="004003FF">
      <w:pPr>
        <w:spacing w:after="223"/>
        <w:jc w:val="both"/>
        <w:divId w:val="1242059263"/>
        <w:rPr>
          <w:rFonts w:ascii="Georgia" w:hAnsi="Georgia"/>
        </w:rPr>
      </w:pPr>
      <w:r>
        <w:rPr>
          <w:rFonts w:ascii="Georgia" w:hAnsi="Georgia"/>
        </w:rPr>
        <w:t>15) дверей шахт лифтов</w:t>
      </w:r>
      <w:r>
        <w:rPr>
          <w:rFonts w:ascii="Georgia" w:hAnsi="Georgia"/>
        </w:rPr>
        <w:t>;</w:t>
      </w:r>
    </w:p>
    <w:p w:rsidR="00000000" w:rsidRDefault="004003FF">
      <w:pPr>
        <w:spacing w:after="223"/>
        <w:jc w:val="both"/>
        <w:divId w:val="1242059263"/>
        <w:rPr>
          <w:rFonts w:ascii="Georgia" w:hAnsi="Georgia"/>
        </w:rPr>
      </w:pPr>
      <w:r>
        <w:rPr>
          <w:rFonts w:ascii="Georgia" w:hAnsi="Georgia"/>
        </w:rPr>
        <w:t>16) кабел</w:t>
      </w:r>
      <w:r>
        <w:rPr>
          <w:rFonts w:ascii="Georgia" w:hAnsi="Georgia"/>
        </w:rPr>
        <w:t>ьных изделий, к которым предъявляются требования пожарной безопасности</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а) кабелей и проводов, не распространяющих горение при одиночной и (или) групповой прокладках</w:t>
      </w:r>
      <w:r>
        <w:rPr>
          <w:rFonts w:ascii="Georgia" w:hAnsi="Georgia"/>
        </w:rPr>
        <w:t>;</w:t>
      </w:r>
    </w:p>
    <w:p w:rsidR="00000000" w:rsidRDefault="004003FF">
      <w:pPr>
        <w:spacing w:after="223"/>
        <w:jc w:val="both"/>
        <w:divId w:val="1242059263"/>
        <w:rPr>
          <w:rFonts w:ascii="Georgia" w:hAnsi="Georgia"/>
        </w:rPr>
      </w:pPr>
      <w:r>
        <w:rPr>
          <w:rFonts w:ascii="Georgia" w:hAnsi="Georgia"/>
        </w:rPr>
        <w:t>б) кабелей огнестойких</w:t>
      </w:r>
      <w:r>
        <w:rPr>
          <w:rFonts w:ascii="Georgia" w:hAnsi="Georgia"/>
        </w:rPr>
        <w:t>;</w:t>
      </w:r>
    </w:p>
    <w:p w:rsidR="00000000" w:rsidRDefault="004003FF">
      <w:pPr>
        <w:spacing w:after="223"/>
        <w:jc w:val="both"/>
        <w:divId w:val="1242059263"/>
        <w:rPr>
          <w:rFonts w:ascii="Georgia" w:hAnsi="Georgia"/>
        </w:rPr>
      </w:pPr>
      <w:r>
        <w:rPr>
          <w:rFonts w:ascii="Georgia" w:hAnsi="Georgia"/>
        </w:rPr>
        <w:t>в) кабелей с пониженным дымо- и газовыделением</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17) элементов а</w:t>
      </w:r>
      <w:r>
        <w:rPr>
          <w:rFonts w:ascii="Georgia" w:hAnsi="Georgia"/>
        </w:rPr>
        <w:t>втоматических установок пожаротушения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18) автономных установок пожаротушения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8. Схема 3с применяется только при проведении сертификации ранее сертифицированной продукции после завершения срока действия сертификата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9. Схема 7с применяется для подтверж</w:t>
      </w:r>
      <w:r>
        <w:rPr>
          <w:rFonts w:ascii="Georgia" w:hAnsi="Georgia"/>
        </w:rPr>
        <w:t>дения соответствия продукции требованиям пожарной безопасности в случае, если отсутствует возможность представительной выборки типовых образцов для проведения испытаний</w:t>
      </w:r>
      <w:r>
        <w:rPr>
          <w:rFonts w:ascii="Georgia" w:hAnsi="Georgia"/>
        </w:rPr>
        <w:t>.</w:t>
      </w:r>
    </w:p>
    <w:p w:rsidR="00000000" w:rsidRDefault="004003FF">
      <w:pPr>
        <w:spacing w:after="223"/>
        <w:jc w:val="both"/>
        <w:divId w:val="1242059263"/>
        <w:rPr>
          <w:rFonts w:ascii="Georgia" w:hAnsi="Georgia"/>
        </w:rPr>
      </w:pPr>
      <w:r>
        <w:rPr>
          <w:rFonts w:ascii="Georgia" w:hAnsi="Georgia"/>
        </w:rPr>
        <w:t>10. По желанию заявителя подтверждение соответствия продукции требованиям пожарной без</w:t>
      </w:r>
      <w:r>
        <w:rPr>
          <w:rFonts w:ascii="Georgia" w:hAnsi="Georgia"/>
        </w:rPr>
        <w:t>опасности путем декларирования может быть заменено обязательной сертификацией</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11. Действие декларации соответствия продукции требованиям пожарной безопасности устанавливается на срок не более 5 лет</w:t>
      </w:r>
      <w:r>
        <w:rPr>
          <w:rFonts w:ascii="Georgia" w:hAnsi="Georgia"/>
        </w:rPr>
        <w:t>.</w:t>
      </w:r>
    </w:p>
    <w:p w:rsidR="00000000" w:rsidRDefault="004003FF">
      <w:pPr>
        <w:spacing w:after="223"/>
        <w:jc w:val="both"/>
        <w:divId w:val="1242059263"/>
        <w:rPr>
          <w:rFonts w:ascii="Georgia" w:hAnsi="Georgia"/>
        </w:rPr>
      </w:pPr>
      <w:r>
        <w:rPr>
          <w:rFonts w:ascii="Georgia" w:hAnsi="Georgia"/>
        </w:rPr>
        <w:t>12. Декларирование соответствия продукции требованиям п</w:t>
      </w:r>
      <w:r>
        <w:rPr>
          <w:rFonts w:ascii="Georgia" w:hAnsi="Georgia"/>
        </w:rPr>
        <w:t>ожарной безопасности проводится в порядке, установленном законодательством Российской Федерации</w:t>
      </w:r>
      <w:r>
        <w:rPr>
          <w:rFonts w:ascii="Georgia" w:hAnsi="Georgia"/>
        </w:rPr>
        <w:t>.</w:t>
      </w:r>
    </w:p>
    <w:p w:rsidR="00000000" w:rsidRDefault="004003FF">
      <w:pPr>
        <w:spacing w:after="223"/>
        <w:jc w:val="both"/>
        <w:divId w:val="1242059263"/>
        <w:rPr>
          <w:rFonts w:ascii="Georgia" w:hAnsi="Georgia"/>
        </w:rPr>
      </w:pPr>
      <w:r>
        <w:rPr>
          <w:rFonts w:ascii="Georgia" w:hAnsi="Georgia"/>
        </w:rPr>
        <w:t>13. Если техническими регламентами, принятыми в соответствии с</w:t>
      </w:r>
      <w:r>
        <w:rPr>
          <w:rFonts w:ascii="Georgia" w:hAnsi="Georgia"/>
        </w:rPr>
        <w:t xml:space="preserve"> </w:t>
      </w:r>
      <w:hyperlink w:anchor="/document/99/901836556/XA00M6G2N3/" w:history="1">
        <w:r>
          <w:rPr>
            <w:rStyle w:val="a4"/>
            <w:rFonts w:ascii="Georgia" w:hAnsi="Georgia"/>
          </w:rPr>
          <w:t>Федеральным законом "О техническом регу</w:t>
        </w:r>
        <w:r>
          <w:rPr>
            <w:rStyle w:val="a4"/>
            <w:rFonts w:ascii="Georgia" w:hAnsi="Georgia"/>
          </w:rPr>
          <w:t>лировании"</w:t>
        </w:r>
      </w:hyperlink>
      <w:r>
        <w:rPr>
          <w:rFonts w:ascii="Georgia" w:hAnsi="Georgia"/>
        </w:rPr>
        <w:t>, предусмотрены схемы сертификации для продукции, отличные от схем, установленных настоящим Федеральным законом, подтверждение соответствия продукции требованиям пожарной безопасности проводится по схеме, обеспечивающей наиболее полный контроль и</w:t>
      </w:r>
      <w:r>
        <w:rPr>
          <w:rFonts w:ascii="Georgia" w:hAnsi="Georgia"/>
        </w:rPr>
        <w:t xml:space="preserve"> объективность исследований, испытаний и измерений, в том числе правил отбора образцов</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14. Подтверждение соответствия продукции требованиям пожарной безопасности строительных материалов, имеющих предельные (наиболее опасные) значения показателей пожарной</w:t>
      </w:r>
      <w:r>
        <w:rPr>
          <w:rFonts w:ascii="Georgia" w:hAnsi="Georgia"/>
        </w:rPr>
        <w:t xml:space="preserve"> опасности, может осуществляться по схеме 1д. Информация об этих показателях должна быть приведена в технической документации на данную продукцию</w:t>
      </w:r>
      <w:r>
        <w:rPr>
          <w:rFonts w:ascii="Georgia" w:hAnsi="Georgia"/>
        </w:rPr>
        <w:t>.</w:t>
      </w:r>
      <w:r>
        <w:rPr>
          <w:rStyle w:val="btn"/>
          <w:rFonts w:ascii="Georgia" w:hAnsi="Georgia"/>
          <w:vanish/>
        </w:rPr>
        <w:t>1</w:t>
      </w:r>
    </w:p>
    <w:p w:rsidR="00000000" w:rsidRDefault="004003FF">
      <w:pPr>
        <w:divId w:val="510265240"/>
        <w:rPr>
          <w:rFonts w:ascii="Helvetica" w:eastAsia="Times New Roman" w:hAnsi="Helvetica" w:cs="Helvetica"/>
          <w:b/>
          <w:bCs/>
        </w:rPr>
      </w:pPr>
      <w:r>
        <w:rPr>
          <w:rStyle w:val="docarticle-number"/>
          <w:rFonts w:ascii="Helvetica" w:eastAsia="Times New Roman" w:hAnsi="Helvetica" w:cs="Helvetica"/>
          <w:b/>
          <w:bCs/>
        </w:rPr>
        <w:t xml:space="preserve">Статья 147. </w:t>
      </w:r>
      <w:r>
        <w:rPr>
          <w:rStyle w:val="docarticle-name"/>
          <w:rFonts w:ascii="Helvetica" w:eastAsia="Times New Roman" w:hAnsi="Helvetica" w:cs="Helvetica"/>
          <w:b/>
          <w:bCs/>
        </w:rPr>
        <w:t>Порядок проведения сертификаци</w:t>
      </w:r>
      <w:r>
        <w:rPr>
          <w:rStyle w:val="docarticle-name"/>
          <w:rFonts w:ascii="Helvetica" w:eastAsia="Times New Roman" w:hAnsi="Helvetica" w:cs="Helvetica"/>
          <w:b/>
          <w:bCs/>
        </w:rPr>
        <w:t>и</w:t>
      </w:r>
      <w:r>
        <w:rPr>
          <w:rStyle w:val="btn"/>
          <w:rFonts w:ascii="Helvetica" w:eastAsia="Times New Roman" w:hAnsi="Helvetica" w:cs="Helvetica"/>
          <w:b/>
          <w:bCs/>
          <w:vanish/>
        </w:rPr>
        <w:t>12</w:t>
      </w:r>
      <w:r>
        <w:rPr>
          <w:rStyle w:val="btn"/>
          <w:rFonts w:ascii="Helvetica" w:eastAsia="Times New Roman" w:hAnsi="Helvetica" w:cs="Helvetica"/>
          <w:b/>
          <w:bCs/>
          <w:vanish/>
        </w:rPr>
        <w:t>7</w:t>
      </w:r>
    </w:p>
    <w:p w:rsidR="00000000" w:rsidRDefault="004003FF">
      <w:pPr>
        <w:spacing w:after="223"/>
        <w:jc w:val="both"/>
        <w:divId w:val="1242059263"/>
        <w:rPr>
          <w:rFonts w:ascii="Georgia" w:hAnsi="Georgia"/>
        </w:rPr>
      </w:pPr>
      <w:r>
        <w:rPr>
          <w:rFonts w:ascii="Georgia" w:hAnsi="Georgia"/>
        </w:rPr>
        <w:t>1. Сертификация продукции проводится органами, аккредитованны</w:t>
      </w:r>
      <w:r>
        <w:rPr>
          <w:rFonts w:ascii="Georgia" w:hAnsi="Georgia"/>
        </w:rPr>
        <w:t xml:space="preserve">ми в соответствии с законодательством Российской Федерации об аккредитации в национальной системе аккредитации и дополнительными требованиями, изложенными в </w:t>
      </w:r>
      <w:hyperlink w:anchor="/document/99/902111644/XA00MA22N8/" w:tgtFrame="_self" w:history="1">
        <w:r>
          <w:rPr>
            <w:rStyle w:val="a4"/>
            <w:rFonts w:ascii="Georgia" w:hAnsi="Georgia"/>
          </w:rPr>
          <w:t>статье 148 настоящего Федеральн</w:t>
        </w:r>
        <w:r>
          <w:rPr>
            <w:rStyle w:val="a4"/>
            <w:rFonts w:ascii="Georgia" w:hAnsi="Georgia"/>
          </w:rPr>
          <w:t>ого закона</w:t>
        </w:r>
      </w:hyperlink>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2. Сертификация включает в себя</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1) подачу изготовителем (продавцом) заявки на проведение сертификации и рассмотрение представленных материалов аккредитованным органом по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2) принятие аккредитованным органом по сертификации решен</w:t>
      </w:r>
      <w:r>
        <w:rPr>
          <w:rFonts w:ascii="Georgia" w:hAnsi="Georgia"/>
        </w:rPr>
        <w:t>ия по заявке на проведение сертификации с указанием ее схемы</w:t>
      </w:r>
      <w:r>
        <w:rPr>
          <w:rFonts w:ascii="Georgia" w:hAnsi="Georgia"/>
        </w:rPr>
        <w:t>;</w:t>
      </w:r>
    </w:p>
    <w:p w:rsidR="00000000" w:rsidRDefault="004003FF">
      <w:pPr>
        <w:spacing w:after="223"/>
        <w:jc w:val="both"/>
        <w:divId w:val="1242059263"/>
        <w:rPr>
          <w:rFonts w:ascii="Georgia" w:hAnsi="Georgia"/>
        </w:rPr>
      </w:pPr>
      <w:r>
        <w:rPr>
          <w:rFonts w:ascii="Georgia" w:hAnsi="Georgia"/>
        </w:rPr>
        <w:t>3) оценку соответствия продукции требованиям пожарной безопасности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4) выдачу аккредитованным органом по сертификации сертификата или мотивированный отказ в выдаче сертификата</w:t>
      </w:r>
      <w:r>
        <w:rPr>
          <w:rFonts w:ascii="Georgia" w:hAnsi="Georgia"/>
        </w:rPr>
        <w:t>;</w:t>
      </w:r>
    </w:p>
    <w:p w:rsidR="00000000" w:rsidRDefault="004003FF">
      <w:pPr>
        <w:spacing w:after="223"/>
        <w:jc w:val="both"/>
        <w:divId w:val="1242059263"/>
        <w:rPr>
          <w:rFonts w:ascii="Georgia" w:hAnsi="Georgia"/>
        </w:rPr>
      </w:pPr>
      <w:r>
        <w:rPr>
          <w:rFonts w:ascii="Georgia" w:hAnsi="Georgia"/>
        </w:rPr>
        <w:t>5) осуществление аккредитованным органом по сертификации инспекционного контроля сертифицированной продукции, если он предусмотрен схемой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6) осуществление изготовителем (продавцом) корректирующих мероприятий при выявлении несоответствия проду</w:t>
      </w:r>
      <w:r>
        <w:rPr>
          <w:rFonts w:ascii="Georgia" w:hAnsi="Georgia"/>
        </w:rPr>
        <w:t>кции требованиям пожарной безопасности и при неправильном применении знака обращения на рынке</w:t>
      </w:r>
      <w:r>
        <w:rPr>
          <w:rFonts w:ascii="Georgia" w:hAnsi="Georgia"/>
        </w:rPr>
        <w:t>.</w:t>
      </w:r>
    </w:p>
    <w:p w:rsidR="00000000" w:rsidRDefault="004003FF">
      <w:pPr>
        <w:spacing w:after="223"/>
        <w:jc w:val="both"/>
        <w:divId w:val="1242059263"/>
        <w:rPr>
          <w:rFonts w:ascii="Georgia" w:hAnsi="Georgia"/>
        </w:rPr>
      </w:pPr>
      <w:r>
        <w:rPr>
          <w:rFonts w:ascii="Georgia" w:hAnsi="Georgia"/>
        </w:rPr>
        <w:t>3. Процедура подтверждения соответствия продукции требованиям настоящего Федерального закона включает в себя</w:t>
      </w:r>
      <w:r>
        <w:rPr>
          <w:rFonts w:ascii="Georgia" w:hAnsi="Georgia"/>
        </w:rPr>
        <w:t>:</w:t>
      </w:r>
      <w:r>
        <w:rPr>
          <w:rStyle w:val="btn"/>
          <w:rFonts w:ascii="Georgia" w:hAnsi="Georgia"/>
          <w:vanish/>
        </w:rPr>
        <w:t>7</w:t>
      </w:r>
    </w:p>
    <w:p w:rsidR="00000000" w:rsidRDefault="004003FF">
      <w:pPr>
        <w:spacing w:after="223"/>
        <w:jc w:val="both"/>
        <w:divId w:val="1242059263"/>
        <w:rPr>
          <w:rFonts w:ascii="Georgia" w:hAnsi="Georgia"/>
        </w:rPr>
      </w:pPr>
      <w:r>
        <w:rPr>
          <w:rFonts w:ascii="Georgia" w:hAnsi="Georgia"/>
        </w:rPr>
        <w:t>1) отбор и идентификацию образцов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2) оц</w:t>
      </w:r>
      <w:r>
        <w:rPr>
          <w:rFonts w:ascii="Georgia" w:hAnsi="Georgia"/>
        </w:rPr>
        <w:t>енку производства или сертификацию системы качества (производства), если это предусмотрено схемой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3) проведение испытаний образцов продукции в аккредитованной испытательной лаборатории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4) экспертизу документов, представленных изготовителем </w:t>
      </w:r>
      <w:r>
        <w:rPr>
          <w:rFonts w:ascii="Georgia" w:hAnsi="Georgia"/>
        </w:rPr>
        <w:t>(продавцом) (в том числе технической документации, документов о качестве, заключений, сертификатов и протоколов испытаний), в целях определения возможности признания соответствия продукции требованиям пожарной безопасности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5) анализ полученных результатов</w:t>
      </w:r>
      <w:r>
        <w:rPr>
          <w:rFonts w:ascii="Georgia" w:hAnsi="Georgia"/>
        </w:rPr>
        <w:t xml:space="preserve"> и принятие решения о возможности выдачи сертификата</w:t>
      </w:r>
      <w:r>
        <w:rPr>
          <w:rFonts w:ascii="Georgia" w:hAnsi="Georgia"/>
        </w:rPr>
        <w:t>.</w:t>
      </w:r>
    </w:p>
    <w:p w:rsidR="00000000" w:rsidRDefault="004003FF">
      <w:pPr>
        <w:spacing w:after="223"/>
        <w:jc w:val="both"/>
        <w:divId w:val="1242059263"/>
        <w:rPr>
          <w:rFonts w:ascii="Georgia" w:hAnsi="Georgia"/>
        </w:rPr>
      </w:pPr>
      <w:r>
        <w:rPr>
          <w:rFonts w:ascii="Georgia" w:hAnsi="Georgia"/>
        </w:rPr>
        <w:t>4. Заявитель может обратиться с заявкой на проведение сертификации в любой аккредитованный орган по сертификации, имеющий право проведения таких работ</w:t>
      </w:r>
      <w:r>
        <w:rPr>
          <w:rFonts w:ascii="Georgia" w:hAnsi="Georgia"/>
        </w:rPr>
        <w:t>.</w:t>
      </w:r>
    </w:p>
    <w:p w:rsidR="00000000" w:rsidRDefault="004003FF">
      <w:pPr>
        <w:spacing w:after="223"/>
        <w:jc w:val="both"/>
        <w:divId w:val="1242059263"/>
        <w:rPr>
          <w:rFonts w:ascii="Georgia" w:hAnsi="Georgia"/>
        </w:rPr>
      </w:pPr>
      <w:r>
        <w:rPr>
          <w:rFonts w:ascii="Georgia" w:hAnsi="Georgia"/>
        </w:rPr>
        <w:t>5. Заявка на проведение сертификации оформляется з</w:t>
      </w:r>
      <w:r>
        <w:rPr>
          <w:rFonts w:ascii="Georgia" w:hAnsi="Georgia"/>
        </w:rPr>
        <w:t>аявителем на русском языке и должна содержать</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1) наименование и местонахождение заявителя</w:t>
      </w:r>
      <w:r>
        <w:rPr>
          <w:rFonts w:ascii="Georgia" w:hAnsi="Georgia"/>
        </w:rPr>
        <w:t>;</w:t>
      </w:r>
    </w:p>
    <w:p w:rsidR="00000000" w:rsidRDefault="004003FF">
      <w:pPr>
        <w:spacing w:after="223"/>
        <w:jc w:val="both"/>
        <w:divId w:val="1242059263"/>
        <w:rPr>
          <w:rFonts w:ascii="Georgia" w:hAnsi="Georgia"/>
        </w:rPr>
      </w:pPr>
      <w:r>
        <w:rPr>
          <w:rFonts w:ascii="Georgia" w:hAnsi="Georgia"/>
        </w:rPr>
        <w:t>2) наименование и местонахождение изготовителя (продавца)</w:t>
      </w:r>
      <w:r>
        <w:rPr>
          <w:rFonts w:ascii="Georgia" w:hAnsi="Georgia"/>
        </w:rPr>
        <w:t>;</w:t>
      </w:r>
    </w:p>
    <w:p w:rsidR="00000000" w:rsidRDefault="004003FF">
      <w:pPr>
        <w:spacing w:after="223"/>
        <w:jc w:val="both"/>
        <w:divId w:val="1242059263"/>
        <w:rPr>
          <w:rFonts w:ascii="Georgia" w:hAnsi="Georgia"/>
        </w:rPr>
      </w:pPr>
      <w:r>
        <w:rPr>
          <w:rFonts w:ascii="Georgia" w:hAnsi="Georgia"/>
        </w:rPr>
        <w:t>3) сведения о продукции и идентифицирующие ее признаки (наименование, код по общероссийскому классификат</w:t>
      </w:r>
      <w:r>
        <w:rPr>
          <w:rFonts w:ascii="Georgia" w:hAnsi="Georgia"/>
        </w:rPr>
        <w:t>ору продукции или код импортной продукции в соответствии с Товарной номенклатурой внешнеэкономической деятельности, применяемой в Российской Федерации), техническое описание продукции, инструкцию по ее применению (эксплуатации) и другую техническую докумен</w:t>
      </w:r>
      <w:r>
        <w:rPr>
          <w:rFonts w:ascii="Georgia" w:hAnsi="Georgia"/>
        </w:rPr>
        <w:t>тацию, описывающую продукцию, а также декларируемое количество (серийное производство, партия или единица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4) указание на нормативные документы по пожарной безопасности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5) схему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6) обязательства заявителя о выполнении правил и усл</w:t>
      </w:r>
      <w:r>
        <w:rPr>
          <w:rFonts w:ascii="Georgia" w:hAnsi="Georgia"/>
        </w:rPr>
        <w:t>овий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6. Аккредитованный орган, осуществляющий сертификацию, в течение 30 суток со дня подачи заявки на проведение сертификации направляет заявителю положительное или отрицательное решение по его заявке</w:t>
      </w:r>
      <w:r>
        <w:rPr>
          <w:rFonts w:ascii="Georgia" w:hAnsi="Georgia"/>
        </w:rPr>
        <w:t>.</w:t>
      </w:r>
      <w:r>
        <w:rPr>
          <w:rStyle w:val="btn"/>
          <w:rFonts w:ascii="Georgia" w:hAnsi="Georgia"/>
          <w:vanish/>
        </w:rPr>
        <w:t>9</w:t>
      </w:r>
    </w:p>
    <w:p w:rsidR="00000000" w:rsidRDefault="004003FF">
      <w:pPr>
        <w:spacing w:after="223"/>
        <w:jc w:val="both"/>
        <w:divId w:val="1242059263"/>
        <w:rPr>
          <w:rFonts w:ascii="Georgia" w:hAnsi="Georgia"/>
        </w:rPr>
      </w:pPr>
      <w:r>
        <w:rPr>
          <w:rFonts w:ascii="Georgia" w:hAnsi="Georgia"/>
        </w:rPr>
        <w:t xml:space="preserve">7. Отрицательное решение по заявке на </w:t>
      </w:r>
      <w:r>
        <w:rPr>
          <w:rFonts w:ascii="Georgia" w:hAnsi="Georgia"/>
        </w:rPr>
        <w:t>проведение сертификации должно содержать мотивированный отказ в проведении сертификации</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8. Положительное решение по заявке на проведение сертификации должно включать в себя основные условия сертификации, в том числе информацию</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 о схеме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2) о нормативных документах, на основании которых будет проводиться сертификация соответствия продукции требованиям пожарной безопасности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3) об организации, которая будет проводить анализ состояния производства, если это предусмотрено схемой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4) о порядке отбора образцов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5) о порядке проведения испытаний образцов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6) о порядке оценки стабильности условий производства</w:t>
      </w:r>
      <w:r>
        <w:rPr>
          <w:rFonts w:ascii="Georgia" w:hAnsi="Georgia"/>
        </w:rPr>
        <w:t>;</w:t>
      </w:r>
    </w:p>
    <w:p w:rsidR="00000000" w:rsidRDefault="004003FF">
      <w:pPr>
        <w:spacing w:after="223"/>
        <w:jc w:val="both"/>
        <w:divId w:val="1242059263"/>
        <w:rPr>
          <w:rFonts w:ascii="Georgia" w:hAnsi="Georgia"/>
        </w:rPr>
      </w:pPr>
      <w:r>
        <w:rPr>
          <w:rFonts w:ascii="Georgia" w:hAnsi="Georgia"/>
        </w:rPr>
        <w:t>7) о критериях оценки соответствия продукции требованиям пожарной безопасности</w:t>
      </w:r>
      <w:r>
        <w:rPr>
          <w:rFonts w:ascii="Georgia" w:hAnsi="Georgia"/>
        </w:rPr>
        <w:t>;</w:t>
      </w:r>
    </w:p>
    <w:p w:rsidR="00000000" w:rsidRDefault="004003FF">
      <w:pPr>
        <w:spacing w:after="223"/>
        <w:jc w:val="both"/>
        <w:divId w:val="1242059263"/>
        <w:rPr>
          <w:rFonts w:ascii="Georgia" w:hAnsi="Georgia"/>
        </w:rPr>
      </w:pPr>
      <w:r>
        <w:rPr>
          <w:rFonts w:ascii="Georgia" w:hAnsi="Georgia"/>
        </w:rPr>
        <w:t>8) о необходимости предоставления дополнительных документов, подтверждающих безопасность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9. Подтверждение соответствия продукции требованиям настоящего Федерального закона включает в себя, если это предусмотрено схемой сертификации</w:t>
      </w:r>
      <w:r>
        <w:rPr>
          <w:rFonts w:ascii="Georgia" w:hAnsi="Georgia"/>
        </w:rPr>
        <w:t>:</w:t>
      </w:r>
      <w:r>
        <w:rPr>
          <w:rStyle w:val="btn"/>
          <w:rFonts w:ascii="Georgia" w:hAnsi="Georgia"/>
          <w:vanish/>
        </w:rPr>
        <w:t>1</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 отбор к</w:t>
      </w:r>
      <w:r>
        <w:rPr>
          <w:rFonts w:ascii="Georgia" w:hAnsi="Georgia"/>
        </w:rPr>
        <w:t>онтрольных образцов и образцов для испытаний</w:t>
      </w:r>
      <w:r>
        <w:rPr>
          <w:rFonts w:ascii="Georgia" w:hAnsi="Georgia"/>
        </w:rPr>
        <w:t>;</w:t>
      </w:r>
    </w:p>
    <w:p w:rsidR="00000000" w:rsidRDefault="004003FF">
      <w:pPr>
        <w:spacing w:after="223"/>
        <w:jc w:val="both"/>
        <w:divId w:val="1242059263"/>
        <w:rPr>
          <w:rFonts w:ascii="Georgia" w:hAnsi="Georgia"/>
        </w:rPr>
      </w:pPr>
      <w:r>
        <w:rPr>
          <w:rFonts w:ascii="Georgia" w:hAnsi="Georgia"/>
        </w:rPr>
        <w:t>2) идентификацию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3) испытания образцов продукции в аккредитованной испытательной лаборатории</w:t>
      </w:r>
      <w:r>
        <w:rPr>
          <w:rFonts w:ascii="Georgia" w:hAnsi="Georgia"/>
        </w:rPr>
        <w:t>;</w:t>
      </w:r>
    </w:p>
    <w:p w:rsidR="00000000" w:rsidRDefault="004003FF">
      <w:pPr>
        <w:spacing w:after="223"/>
        <w:jc w:val="both"/>
        <w:divId w:val="1242059263"/>
        <w:rPr>
          <w:rFonts w:ascii="Georgia" w:hAnsi="Georgia"/>
        </w:rPr>
      </w:pPr>
      <w:r>
        <w:rPr>
          <w:rFonts w:ascii="Georgia" w:hAnsi="Georgia"/>
        </w:rPr>
        <w:t>4) оценку стабильности условий производства</w:t>
      </w:r>
      <w:r>
        <w:rPr>
          <w:rFonts w:ascii="Georgia" w:hAnsi="Georgia"/>
        </w:rPr>
        <w:t>;</w:t>
      </w:r>
    </w:p>
    <w:p w:rsidR="00000000" w:rsidRDefault="004003FF">
      <w:pPr>
        <w:spacing w:after="223"/>
        <w:jc w:val="both"/>
        <w:divId w:val="1242059263"/>
        <w:rPr>
          <w:rFonts w:ascii="Georgia" w:hAnsi="Georgia"/>
        </w:rPr>
      </w:pPr>
      <w:r>
        <w:rPr>
          <w:rFonts w:ascii="Georgia" w:hAnsi="Georgia"/>
        </w:rPr>
        <w:t>5) анализ представленных документов</w:t>
      </w:r>
      <w:r>
        <w:rPr>
          <w:rFonts w:ascii="Georgia" w:hAnsi="Georgia"/>
        </w:rPr>
        <w:t>.</w:t>
      </w:r>
    </w:p>
    <w:p w:rsidR="00000000" w:rsidRDefault="004003FF">
      <w:pPr>
        <w:spacing w:after="223"/>
        <w:jc w:val="both"/>
        <w:divId w:val="1242059263"/>
        <w:rPr>
          <w:rFonts w:ascii="Georgia" w:hAnsi="Georgia"/>
        </w:rPr>
      </w:pPr>
      <w:r>
        <w:rPr>
          <w:rFonts w:ascii="Georgia" w:hAnsi="Georgia"/>
        </w:rPr>
        <w:t>10. Отбор образцов прод</w:t>
      </w:r>
      <w:r>
        <w:rPr>
          <w:rFonts w:ascii="Georgia" w:hAnsi="Georgia"/>
        </w:rPr>
        <w:t>укции (контрольных образцов и образцов для испытаний) проводится в соответствии с требованиями, установленными законодательством Российской Федерации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11. Допускается в качестве контрольных образцов использовать образцы продукции, подвергшиеся сертификаци</w:t>
      </w:r>
      <w:r>
        <w:rPr>
          <w:rFonts w:ascii="Georgia" w:hAnsi="Georgia"/>
        </w:rPr>
        <w:t>онным испытаниям, если их идентификационные признаки и показатели, проверяемые при сертификации, остались неизменными</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12. Образцы продукции, отобранные для испытаний и в качестве контрольных, должны быть по конструкции, составу и технологии изготовления идентичны продукции, поставляемой потребителю (заказчику)</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13. Заявитель (изготовитель, продавец) прилагает к образцам </w:t>
      </w:r>
      <w:r>
        <w:rPr>
          <w:rFonts w:ascii="Georgia" w:hAnsi="Georgia"/>
        </w:rPr>
        <w:t>документы, подтверждающие приемку продукции изготовителем (продавцом) и ее соответствие нормативным документам, по которым выпускается продукция (или их копии), а также необходимые технические документы, состав и содержание которых приведены в решении аккр</w:t>
      </w:r>
      <w:r>
        <w:rPr>
          <w:rFonts w:ascii="Georgia" w:hAnsi="Georgia"/>
        </w:rPr>
        <w:t>едитованного органа по сертификации по заявке на проведение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14. После отбора образцов должны быть приняты меры защиты от подмены образцов или ошибок в их идентификации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15. Контрольные образцы подлежат хранению в течение срока действия серти</w:t>
      </w:r>
      <w:r>
        <w:rPr>
          <w:rFonts w:ascii="Georgia" w:hAnsi="Georgia"/>
        </w:rPr>
        <w:t>фиката</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16. Идентификацию проводят как при отборе образцов, так и при испытании продукции с целью удостоверения, что представленные образцы действительно относятся к сертифицируемой продукции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 xml:space="preserve">17. Идентификация состоит в сравнении основных характеристик </w:t>
      </w:r>
      <w:r>
        <w:rPr>
          <w:rFonts w:ascii="Georgia" w:hAnsi="Georgia"/>
        </w:rPr>
        <w:t>образцов продукции, указанных в заявке на проведение сертификации продукции и технической (сопроводительной) документации на нее, и маркированных характеристик на образце, упаковке (таре) и в сопроводительных документах</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18. При сертификации партии продук</w:t>
      </w:r>
      <w:r>
        <w:rPr>
          <w:rFonts w:ascii="Georgia" w:hAnsi="Georgia"/>
        </w:rPr>
        <w:t>ции дополнительно проверяется соответствие ее фактического объема заявляемому объему</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19. Результаты идентификации при проведении испытаний отражаются в протоколе испытаний (отчете об испытаниях)</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20. Испытания в целях сертификации проводятся по заказу а</w:t>
      </w:r>
      <w:r>
        <w:rPr>
          <w:rFonts w:ascii="Georgia" w:hAnsi="Georgia"/>
        </w:rPr>
        <w:t>ккредитованного органа по сертификации</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21. Испытания проводятся испытательными лабораториями, прошедшими аккредитацию на право проведения работ</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22. В случае отсутствия испытательной лаборатории, аккредитованной на техническую компетентность и независим</w:t>
      </w:r>
      <w:r>
        <w:rPr>
          <w:rFonts w:ascii="Georgia" w:hAnsi="Georgia"/>
        </w:rPr>
        <w:t>ость, или значительной ее удаленности, усложняющей транспортирование образцов, увеличивающей стоимость испытаний и удлиняющей сроки их проведения, допускается проведение испытаний в целях сертификации испытательными лабораториями, аккредитованными только н</w:t>
      </w:r>
      <w:r>
        <w:rPr>
          <w:rFonts w:ascii="Georgia" w:hAnsi="Georgia"/>
        </w:rPr>
        <w:t>а техническую компетентность, независимыми от изготовителя или потребителя сертифицируемой продукции. Такие испытания проводятся под контролем представителей аккредитованного органа по сертификации. Объективность таких испытаний наряду с испытательной лабо</w:t>
      </w:r>
      <w:r>
        <w:rPr>
          <w:rFonts w:ascii="Georgia" w:hAnsi="Georgia"/>
        </w:rPr>
        <w:t>раторией обеспечивает аккредитованный орган по сертификации, поручивший испытательной лаборатории их проведение</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23. По результатам испытаний испытательные лаборатории оформляют протоколы испытаний и передают их в аккредитованный орган по сертификации. Ко</w:t>
      </w:r>
      <w:r>
        <w:rPr>
          <w:rFonts w:ascii="Georgia" w:hAnsi="Georgia"/>
        </w:rPr>
        <w:t>пии протоколов испытаний подлежат хранению в испытательной лаборатории в течение срока службы (годности) сертифицированной продукции, но не менее 3 лет после окончания срока действия выданных на их основании сертификатов или решений об отказе в выдаче серт</w:t>
      </w:r>
      <w:r>
        <w:rPr>
          <w:rFonts w:ascii="Georgia" w:hAnsi="Georgia"/>
        </w:rPr>
        <w:t>ификатов</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24. Протокол испытаний (отчет об испытаниях) должен содержать следующую информацию</w:t>
      </w:r>
      <w:r>
        <w:rPr>
          <w:rFonts w:ascii="Georgia" w:hAnsi="Georgia"/>
        </w:rPr>
        <w:t>:</w:t>
      </w:r>
    </w:p>
    <w:p w:rsidR="00000000" w:rsidRDefault="004003FF">
      <w:pPr>
        <w:spacing w:after="223"/>
        <w:jc w:val="both"/>
        <w:divId w:val="1242059263"/>
        <w:rPr>
          <w:rFonts w:ascii="Georgia" w:hAnsi="Georgia"/>
        </w:rPr>
      </w:pPr>
      <w:r>
        <w:rPr>
          <w:rFonts w:ascii="Georgia" w:hAnsi="Georgia"/>
        </w:rPr>
        <w:t>1) обозначение протокола испытаний (отчета об испытаниях), порядковый номер и нумерацию каждой страницы протокола, а также общее количество страниц</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2) сведения </w:t>
      </w:r>
      <w:r>
        <w:rPr>
          <w:rFonts w:ascii="Georgia" w:hAnsi="Georgia"/>
        </w:rPr>
        <w:t>об испытательной лаборатории, проводившей испытания</w:t>
      </w:r>
      <w:r>
        <w:rPr>
          <w:rFonts w:ascii="Georgia" w:hAnsi="Georgia"/>
        </w:rPr>
        <w:t>;</w:t>
      </w:r>
    </w:p>
    <w:p w:rsidR="00000000" w:rsidRDefault="004003FF">
      <w:pPr>
        <w:spacing w:after="223"/>
        <w:jc w:val="both"/>
        <w:divId w:val="1242059263"/>
        <w:rPr>
          <w:rFonts w:ascii="Georgia" w:hAnsi="Georgia"/>
        </w:rPr>
      </w:pPr>
      <w:r>
        <w:rPr>
          <w:rFonts w:ascii="Georgia" w:hAnsi="Georgia"/>
        </w:rPr>
        <w:t>3) сведения об аккредитованном органе по сертификации, поручившем проведение испытаний</w:t>
      </w:r>
      <w:r>
        <w:rPr>
          <w:rFonts w:ascii="Georgia" w:hAnsi="Georgia"/>
        </w:rPr>
        <w:t>;</w:t>
      </w:r>
    </w:p>
    <w:p w:rsidR="00000000" w:rsidRDefault="004003FF">
      <w:pPr>
        <w:spacing w:after="223"/>
        <w:jc w:val="both"/>
        <w:divId w:val="1242059263"/>
        <w:rPr>
          <w:rFonts w:ascii="Georgia" w:hAnsi="Georgia"/>
        </w:rPr>
      </w:pPr>
      <w:r>
        <w:rPr>
          <w:rFonts w:ascii="Georgia" w:hAnsi="Georgia"/>
        </w:rPr>
        <w:t>4) идентификационные сведения о представленной на испытания продукции, в том числе об изготовителе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5) ос</w:t>
      </w:r>
      <w:r>
        <w:rPr>
          <w:rFonts w:ascii="Georgia" w:hAnsi="Georgia"/>
        </w:rPr>
        <w:t>нование для проведения испытаний</w:t>
      </w:r>
      <w:r>
        <w:rPr>
          <w:rFonts w:ascii="Georgia" w:hAnsi="Georgia"/>
        </w:rPr>
        <w:t>;</w:t>
      </w:r>
    </w:p>
    <w:p w:rsidR="00000000" w:rsidRDefault="004003FF">
      <w:pPr>
        <w:spacing w:after="223"/>
        <w:jc w:val="both"/>
        <w:divId w:val="1242059263"/>
        <w:rPr>
          <w:rFonts w:ascii="Georgia" w:hAnsi="Georgia"/>
        </w:rPr>
      </w:pPr>
      <w:r>
        <w:rPr>
          <w:rFonts w:ascii="Georgia" w:hAnsi="Georgia"/>
        </w:rPr>
        <w:t>6) описание программы и методов испытаний или ссылки на стандартные методы испытаний</w:t>
      </w:r>
      <w:r>
        <w:rPr>
          <w:rFonts w:ascii="Georgia" w:hAnsi="Georgia"/>
        </w:rPr>
        <w:t>;</w:t>
      </w:r>
    </w:p>
    <w:p w:rsidR="00000000" w:rsidRDefault="004003FF">
      <w:pPr>
        <w:spacing w:after="223"/>
        <w:jc w:val="both"/>
        <w:divId w:val="1242059263"/>
        <w:rPr>
          <w:rFonts w:ascii="Georgia" w:hAnsi="Georgia"/>
        </w:rPr>
      </w:pPr>
      <w:r>
        <w:rPr>
          <w:rFonts w:ascii="Georgia" w:hAnsi="Georgia"/>
        </w:rPr>
        <w:t>7) сведения об отборе образцов</w:t>
      </w:r>
      <w:r>
        <w:rPr>
          <w:rFonts w:ascii="Georgia" w:hAnsi="Georgia"/>
        </w:rPr>
        <w:t>;</w:t>
      </w:r>
    </w:p>
    <w:p w:rsidR="00000000" w:rsidRDefault="004003FF">
      <w:pPr>
        <w:spacing w:after="223"/>
        <w:jc w:val="both"/>
        <w:divId w:val="1242059263"/>
        <w:rPr>
          <w:rFonts w:ascii="Georgia" w:hAnsi="Georgia"/>
        </w:rPr>
      </w:pPr>
      <w:r>
        <w:rPr>
          <w:rFonts w:ascii="Georgia" w:hAnsi="Georgia"/>
        </w:rPr>
        <w:t>8) условия проведения испытаний</w:t>
      </w:r>
      <w:r>
        <w:rPr>
          <w:rFonts w:ascii="Georgia" w:hAnsi="Georgia"/>
        </w:rPr>
        <w:t>;</w:t>
      </w:r>
    </w:p>
    <w:p w:rsidR="00000000" w:rsidRDefault="004003FF">
      <w:pPr>
        <w:spacing w:after="223"/>
        <w:jc w:val="both"/>
        <w:divId w:val="1242059263"/>
        <w:rPr>
          <w:rFonts w:ascii="Georgia" w:hAnsi="Georgia"/>
        </w:rPr>
      </w:pPr>
      <w:r>
        <w:rPr>
          <w:rFonts w:ascii="Georgia" w:hAnsi="Georgia"/>
        </w:rPr>
        <w:t>9) сведения об использованных средствах измерений и испытательном оборудовании</w:t>
      </w:r>
      <w:r>
        <w:rPr>
          <w:rFonts w:ascii="Georgia" w:hAnsi="Georgia"/>
        </w:rPr>
        <w:t>;</w:t>
      </w:r>
    </w:p>
    <w:p w:rsidR="00000000" w:rsidRDefault="004003FF">
      <w:pPr>
        <w:spacing w:after="223"/>
        <w:jc w:val="both"/>
        <w:divId w:val="1242059263"/>
        <w:rPr>
          <w:rFonts w:ascii="Georgia" w:hAnsi="Georgia"/>
        </w:rPr>
      </w:pPr>
      <w:r>
        <w:rPr>
          <w:rFonts w:ascii="Georgia" w:hAnsi="Georgia"/>
        </w:rPr>
        <w:t>10) проверяемые показатели и требования к ним, сведения о нормативных документах, содержащих эти требования</w:t>
      </w:r>
      <w:r>
        <w:rPr>
          <w:rFonts w:ascii="Georgia" w:hAnsi="Georgia"/>
        </w:rPr>
        <w:t>;</w:t>
      </w:r>
    </w:p>
    <w:p w:rsidR="00000000" w:rsidRDefault="004003FF">
      <w:pPr>
        <w:spacing w:after="223"/>
        <w:jc w:val="both"/>
        <w:divId w:val="1242059263"/>
        <w:rPr>
          <w:rFonts w:ascii="Georgia" w:hAnsi="Georgia"/>
        </w:rPr>
      </w:pPr>
      <w:r>
        <w:rPr>
          <w:rFonts w:ascii="Georgia" w:hAnsi="Georgia"/>
        </w:rPr>
        <w:t>11) фактические значения показателей испытанных образцов, в том чис</w:t>
      </w:r>
      <w:r>
        <w:rPr>
          <w:rFonts w:ascii="Georgia" w:hAnsi="Georgia"/>
        </w:rPr>
        <w:t>ле промежуточные, в соответствии с необходимыми критериями оценки и с указанием расчетной или фактической погрешности измерений</w:t>
      </w:r>
      <w:r>
        <w:rPr>
          <w:rFonts w:ascii="Georgia" w:hAnsi="Georgia"/>
        </w:rPr>
        <w:t>;</w:t>
      </w:r>
    </w:p>
    <w:p w:rsidR="00000000" w:rsidRDefault="004003FF">
      <w:pPr>
        <w:spacing w:after="223"/>
        <w:jc w:val="both"/>
        <w:divId w:val="1242059263"/>
        <w:rPr>
          <w:rFonts w:ascii="Georgia" w:hAnsi="Georgia"/>
        </w:rPr>
      </w:pPr>
      <w:r>
        <w:rPr>
          <w:rFonts w:ascii="Georgia" w:hAnsi="Georgia"/>
        </w:rPr>
        <w:t>12) сведения об испытаниях, выполненных другой испытательной лабораторией</w:t>
      </w:r>
      <w:r>
        <w:rPr>
          <w:rFonts w:ascii="Georgia" w:hAnsi="Georgia"/>
        </w:rPr>
        <w:t>;</w:t>
      </w:r>
    </w:p>
    <w:p w:rsidR="00000000" w:rsidRDefault="004003FF">
      <w:pPr>
        <w:spacing w:after="223"/>
        <w:jc w:val="both"/>
        <w:divId w:val="1242059263"/>
        <w:rPr>
          <w:rFonts w:ascii="Georgia" w:hAnsi="Georgia"/>
        </w:rPr>
      </w:pPr>
      <w:r>
        <w:rPr>
          <w:rFonts w:ascii="Georgia" w:hAnsi="Georgia"/>
        </w:rPr>
        <w:t>13) дату выпуска протокола испытаний (отчета об испы</w:t>
      </w:r>
      <w:r>
        <w:rPr>
          <w:rFonts w:ascii="Georgia" w:hAnsi="Georgia"/>
        </w:rPr>
        <w:t>таниях)</w:t>
      </w:r>
      <w:r>
        <w:rPr>
          <w:rFonts w:ascii="Georgia" w:hAnsi="Georgia"/>
        </w:rPr>
        <w:t>.</w:t>
      </w:r>
    </w:p>
    <w:p w:rsidR="00000000" w:rsidRDefault="004003FF">
      <w:pPr>
        <w:spacing w:after="223"/>
        <w:jc w:val="both"/>
        <w:divId w:val="1242059263"/>
        <w:rPr>
          <w:rFonts w:ascii="Georgia" w:hAnsi="Georgia"/>
        </w:rPr>
      </w:pPr>
      <w:r>
        <w:rPr>
          <w:rFonts w:ascii="Georgia" w:hAnsi="Georgia"/>
        </w:rPr>
        <w:t>25. Протокол испытаний (отчет об испытаниях) должен быть подписан всеми лицами, ответственными за их проведение, утвержден руководителем (заместителем руководителя) аккредитованной испытательной лаборатории (центра) и скреплен печатью аккредитован</w:t>
      </w:r>
      <w:r>
        <w:rPr>
          <w:rFonts w:ascii="Georgia" w:hAnsi="Georgia"/>
        </w:rPr>
        <w:t>ной испытательной лаборатории (центра). К протоколу испытаний (отчету об испытаниях) прилагается акт отбора образцов со всеми приложениями к нему</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26. Протокол испытаний (отчет об испытаниях) должен включать необходимый объем информации, позволяющей получ</w:t>
      </w:r>
      <w:r>
        <w:rPr>
          <w:rFonts w:ascii="Georgia" w:hAnsi="Georgia"/>
        </w:rPr>
        <w:t>ить аналогичные результаты в случае проведения повторных испытаний. Если результатом какого-либо испытания является качественная оценка соответствия продукции установленному требованию, в протоколе испытаний (отчете об испытаниях) приводится информация, на</w:t>
      </w:r>
      <w:r>
        <w:rPr>
          <w:rFonts w:ascii="Georgia" w:hAnsi="Georgia"/>
        </w:rPr>
        <w:t xml:space="preserve"> основании которой получен результат</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27. Не допускаются исправления и изменения в тексте протокола испытаний (отчета об испытаниях) после его выпуска</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 xml:space="preserve">28. Не допускается размещение в протоколе испытаний (отчете об испытаниях) общих оценок, рекомендаций </w:t>
      </w:r>
      <w:r>
        <w:rPr>
          <w:rFonts w:ascii="Georgia" w:hAnsi="Georgia"/>
        </w:rPr>
        <w:t>и советов по устранению недостатков или совершенствованию испытанных изделий</w:t>
      </w:r>
      <w:r>
        <w:rPr>
          <w:rFonts w:ascii="Georgia" w:hAnsi="Georgia"/>
        </w:rPr>
        <w:t>.</w:t>
      </w:r>
    </w:p>
    <w:p w:rsidR="00000000" w:rsidRDefault="004003FF">
      <w:pPr>
        <w:spacing w:after="223"/>
        <w:jc w:val="both"/>
        <w:divId w:val="1242059263"/>
        <w:rPr>
          <w:rFonts w:ascii="Georgia" w:hAnsi="Georgia"/>
        </w:rPr>
      </w:pPr>
      <w:r>
        <w:rPr>
          <w:rFonts w:ascii="Georgia" w:hAnsi="Georgia"/>
        </w:rPr>
        <w:t>29. Протокол испытаний (отчет об испытаниях) распространяется только на образцы, подвергнутые испытаниям</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30. Анализ производства проводится с целью установления необходимых усл</w:t>
      </w:r>
      <w:r>
        <w:rPr>
          <w:rFonts w:ascii="Georgia" w:hAnsi="Georgia"/>
        </w:rPr>
        <w:t>овий для изготовления продукции со стабильными характеристиками, проверяемыми при сертификации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31. Оценка стабильности условий производства должна выполняться не ранее чем за 12 месяцев до дня выдачи сертификата на основе анализа состояния производства (</w:t>
      </w:r>
      <w:r>
        <w:rPr>
          <w:rFonts w:ascii="Georgia" w:hAnsi="Georgia"/>
        </w:rPr>
        <w:t>схемы 2с и 4с) или сертификации производства или системы качества производства (схема 5с)</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32. Основанием для проведения анализа состояния производства является решение аккредитованного органа по сертификации. Аккредитованный орган по сертификации может п</w:t>
      </w:r>
      <w:r>
        <w:rPr>
          <w:rFonts w:ascii="Georgia" w:hAnsi="Georgia"/>
        </w:rPr>
        <w:t>оручить проведение проверки состояния производства организации, имеющей в своем штате экспертов по сертификации данной продукции или экспертов по сертификации производства и систем качества производства. В этом случае оформляется обоснованное письменное по</w:t>
      </w:r>
      <w:r>
        <w:rPr>
          <w:rFonts w:ascii="Georgia" w:hAnsi="Georgia"/>
        </w:rPr>
        <w:t>ручение аккредитованного органа по сертификации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33. При проведении анализа состояния производства должны проверяться</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1) технологические процессы</w:t>
      </w:r>
      <w:r>
        <w:rPr>
          <w:rFonts w:ascii="Georgia" w:hAnsi="Georgia"/>
        </w:rPr>
        <w:t>;</w:t>
      </w:r>
    </w:p>
    <w:p w:rsidR="00000000" w:rsidRDefault="004003FF">
      <w:pPr>
        <w:spacing w:after="223"/>
        <w:jc w:val="both"/>
        <w:divId w:val="1242059263"/>
        <w:rPr>
          <w:rFonts w:ascii="Georgia" w:hAnsi="Georgia"/>
        </w:rPr>
      </w:pPr>
      <w:r>
        <w:rPr>
          <w:rFonts w:ascii="Georgia" w:hAnsi="Georgia"/>
        </w:rPr>
        <w:t>2) технологическая документация</w:t>
      </w:r>
      <w:r>
        <w:rPr>
          <w:rFonts w:ascii="Georgia" w:hAnsi="Georgia"/>
        </w:rPr>
        <w:t>;</w:t>
      </w:r>
    </w:p>
    <w:p w:rsidR="00000000" w:rsidRDefault="004003FF">
      <w:pPr>
        <w:spacing w:after="223"/>
        <w:jc w:val="both"/>
        <w:divId w:val="1242059263"/>
        <w:rPr>
          <w:rFonts w:ascii="Georgia" w:hAnsi="Georgia"/>
        </w:rPr>
      </w:pPr>
      <w:r>
        <w:rPr>
          <w:rFonts w:ascii="Georgia" w:hAnsi="Georgia"/>
        </w:rPr>
        <w:t>3) средства технологического оснащения</w:t>
      </w:r>
      <w:r>
        <w:rPr>
          <w:rFonts w:ascii="Georgia" w:hAnsi="Georgia"/>
        </w:rPr>
        <w:t>;</w:t>
      </w:r>
    </w:p>
    <w:p w:rsidR="00000000" w:rsidRDefault="004003FF">
      <w:pPr>
        <w:spacing w:after="223"/>
        <w:jc w:val="both"/>
        <w:divId w:val="1242059263"/>
        <w:rPr>
          <w:rFonts w:ascii="Georgia" w:hAnsi="Georgia"/>
        </w:rPr>
      </w:pPr>
      <w:r>
        <w:rPr>
          <w:rFonts w:ascii="Georgia" w:hAnsi="Georgia"/>
        </w:rPr>
        <w:t>4) технологические режимы</w:t>
      </w:r>
      <w:r>
        <w:rPr>
          <w:rFonts w:ascii="Georgia" w:hAnsi="Georgia"/>
        </w:rPr>
        <w:t>;</w:t>
      </w:r>
    </w:p>
    <w:p w:rsidR="00000000" w:rsidRDefault="004003FF">
      <w:pPr>
        <w:spacing w:after="223"/>
        <w:jc w:val="both"/>
        <w:divId w:val="1242059263"/>
        <w:rPr>
          <w:rFonts w:ascii="Georgia" w:hAnsi="Georgia"/>
        </w:rPr>
      </w:pPr>
      <w:r>
        <w:rPr>
          <w:rFonts w:ascii="Georgia" w:hAnsi="Georgia"/>
        </w:rPr>
        <w:t>5) упр</w:t>
      </w:r>
      <w:r>
        <w:rPr>
          <w:rFonts w:ascii="Georgia" w:hAnsi="Georgia"/>
        </w:rPr>
        <w:t>авление средствами технологического оснащения</w:t>
      </w:r>
      <w:r>
        <w:rPr>
          <w:rFonts w:ascii="Georgia" w:hAnsi="Georgia"/>
        </w:rPr>
        <w:t>;</w:t>
      </w:r>
    </w:p>
    <w:p w:rsidR="00000000" w:rsidRDefault="004003FF">
      <w:pPr>
        <w:spacing w:after="223"/>
        <w:jc w:val="both"/>
        <w:divId w:val="1242059263"/>
        <w:rPr>
          <w:rFonts w:ascii="Georgia" w:hAnsi="Georgia"/>
        </w:rPr>
      </w:pPr>
      <w:r>
        <w:rPr>
          <w:rFonts w:ascii="Georgia" w:hAnsi="Georgia"/>
        </w:rPr>
        <w:t>6) управление метрологическим оборудованием</w:t>
      </w:r>
      <w:r>
        <w:rPr>
          <w:rFonts w:ascii="Georgia" w:hAnsi="Georgia"/>
        </w:rPr>
        <w:t>;</w:t>
      </w:r>
    </w:p>
    <w:p w:rsidR="00000000" w:rsidRDefault="004003FF">
      <w:pPr>
        <w:spacing w:after="223"/>
        <w:jc w:val="both"/>
        <w:divId w:val="1242059263"/>
        <w:rPr>
          <w:rFonts w:ascii="Georgia" w:hAnsi="Georgia"/>
        </w:rPr>
      </w:pPr>
      <w:r>
        <w:rPr>
          <w:rFonts w:ascii="Georgia" w:hAnsi="Georgia"/>
        </w:rPr>
        <w:t>7) методики испытаний и измерений</w:t>
      </w:r>
      <w:r>
        <w:rPr>
          <w:rFonts w:ascii="Georgia" w:hAnsi="Georgia"/>
        </w:rPr>
        <w:t>;</w:t>
      </w:r>
    </w:p>
    <w:p w:rsidR="00000000" w:rsidRDefault="004003FF">
      <w:pPr>
        <w:spacing w:after="223"/>
        <w:jc w:val="both"/>
        <w:divId w:val="1242059263"/>
        <w:rPr>
          <w:rFonts w:ascii="Georgia" w:hAnsi="Georgia"/>
        </w:rPr>
      </w:pPr>
      <w:r>
        <w:rPr>
          <w:rFonts w:ascii="Georgia" w:hAnsi="Georgia"/>
        </w:rPr>
        <w:t>8) порядок проведения контроля сырья и комплектующих изделий</w:t>
      </w:r>
      <w:r>
        <w:rPr>
          <w:rFonts w:ascii="Georgia" w:hAnsi="Georgia"/>
        </w:rPr>
        <w:t>;</w:t>
      </w:r>
    </w:p>
    <w:p w:rsidR="00000000" w:rsidRDefault="004003FF">
      <w:pPr>
        <w:spacing w:after="223"/>
        <w:jc w:val="both"/>
        <w:divId w:val="1242059263"/>
        <w:rPr>
          <w:rFonts w:ascii="Georgia" w:hAnsi="Georgia"/>
        </w:rPr>
      </w:pPr>
      <w:r>
        <w:rPr>
          <w:rFonts w:ascii="Georgia" w:hAnsi="Georgia"/>
        </w:rPr>
        <w:t>9) порядок проведения контроля продукции в процессе ее производства</w:t>
      </w:r>
      <w:r>
        <w:rPr>
          <w:rFonts w:ascii="Georgia" w:hAnsi="Georgia"/>
        </w:rPr>
        <w:t>;</w:t>
      </w:r>
    </w:p>
    <w:p w:rsidR="00000000" w:rsidRDefault="004003FF">
      <w:pPr>
        <w:spacing w:after="223"/>
        <w:jc w:val="both"/>
        <w:divId w:val="1242059263"/>
        <w:rPr>
          <w:rFonts w:ascii="Georgia" w:hAnsi="Georgia"/>
        </w:rPr>
      </w:pPr>
      <w:r>
        <w:rPr>
          <w:rFonts w:ascii="Georgia" w:hAnsi="Georgia"/>
        </w:rPr>
        <w:t>10) управление несоответствующей продукцией</w:t>
      </w:r>
      <w:r>
        <w:rPr>
          <w:rFonts w:ascii="Georgia" w:hAnsi="Georgia"/>
        </w:rPr>
        <w:t>;</w:t>
      </w:r>
    </w:p>
    <w:p w:rsidR="00000000" w:rsidRDefault="004003FF">
      <w:pPr>
        <w:spacing w:after="223"/>
        <w:jc w:val="both"/>
        <w:divId w:val="1242059263"/>
        <w:rPr>
          <w:rFonts w:ascii="Georgia" w:hAnsi="Georgia"/>
        </w:rPr>
      </w:pPr>
      <w:r>
        <w:rPr>
          <w:rFonts w:ascii="Georgia" w:hAnsi="Georgia"/>
        </w:rPr>
        <w:t>11) порядок работы с рекламациями</w:t>
      </w:r>
      <w:r>
        <w:rPr>
          <w:rFonts w:ascii="Georgia" w:hAnsi="Georgia"/>
        </w:rPr>
        <w:t>.</w:t>
      </w:r>
    </w:p>
    <w:p w:rsidR="00000000" w:rsidRDefault="004003FF">
      <w:pPr>
        <w:spacing w:after="223"/>
        <w:jc w:val="both"/>
        <w:divId w:val="1242059263"/>
        <w:rPr>
          <w:rFonts w:ascii="Georgia" w:hAnsi="Georgia"/>
        </w:rPr>
      </w:pPr>
      <w:r>
        <w:rPr>
          <w:rFonts w:ascii="Georgia" w:hAnsi="Georgia"/>
        </w:rPr>
        <w:t>34. Недостатки, выявленные в процессе проверки, классифицируются как существенные или несущественные несоответствия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35. К существенным несоответствиям относятся</w:t>
      </w:r>
      <w:r>
        <w:rPr>
          <w:rFonts w:ascii="Georgia" w:hAnsi="Georgia"/>
        </w:rPr>
        <w:t>:</w:t>
      </w:r>
    </w:p>
    <w:p w:rsidR="00000000" w:rsidRDefault="004003FF">
      <w:pPr>
        <w:spacing w:after="223"/>
        <w:jc w:val="both"/>
        <w:divId w:val="1242059263"/>
        <w:rPr>
          <w:rFonts w:ascii="Georgia" w:hAnsi="Georgia"/>
        </w:rPr>
      </w:pPr>
      <w:r>
        <w:rPr>
          <w:rFonts w:ascii="Georgia" w:hAnsi="Georgia"/>
        </w:rPr>
        <w:t>1) отсутствие нормативной и технологической документации на продукцию</w:t>
      </w:r>
      <w:r>
        <w:rPr>
          <w:rFonts w:ascii="Georgia" w:hAnsi="Georgia"/>
        </w:rPr>
        <w:t>;</w:t>
      </w:r>
    </w:p>
    <w:p w:rsidR="00000000" w:rsidRDefault="004003FF">
      <w:pPr>
        <w:spacing w:after="223"/>
        <w:jc w:val="both"/>
        <w:divId w:val="1242059263"/>
        <w:rPr>
          <w:rFonts w:ascii="Georgia" w:hAnsi="Georgia"/>
        </w:rPr>
      </w:pPr>
      <w:r>
        <w:rPr>
          <w:rFonts w:ascii="Georgia" w:hAnsi="Georgia"/>
        </w:rPr>
        <w:t>2) отсутствие описания выполняемых операций с указанием средств технологического оснащения, точек и порядка контроля</w:t>
      </w:r>
      <w:r>
        <w:rPr>
          <w:rFonts w:ascii="Georgia" w:hAnsi="Georgia"/>
        </w:rPr>
        <w:t>;</w:t>
      </w:r>
    </w:p>
    <w:p w:rsidR="00000000" w:rsidRDefault="004003FF">
      <w:pPr>
        <w:spacing w:after="223"/>
        <w:jc w:val="both"/>
        <w:divId w:val="1242059263"/>
        <w:rPr>
          <w:rFonts w:ascii="Georgia" w:hAnsi="Georgia"/>
        </w:rPr>
      </w:pPr>
      <w:r>
        <w:rPr>
          <w:rFonts w:ascii="Georgia" w:hAnsi="Georgia"/>
        </w:rPr>
        <w:t xml:space="preserve">3) отсутствие необходимых средств технического оснащения и средств </w:t>
      </w:r>
      <w:r>
        <w:rPr>
          <w:rFonts w:ascii="Georgia" w:hAnsi="Georgia"/>
        </w:rPr>
        <w:t>контроля и испытаний</w:t>
      </w:r>
      <w:r>
        <w:rPr>
          <w:rFonts w:ascii="Georgia" w:hAnsi="Georgia"/>
        </w:rPr>
        <w:t>;</w:t>
      </w:r>
    </w:p>
    <w:p w:rsidR="00000000" w:rsidRDefault="004003FF">
      <w:pPr>
        <w:spacing w:after="223"/>
        <w:jc w:val="both"/>
        <w:divId w:val="1242059263"/>
        <w:rPr>
          <w:rFonts w:ascii="Georgia" w:hAnsi="Georgia"/>
        </w:rPr>
      </w:pPr>
      <w:r>
        <w:rPr>
          <w:rFonts w:ascii="Georgia" w:hAnsi="Georgia"/>
        </w:rPr>
        <w:t>4) использование средств контроля и испытаний, не прошедших метрологический контроль в установленном порядке и в установленные сроки</w:t>
      </w:r>
      <w:r>
        <w:rPr>
          <w:rFonts w:ascii="Georgia" w:hAnsi="Georgia"/>
        </w:rPr>
        <w:t>;</w:t>
      </w:r>
    </w:p>
    <w:p w:rsidR="00000000" w:rsidRDefault="004003FF">
      <w:pPr>
        <w:spacing w:after="223"/>
        <w:jc w:val="both"/>
        <w:divId w:val="1242059263"/>
        <w:rPr>
          <w:rFonts w:ascii="Georgia" w:hAnsi="Georgia"/>
        </w:rPr>
      </w:pPr>
      <w:r>
        <w:rPr>
          <w:rFonts w:ascii="Georgia" w:hAnsi="Georgia"/>
        </w:rPr>
        <w:t>5) отсутствие документированных процедур контроля, обеспечивающих стабильность характеристик продукц</w:t>
      </w:r>
      <w:r>
        <w:rPr>
          <w:rFonts w:ascii="Georgia" w:hAnsi="Georgia"/>
        </w:rPr>
        <w:t>ии, или их невыполнение</w:t>
      </w:r>
      <w:r>
        <w:rPr>
          <w:rFonts w:ascii="Georgia" w:hAnsi="Georgia"/>
        </w:rPr>
        <w:t>.</w:t>
      </w:r>
    </w:p>
    <w:p w:rsidR="00000000" w:rsidRDefault="004003FF">
      <w:pPr>
        <w:spacing w:after="223"/>
        <w:jc w:val="both"/>
        <w:divId w:val="1242059263"/>
        <w:rPr>
          <w:rFonts w:ascii="Georgia" w:hAnsi="Georgia"/>
        </w:rPr>
      </w:pPr>
      <w:r>
        <w:rPr>
          <w:rFonts w:ascii="Georgia" w:hAnsi="Georgia"/>
        </w:rPr>
        <w:t>36. Наличие существенных несоответствий свидетельствует о неудовлетворительном состоянии производства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37. При наличии одного или нескольких существенных несоответствий организация должна провести корректирующие мероприятия в срок</w:t>
      </w:r>
      <w:r>
        <w:rPr>
          <w:rFonts w:ascii="Georgia" w:hAnsi="Georgia"/>
        </w:rPr>
        <w:t>и, согласованные с аккредитованным органом по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38. Несущественные замечания должны быть устранены не позднее дня проведения очередного инспекционного контроля</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39. По результатам проверки составляется акт о результатах анализа состояния произ</w:t>
      </w:r>
      <w:r>
        <w:rPr>
          <w:rFonts w:ascii="Georgia" w:hAnsi="Georgia"/>
        </w:rPr>
        <w:t>водства сертифицируемой продукции. В акте указываются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результаты проверки</w:t>
      </w:r>
      <w:r>
        <w:rPr>
          <w:rFonts w:ascii="Georgia" w:hAnsi="Georgia"/>
        </w:rPr>
        <w:t>;</w:t>
      </w:r>
    </w:p>
    <w:p w:rsidR="00000000" w:rsidRDefault="004003FF">
      <w:pPr>
        <w:spacing w:after="223"/>
        <w:jc w:val="both"/>
        <w:divId w:val="1242059263"/>
        <w:rPr>
          <w:rFonts w:ascii="Georgia" w:hAnsi="Georgia"/>
        </w:rPr>
      </w:pPr>
      <w:r>
        <w:rPr>
          <w:rFonts w:ascii="Georgia" w:hAnsi="Georgia"/>
        </w:rPr>
        <w:t>2) дополнительные материалы, использованные при анализе состояния производства сертифицируемой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3) общая оценка состояния производства</w:t>
      </w:r>
      <w:r>
        <w:rPr>
          <w:rFonts w:ascii="Georgia" w:hAnsi="Georgia"/>
        </w:rPr>
        <w:t>;</w:t>
      </w:r>
    </w:p>
    <w:p w:rsidR="00000000" w:rsidRDefault="004003FF">
      <w:pPr>
        <w:spacing w:after="223"/>
        <w:jc w:val="both"/>
        <w:divId w:val="1242059263"/>
        <w:rPr>
          <w:rFonts w:ascii="Georgia" w:hAnsi="Georgia"/>
        </w:rPr>
      </w:pPr>
      <w:r>
        <w:rPr>
          <w:rFonts w:ascii="Georgia" w:hAnsi="Georgia"/>
        </w:rPr>
        <w:t>4) необходимость и сроки выпол</w:t>
      </w:r>
      <w:r>
        <w:rPr>
          <w:rFonts w:ascii="Georgia" w:hAnsi="Georgia"/>
        </w:rPr>
        <w:t>нения корректирующих мероприятий</w:t>
      </w:r>
      <w:r>
        <w:rPr>
          <w:rFonts w:ascii="Georgia" w:hAnsi="Georgia"/>
        </w:rPr>
        <w:t>.</w:t>
      </w:r>
    </w:p>
    <w:p w:rsidR="00000000" w:rsidRDefault="004003FF">
      <w:pPr>
        <w:spacing w:after="223"/>
        <w:jc w:val="both"/>
        <w:divId w:val="1242059263"/>
        <w:rPr>
          <w:rFonts w:ascii="Georgia" w:hAnsi="Georgia"/>
        </w:rPr>
      </w:pPr>
      <w:r>
        <w:rPr>
          <w:rFonts w:ascii="Georgia" w:hAnsi="Georgia"/>
        </w:rPr>
        <w:t>40. Акт о результатах анализа состояния производства сертифицируемой продукции хранится аккредитованным органом по сертификации, а его копия направляется заявителю (изготовителю, продавцу)</w:t>
      </w:r>
      <w:r>
        <w:rPr>
          <w:rFonts w:ascii="Georgia" w:hAnsi="Georgia"/>
        </w:rPr>
        <w:t>.</w:t>
      </w:r>
    </w:p>
    <w:p w:rsidR="00000000" w:rsidRDefault="004003FF">
      <w:pPr>
        <w:spacing w:after="223"/>
        <w:jc w:val="both"/>
        <w:divId w:val="1242059263"/>
        <w:rPr>
          <w:rFonts w:ascii="Georgia" w:hAnsi="Georgia"/>
        </w:rPr>
      </w:pPr>
      <w:r>
        <w:rPr>
          <w:rFonts w:ascii="Georgia" w:hAnsi="Georgia"/>
        </w:rPr>
        <w:t>41. Решение о конфиденциальности</w:t>
      </w:r>
      <w:r>
        <w:rPr>
          <w:rFonts w:ascii="Georgia" w:hAnsi="Georgia"/>
        </w:rPr>
        <w:t xml:space="preserve"> информации, полученной в ходе проверки, принимает проверяемая организация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42. Аккредитованный орган по сертификации учитывает результаты анализа состояния производства наряду с протоколом испытаний (отчетом об испытаниях) при принятии решения о возможно</w:t>
      </w:r>
      <w:r>
        <w:rPr>
          <w:rFonts w:ascii="Georgia" w:hAnsi="Georgia"/>
        </w:rPr>
        <w:t>сти и об условиях выдачи сертификата</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43. Аккредитованный орган по сертификации после анализа протокола испытаний (отчета об испытаниях), результатов анализа состояния производства (если это установлено схемой сертификации), других документов о соответств</w:t>
      </w:r>
      <w:r>
        <w:rPr>
          <w:rFonts w:ascii="Georgia" w:hAnsi="Georgia"/>
        </w:rPr>
        <w:t>ии продукции требованиям пожарной безопасности готовит решение о выдаче (об отказе в выдаче) сертификата</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44. На основании решения о выдаче сертификата соответствия продукции требованиям пожарной безопасности аккредитованный орган по сертификации оформляе</w:t>
      </w:r>
      <w:r>
        <w:rPr>
          <w:rFonts w:ascii="Georgia" w:hAnsi="Georgia"/>
        </w:rPr>
        <w:t>т сертификат, регистрирует его в едином реестре в установленном порядке и выдает заявителю (изготовителю, продавцу). Сертификат действителен только при наличии регистрационного номера</w:t>
      </w:r>
      <w:r>
        <w:rPr>
          <w:rFonts w:ascii="Georgia" w:hAnsi="Georgia"/>
        </w:rPr>
        <w:t>.</w:t>
      </w:r>
    </w:p>
    <w:p w:rsidR="00000000" w:rsidRDefault="004003FF">
      <w:pPr>
        <w:spacing w:after="223"/>
        <w:jc w:val="both"/>
        <w:divId w:val="1242059263"/>
        <w:rPr>
          <w:rFonts w:ascii="Georgia" w:hAnsi="Georgia"/>
        </w:rPr>
      </w:pPr>
      <w:r>
        <w:rPr>
          <w:rFonts w:ascii="Georgia" w:hAnsi="Georgia"/>
        </w:rPr>
        <w:t>45. При отрицательных результатах оценки соответствия продукции установ</w:t>
      </w:r>
      <w:r>
        <w:rPr>
          <w:rFonts w:ascii="Georgia" w:hAnsi="Georgia"/>
        </w:rPr>
        <w:t>ленным требованиям аккредитованный орган по сертификации выдает решение об отказе в выдаче сертификата с указанием причин</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46. Сертификат соответствия продукции требованиям настоящего Федерального закона оформляется в соответствии с законодательством Росс</w:t>
      </w:r>
      <w:r>
        <w:rPr>
          <w:rFonts w:ascii="Georgia" w:hAnsi="Georgia"/>
        </w:rPr>
        <w:t>ийской Федерации</w:t>
      </w:r>
      <w:r>
        <w:rPr>
          <w:rFonts w:ascii="Georgia" w:hAnsi="Georgia"/>
        </w:rPr>
        <w:t>.</w:t>
      </w:r>
    </w:p>
    <w:p w:rsidR="00000000" w:rsidRDefault="004003FF">
      <w:pPr>
        <w:spacing w:after="223"/>
        <w:jc w:val="both"/>
        <w:divId w:val="1242059263"/>
        <w:rPr>
          <w:rFonts w:ascii="Georgia" w:hAnsi="Georgia"/>
        </w:rPr>
      </w:pPr>
      <w:r>
        <w:rPr>
          <w:rFonts w:ascii="Georgia" w:hAnsi="Georgia"/>
        </w:rPr>
        <w:t>47. Сертификат соответствия продукции требованиям пожарной безопасности может иметь приложение, содержащее перечень конкретных видов и типов продукции, на которые распространяется его действие</w:t>
      </w:r>
      <w:r>
        <w:rPr>
          <w:rFonts w:ascii="Georgia" w:hAnsi="Georgia"/>
        </w:rPr>
        <w:t>.</w:t>
      </w:r>
    </w:p>
    <w:p w:rsidR="00000000" w:rsidRDefault="004003FF">
      <w:pPr>
        <w:spacing w:after="223"/>
        <w:jc w:val="both"/>
        <w:divId w:val="1242059263"/>
        <w:rPr>
          <w:rFonts w:ascii="Georgia" w:hAnsi="Georgia"/>
        </w:rPr>
      </w:pPr>
      <w:r>
        <w:rPr>
          <w:rFonts w:ascii="Georgia" w:hAnsi="Georgia"/>
        </w:rPr>
        <w:t>48. Для продукции, выпускаемой серийно, срок</w:t>
      </w:r>
      <w:r>
        <w:rPr>
          <w:rFonts w:ascii="Georgia" w:hAnsi="Georgia"/>
        </w:rPr>
        <w:t xml:space="preserve"> действия сертификата соответствия продукции требованиям пожарной безопасности устанавливается для схем</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1) 2с - не более 1 года</w:t>
      </w:r>
      <w:r>
        <w:rPr>
          <w:rFonts w:ascii="Georgia" w:hAnsi="Georgia"/>
        </w:rPr>
        <w:t>;</w:t>
      </w:r>
    </w:p>
    <w:p w:rsidR="00000000" w:rsidRDefault="004003FF">
      <w:pPr>
        <w:spacing w:after="223"/>
        <w:jc w:val="both"/>
        <w:divId w:val="1242059263"/>
        <w:rPr>
          <w:rFonts w:ascii="Georgia" w:hAnsi="Georgia"/>
        </w:rPr>
      </w:pPr>
      <w:r>
        <w:rPr>
          <w:rFonts w:ascii="Georgia" w:hAnsi="Georgia"/>
        </w:rPr>
        <w:t>2) 3с - не более 3 лет</w:t>
      </w:r>
      <w:r>
        <w:rPr>
          <w:rFonts w:ascii="Georgia" w:hAnsi="Georgia"/>
        </w:rPr>
        <w:t>;</w:t>
      </w:r>
    </w:p>
    <w:p w:rsidR="00000000" w:rsidRDefault="004003FF">
      <w:pPr>
        <w:spacing w:after="223"/>
        <w:jc w:val="both"/>
        <w:divId w:val="1242059263"/>
        <w:rPr>
          <w:rFonts w:ascii="Georgia" w:hAnsi="Georgia"/>
        </w:rPr>
      </w:pPr>
      <w:r>
        <w:rPr>
          <w:rFonts w:ascii="Georgia" w:hAnsi="Georgia"/>
        </w:rPr>
        <w:t>3) 4с и 5с - не более 5 лет</w:t>
      </w:r>
      <w:r>
        <w:rPr>
          <w:rFonts w:ascii="Georgia" w:hAnsi="Georgia"/>
        </w:rPr>
        <w:t>.</w:t>
      </w:r>
    </w:p>
    <w:p w:rsidR="00000000" w:rsidRDefault="004003FF">
      <w:pPr>
        <w:spacing w:after="223"/>
        <w:jc w:val="both"/>
        <w:divId w:val="1242059263"/>
        <w:rPr>
          <w:rFonts w:ascii="Georgia" w:hAnsi="Georgia"/>
        </w:rPr>
      </w:pPr>
      <w:r>
        <w:rPr>
          <w:rFonts w:ascii="Georgia" w:hAnsi="Georgia"/>
        </w:rPr>
        <w:t>49. Для продукции, выпускаемой единично или партиями (схемы 6с и 7с), ср</w:t>
      </w:r>
      <w:r>
        <w:rPr>
          <w:rFonts w:ascii="Georgia" w:hAnsi="Georgia"/>
        </w:rPr>
        <w:t>ок действия выданного сертификата соответствия продукции требованиям пожарной безопасности устанавливается до окончания срока годности (службы) указанной продукции, в течение которого изготовитель в соответствии с законодательством Российской Федерации обя</w:t>
      </w:r>
      <w:r>
        <w:rPr>
          <w:rFonts w:ascii="Georgia" w:hAnsi="Georgia"/>
        </w:rPr>
        <w:t>зуется обеспечивать потребителям возможность использования продукции по назначению. По истечении указанного срока продукция может перестать удовлетворять требованиям пожарной безопасности. Если такой срок изготовителем не установлен, срок действия сертифик</w:t>
      </w:r>
      <w:r>
        <w:rPr>
          <w:rFonts w:ascii="Georgia" w:hAnsi="Georgia"/>
        </w:rPr>
        <w:t>ата составляет 1 год</w:t>
      </w:r>
      <w:r>
        <w:rPr>
          <w:rFonts w:ascii="Georgia" w:hAnsi="Georgia"/>
        </w:rPr>
        <w:t>.</w:t>
      </w:r>
    </w:p>
    <w:p w:rsidR="00000000" w:rsidRDefault="004003FF">
      <w:pPr>
        <w:spacing w:after="223"/>
        <w:jc w:val="both"/>
        <w:divId w:val="1242059263"/>
        <w:rPr>
          <w:rFonts w:ascii="Georgia" w:hAnsi="Georgia"/>
        </w:rPr>
      </w:pPr>
      <w:r>
        <w:rPr>
          <w:rFonts w:ascii="Georgia" w:hAnsi="Georgia"/>
        </w:rPr>
        <w:t>50. Для продукции, реализуемой изготовителем в течение срока действия сертификата на серийно выпускаемую продукцию (серийный выпуск), сертификат действителен после ее поставки, продажи в течение срока годности (службы), в течение кото</w:t>
      </w:r>
      <w:r>
        <w:rPr>
          <w:rFonts w:ascii="Georgia" w:hAnsi="Georgia"/>
        </w:rPr>
        <w:t>рого изготовитель в соответствии с законодательством Российской Федерации обязуется обеспечивать потребителям возможность использования продукции по назначению. Если срок изготовителем не установлен, то для данной продукции сертификат действителен в течени</w:t>
      </w:r>
      <w:r>
        <w:rPr>
          <w:rFonts w:ascii="Georgia" w:hAnsi="Georgia"/>
        </w:rPr>
        <w:t>е 1 года после даты окончания его действия. В течение этих же сроков действителен и сертификат на партию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51. По истечении срока действия сертификата на серийно выпускаемую продукцию, сертифицированную по схемам 4с и 5с, срок действия сертификата на ту же продукцию может быть продлен по решению аккредитованного органа по сертификации, проводившего предыдущую с</w:t>
      </w:r>
      <w:r>
        <w:rPr>
          <w:rFonts w:ascii="Georgia" w:hAnsi="Georgia"/>
        </w:rPr>
        <w:t>ертификацию, на основании положительных результатов инспекционного контроля этой продукции и протокола испытаний (отчета об испытаниях), проведенных с учетом ранее проведенных испытаний по сокращенной программе. Для продления срока действия сертификата соо</w:t>
      </w:r>
      <w:r>
        <w:rPr>
          <w:rFonts w:ascii="Georgia" w:hAnsi="Georgia"/>
        </w:rPr>
        <w:t>тветствия заявитель направляет в аккредитованный орган по сертификации запрос о продлении срока действия сертификата соответствия, содержащий заявление о том, что с момента проведения инспекционного контроля изменения в рецептуру и процесс изготовления сер</w:t>
      </w:r>
      <w:r>
        <w:rPr>
          <w:rFonts w:ascii="Georgia" w:hAnsi="Georgia"/>
        </w:rPr>
        <w:t>тифицированной продукции, влияющие на ее безопасность, не вносились. К запросу должен быть приложен оригинал ранее выданного сертификата соответствия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 xml:space="preserve">52. При внесении изменений в конструкцию (состав) продукции или технологию ее производства изготовитель </w:t>
      </w:r>
      <w:r>
        <w:rPr>
          <w:rFonts w:ascii="Georgia" w:hAnsi="Georgia"/>
        </w:rPr>
        <w:t>должен известить об этом аккредитованный орган по сертификации, выдавший сертификат. Аккредитованный орган по сертификации принимает решение о распространении действия сертификата на модернизированную продукцию или о необходимости проведения новых испытани</w:t>
      </w:r>
      <w:r>
        <w:rPr>
          <w:rFonts w:ascii="Georgia" w:hAnsi="Georgia"/>
        </w:rPr>
        <w:t>й или дополнительной оценки производства этой продукции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53. Инспекционный контроль за сертифицированной продукцией осуществляют аккредитованные органы по сертификации, проводившие ее сертификацию, с привлечением при необходимости представителей испытател</w:t>
      </w:r>
      <w:r>
        <w:rPr>
          <w:rFonts w:ascii="Georgia" w:hAnsi="Georgia"/>
        </w:rPr>
        <w:t>ьной лаборатории, проводившей испытания. Инспекционный контроль проводится в форме периодических и внеплановых проверок, обеспечивающих получение информации о сертифицированной продукции в виде результатов испытаний и анализа состояния производства, о собл</w:t>
      </w:r>
      <w:r>
        <w:rPr>
          <w:rFonts w:ascii="Georgia" w:hAnsi="Georgia"/>
        </w:rPr>
        <w:t>юдении условий и правил применения сертификата и знака обращения на рынке в целях подтверждения того, что продукция в течение времени действия сертификата продолжает соответствовать требованиям пожарной безопасности</w:t>
      </w:r>
      <w:r>
        <w:rPr>
          <w:rFonts w:ascii="Georgia" w:hAnsi="Georgia"/>
        </w:rPr>
        <w:t>.</w:t>
      </w:r>
      <w:r>
        <w:rPr>
          <w:rStyle w:val="btn"/>
          <w:rFonts w:ascii="Georgia" w:hAnsi="Georgia"/>
          <w:vanish/>
        </w:rPr>
        <w:t>3</w:t>
      </w:r>
    </w:p>
    <w:p w:rsidR="00000000" w:rsidRDefault="004003FF">
      <w:pPr>
        <w:spacing w:after="223"/>
        <w:jc w:val="both"/>
        <w:divId w:val="1242059263"/>
        <w:rPr>
          <w:rFonts w:ascii="Georgia" w:hAnsi="Georgia"/>
        </w:rPr>
      </w:pPr>
      <w:r>
        <w:rPr>
          <w:rFonts w:ascii="Georgia" w:hAnsi="Georgia"/>
        </w:rPr>
        <w:t>54. Инспекционный контроль за сертифиц</w:t>
      </w:r>
      <w:r>
        <w:rPr>
          <w:rFonts w:ascii="Georgia" w:hAnsi="Georgia"/>
        </w:rPr>
        <w:t>ированной продукцией проводится при сроке действия сертификата более 1 года</w:t>
      </w:r>
      <w:r>
        <w:rPr>
          <w:rFonts w:ascii="Georgia" w:hAnsi="Georgia"/>
        </w:rPr>
        <w:t>:</w:t>
      </w:r>
    </w:p>
    <w:p w:rsidR="00000000" w:rsidRDefault="004003FF">
      <w:pPr>
        <w:spacing w:after="223"/>
        <w:jc w:val="both"/>
        <w:divId w:val="1242059263"/>
        <w:rPr>
          <w:rFonts w:ascii="Georgia" w:hAnsi="Georgia"/>
        </w:rPr>
      </w:pPr>
      <w:r>
        <w:rPr>
          <w:rFonts w:ascii="Georgia" w:hAnsi="Georgia"/>
        </w:rPr>
        <w:t>1) не более одного раза за период действия сертификата, выданного на срок до 2 лет включительно</w:t>
      </w:r>
      <w:r>
        <w:rPr>
          <w:rFonts w:ascii="Georgia" w:hAnsi="Georgia"/>
        </w:rPr>
        <w:t>;</w:t>
      </w:r>
    </w:p>
    <w:p w:rsidR="00000000" w:rsidRDefault="004003FF">
      <w:pPr>
        <w:spacing w:after="223"/>
        <w:jc w:val="both"/>
        <w:divId w:val="1242059263"/>
        <w:rPr>
          <w:rFonts w:ascii="Georgia" w:hAnsi="Georgia"/>
        </w:rPr>
      </w:pPr>
      <w:r>
        <w:rPr>
          <w:rFonts w:ascii="Georgia" w:hAnsi="Georgia"/>
        </w:rPr>
        <w:t>2) не менее двух раз за период действия сертификата, выданного на срок от 2 до 4 л</w:t>
      </w:r>
      <w:r>
        <w:rPr>
          <w:rFonts w:ascii="Georgia" w:hAnsi="Georgia"/>
        </w:rPr>
        <w:t>ет включительно</w:t>
      </w:r>
      <w:r>
        <w:rPr>
          <w:rFonts w:ascii="Georgia" w:hAnsi="Georgia"/>
        </w:rPr>
        <w:t>;</w:t>
      </w:r>
    </w:p>
    <w:p w:rsidR="00000000" w:rsidRDefault="004003FF">
      <w:pPr>
        <w:spacing w:after="223"/>
        <w:jc w:val="both"/>
        <w:divId w:val="1242059263"/>
        <w:rPr>
          <w:rFonts w:ascii="Georgia" w:hAnsi="Georgia"/>
        </w:rPr>
      </w:pPr>
      <w:r>
        <w:rPr>
          <w:rFonts w:ascii="Georgia" w:hAnsi="Georgia"/>
        </w:rPr>
        <w:t>3) не менее трех раз за период действия сертификата, выданного на срок более 4 лет</w:t>
      </w:r>
      <w:r>
        <w:rPr>
          <w:rFonts w:ascii="Georgia" w:hAnsi="Georgia"/>
        </w:rPr>
        <w:t>.</w:t>
      </w:r>
    </w:p>
    <w:p w:rsidR="00000000" w:rsidRDefault="004003FF">
      <w:pPr>
        <w:spacing w:after="223"/>
        <w:jc w:val="both"/>
        <w:divId w:val="1242059263"/>
        <w:rPr>
          <w:rFonts w:ascii="Georgia" w:hAnsi="Georgia"/>
        </w:rPr>
      </w:pPr>
      <w:r>
        <w:rPr>
          <w:rFonts w:ascii="Georgia" w:hAnsi="Georgia"/>
        </w:rPr>
        <w:t>55. Критериями для определения периодичности и объема инспекционного контроля являются степень потенциальной опасности продукции, результаты проведенной се</w:t>
      </w:r>
      <w:r>
        <w:rPr>
          <w:rFonts w:ascii="Georgia" w:hAnsi="Georgia"/>
        </w:rPr>
        <w:t>ртификации продукции, стабильность производства, объем выпуска продукции, наличие сертифицированной системы качества производства и стоимость проведения инспекционного контроля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56. Объем, периодичность, содержание и порядок проведения инспекционного конт</w:t>
      </w:r>
      <w:r>
        <w:rPr>
          <w:rFonts w:ascii="Georgia" w:hAnsi="Georgia"/>
        </w:rPr>
        <w:t>роля устанавливаются в решении аккредитованного органа по сертификации о выдаче сертификата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57. Внеплановый инспекционный контроль проводится в случае поступления информации о претензиях к безопасности продукции от потребителей, торговых организаций, а т</w:t>
      </w:r>
      <w:r>
        <w:rPr>
          <w:rFonts w:ascii="Georgia" w:hAnsi="Georgia"/>
        </w:rPr>
        <w:t>акже от органов, осуществляющих общественный или государственный контроль за качеством продукции, на которую выдан сертификат</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58. Инспекционный контроль, как правило, включает в себя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анализ материалов сертификации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2) анализ поступающей ин</w:t>
      </w:r>
      <w:r>
        <w:rPr>
          <w:rFonts w:ascii="Georgia" w:hAnsi="Georgia"/>
        </w:rPr>
        <w:t>формации о сертифицированной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3) проверку соответствия документов на сертифицированную продукцию требованиям настоящего Федерального закона</w:t>
      </w:r>
      <w:r>
        <w:rPr>
          <w:rFonts w:ascii="Georgia" w:hAnsi="Georgia"/>
        </w:rPr>
        <w:t>;</w:t>
      </w:r>
    </w:p>
    <w:p w:rsidR="00000000" w:rsidRDefault="004003FF">
      <w:pPr>
        <w:spacing w:after="223"/>
        <w:jc w:val="both"/>
        <w:divId w:val="1242059263"/>
        <w:rPr>
          <w:rFonts w:ascii="Georgia" w:hAnsi="Georgia"/>
        </w:rPr>
      </w:pPr>
      <w:r>
        <w:rPr>
          <w:rFonts w:ascii="Georgia" w:hAnsi="Georgia"/>
        </w:rPr>
        <w:t>4) отбор и идентификацию образцов, проведение испытаний образцов и анализ полученных результатов</w:t>
      </w:r>
      <w:r>
        <w:rPr>
          <w:rFonts w:ascii="Georgia" w:hAnsi="Georgia"/>
        </w:rPr>
        <w:t>;</w:t>
      </w:r>
    </w:p>
    <w:p w:rsidR="00000000" w:rsidRDefault="004003FF">
      <w:pPr>
        <w:spacing w:after="223"/>
        <w:jc w:val="both"/>
        <w:divId w:val="1242059263"/>
        <w:rPr>
          <w:rFonts w:ascii="Georgia" w:hAnsi="Georgia"/>
        </w:rPr>
      </w:pPr>
      <w:r>
        <w:rPr>
          <w:rFonts w:ascii="Georgia" w:hAnsi="Georgia"/>
        </w:rPr>
        <w:t>5) пров</w:t>
      </w:r>
      <w:r>
        <w:rPr>
          <w:rFonts w:ascii="Georgia" w:hAnsi="Georgia"/>
        </w:rPr>
        <w:t>ерку состояния производства, если это предусмотрено схемой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6) анализ результатов и решений, принятых по результатам контроля</w:t>
      </w:r>
      <w:r>
        <w:rPr>
          <w:rFonts w:ascii="Georgia" w:hAnsi="Georgia"/>
        </w:rPr>
        <w:t>;</w:t>
      </w:r>
    </w:p>
    <w:p w:rsidR="00000000" w:rsidRDefault="004003FF">
      <w:pPr>
        <w:spacing w:after="223"/>
        <w:jc w:val="both"/>
        <w:divId w:val="1242059263"/>
        <w:rPr>
          <w:rFonts w:ascii="Georgia" w:hAnsi="Georgia"/>
        </w:rPr>
      </w:pPr>
      <w:r>
        <w:rPr>
          <w:rFonts w:ascii="Georgia" w:hAnsi="Georgia"/>
        </w:rPr>
        <w:t>7) проверку корректирующих мероприятий по устранению ранее выявленных несоответствий</w:t>
      </w:r>
      <w:r>
        <w:rPr>
          <w:rFonts w:ascii="Georgia" w:hAnsi="Georgia"/>
        </w:rPr>
        <w:t>;</w:t>
      </w:r>
    </w:p>
    <w:p w:rsidR="00000000" w:rsidRDefault="004003FF">
      <w:pPr>
        <w:spacing w:after="223"/>
        <w:jc w:val="both"/>
        <w:divId w:val="1242059263"/>
        <w:rPr>
          <w:rFonts w:ascii="Georgia" w:hAnsi="Georgia"/>
        </w:rPr>
      </w:pPr>
      <w:r>
        <w:rPr>
          <w:rFonts w:ascii="Georgia" w:hAnsi="Georgia"/>
        </w:rPr>
        <w:t>8) проверку правильности марки</w:t>
      </w:r>
      <w:r>
        <w:rPr>
          <w:rFonts w:ascii="Georgia" w:hAnsi="Georgia"/>
        </w:rPr>
        <w:t>ровки продукции знаком обращения продукции на рынке</w:t>
      </w:r>
      <w:r>
        <w:rPr>
          <w:rFonts w:ascii="Georgia" w:hAnsi="Georgia"/>
        </w:rPr>
        <w:t>;</w:t>
      </w:r>
    </w:p>
    <w:p w:rsidR="00000000" w:rsidRDefault="004003FF">
      <w:pPr>
        <w:spacing w:after="223"/>
        <w:jc w:val="both"/>
        <w:divId w:val="1242059263"/>
        <w:rPr>
          <w:rFonts w:ascii="Georgia" w:hAnsi="Georgia"/>
        </w:rPr>
      </w:pPr>
      <w:r>
        <w:rPr>
          <w:rFonts w:ascii="Georgia" w:hAnsi="Georgia"/>
        </w:rPr>
        <w:t>9) анализ рекламаций на сертифицированную продукцию</w:t>
      </w:r>
      <w:r>
        <w:rPr>
          <w:rFonts w:ascii="Georgia" w:hAnsi="Georgia"/>
        </w:rPr>
        <w:t>.</w:t>
      </w:r>
    </w:p>
    <w:p w:rsidR="00000000" w:rsidRDefault="004003FF">
      <w:pPr>
        <w:spacing w:after="223"/>
        <w:jc w:val="both"/>
        <w:divId w:val="1242059263"/>
        <w:rPr>
          <w:rFonts w:ascii="Georgia" w:hAnsi="Georgia"/>
        </w:rPr>
      </w:pPr>
      <w:r>
        <w:rPr>
          <w:rFonts w:ascii="Georgia" w:hAnsi="Georgia"/>
        </w:rPr>
        <w:t>59. Содержание, объем и порядок проведения испытаний при проведении инспекционного контроля определяет аккредитованный орган по сертификации, проводящ</w:t>
      </w:r>
      <w:r>
        <w:rPr>
          <w:rFonts w:ascii="Georgia" w:hAnsi="Georgia"/>
        </w:rPr>
        <w:t>ий контроль</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 xml:space="preserve">60. В качестве результатов испытаний, подтверждающих соответствие продукции установленным требованиям, допускается использование протоколов периодических испытаний, проведенных или организованных изготовителем, а также испытаний, проведенных </w:t>
      </w:r>
      <w:r>
        <w:rPr>
          <w:rFonts w:ascii="Georgia" w:hAnsi="Georgia"/>
        </w:rPr>
        <w:t>или организованных изготовителем в присутствии представителя аккредитованного органа по сертификации по разработанной им программе и с соблюдением условий, необходимых для обеспечения достоверности результатов</w:t>
      </w:r>
      <w:r>
        <w:rPr>
          <w:rFonts w:ascii="Georgia" w:hAnsi="Georgia"/>
        </w:rPr>
        <w:t>.</w:t>
      </w:r>
    </w:p>
    <w:p w:rsidR="00000000" w:rsidRDefault="004003FF">
      <w:pPr>
        <w:spacing w:after="223"/>
        <w:jc w:val="both"/>
        <w:divId w:val="1242059263"/>
        <w:rPr>
          <w:rFonts w:ascii="Georgia" w:hAnsi="Georgia"/>
        </w:rPr>
      </w:pPr>
      <w:r>
        <w:rPr>
          <w:rFonts w:ascii="Georgia" w:hAnsi="Georgia"/>
        </w:rPr>
        <w:t>61. В случае получения отрицательных результа</w:t>
      </w:r>
      <w:r>
        <w:rPr>
          <w:rFonts w:ascii="Georgia" w:hAnsi="Georgia"/>
        </w:rPr>
        <w:t>тов при испытаниях, проведенных или организованных изготовителем в присутствии представителя аккредитованного органа по сертификации, должны быть проведены повторные испытания вновь отобранных образцов аккредитованной испытательной лабораторией. Результаты</w:t>
      </w:r>
      <w:r>
        <w:rPr>
          <w:rFonts w:ascii="Georgia" w:hAnsi="Georgia"/>
        </w:rPr>
        <w:t xml:space="preserve"> повторных испытаний считаются окончательными и распространяются на всю сертифицированную продукцию</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62. Инспекционные испытания продукции, сертифицированной в соответствии со схемой 3с, проводятся только аккредитованными испытательными лабораториями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63</w:t>
      </w:r>
      <w:r>
        <w:rPr>
          <w:rFonts w:ascii="Georgia" w:hAnsi="Georgia"/>
        </w:rPr>
        <w:t>. Внеплановую инспекционную проверку производства проводят при наличии информации о нарушениях настоящего Федерального закона</w:t>
      </w:r>
      <w:r>
        <w:rPr>
          <w:rFonts w:ascii="Georgia" w:hAnsi="Georgia"/>
        </w:rPr>
        <w:t>.</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64. Результаты инспекционного контроля оформляются актом о проведении инспекционного контроля</w:t>
      </w:r>
      <w:r>
        <w:rPr>
          <w:rFonts w:ascii="Georgia" w:hAnsi="Georgia"/>
        </w:rPr>
        <w:t>.</w:t>
      </w:r>
    </w:p>
    <w:p w:rsidR="00000000" w:rsidRDefault="004003FF">
      <w:pPr>
        <w:spacing w:after="223"/>
        <w:jc w:val="both"/>
        <w:divId w:val="1242059263"/>
        <w:rPr>
          <w:rFonts w:ascii="Georgia" w:hAnsi="Georgia"/>
        </w:rPr>
      </w:pPr>
      <w:r>
        <w:rPr>
          <w:rFonts w:ascii="Georgia" w:hAnsi="Georgia"/>
        </w:rPr>
        <w:t>65. В акте о проведении инспекцио</w:t>
      </w:r>
      <w:r>
        <w:rPr>
          <w:rFonts w:ascii="Georgia" w:hAnsi="Georgia"/>
        </w:rPr>
        <w:t>нного контроля делается заключение о соответствии продукции требованиям настоящего Федерального закона, стабильности их выполнения и возможности сохранения действия выданного сертификата или о приостановлении (об отмене) действия сертификата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66. При пров</w:t>
      </w:r>
      <w:r>
        <w:rPr>
          <w:rFonts w:ascii="Georgia" w:hAnsi="Georgia"/>
        </w:rPr>
        <w:t>едении корректирующих мероприятий аккредитованный орган по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1) приостанавливает действие сертификата соответствия требованиям настоящего Федерального закона</w:t>
      </w:r>
      <w:r>
        <w:rPr>
          <w:rFonts w:ascii="Georgia" w:hAnsi="Georgia"/>
        </w:rPr>
        <w:t>;</w:t>
      </w:r>
    </w:p>
    <w:p w:rsidR="00000000" w:rsidRDefault="004003FF">
      <w:pPr>
        <w:spacing w:after="223"/>
        <w:jc w:val="both"/>
        <w:divId w:val="1242059263"/>
        <w:rPr>
          <w:rFonts w:ascii="Georgia" w:hAnsi="Georgia"/>
        </w:rPr>
      </w:pPr>
      <w:r>
        <w:rPr>
          <w:rFonts w:ascii="Georgia" w:hAnsi="Georgia"/>
        </w:rPr>
        <w:t>2) информирует в установленном порядке органы государственного контроля (надзора) о приостановлении или прекращении действия сертификата соответствия требованиям настоящего Федерального закона</w:t>
      </w:r>
      <w:r>
        <w:rPr>
          <w:rFonts w:ascii="Georgia" w:hAnsi="Georgia"/>
        </w:rPr>
        <w:t>;</w:t>
      </w:r>
    </w:p>
    <w:p w:rsidR="00000000" w:rsidRDefault="004003FF">
      <w:pPr>
        <w:spacing w:after="223"/>
        <w:jc w:val="both"/>
        <w:divId w:val="1242059263"/>
        <w:rPr>
          <w:rFonts w:ascii="Georgia" w:hAnsi="Georgia"/>
        </w:rPr>
      </w:pPr>
      <w:r>
        <w:rPr>
          <w:rFonts w:ascii="Georgia" w:hAnsi="Georgia"/>
        </w:rPr>
        <w:t>3) устанавливает срок выполнения изготовителем (продавцом) кор</w:t>
      </w:r>
      <w:r>
        <w:rPr>
          <w:rFonts w:ascii="Georgia" w:hAnsi="Georgia"/>
        </w:rPr>
        <w:t>ректирующих мероприятий</w:t>
      </w:r>
      <w:r>
        <w:rPr>
          <w:rFonts w:ascii="Georgia" w:hAnsi="Georgia"/>
        </w:rPr>
        <w:t>;</w:t>
      </w:r>
    </w:p>
    <w:p w:rsidR="00000000" w:rsidRDefault="004003FF">
      <w:pPr>
        <w:spacing w:after="223"/>
        <w:jc w:val="both"/>
        <w:divId w:val="1242059263"/>
        <w:rPr>
          <w:rFonts w:ascii="Georgia" w:hAnsi="Georgia"/>
        </w:rPr>
      </w:pPr>
      <w:r>
        <w:rPr>
          <w:rFonts w:ascii="Georgia" w:hAnsi="Georgia"/>
        </w:rPr>
        <w:t>4) контролирует выполнение изготовителем (продавцом) корректирующих мероприятий</w:t>
      </w:r>
      <w:r>
        <w:rPr>
          <w:rFonts w:ascii="Georgia" w:hAnsi="Georgia"/>
        </w:rPr>
        <w:t>.</w:t>
      </w:r>
    </w:p>
    <w:p w:rsidR="00000000" w:rsidRDefault="004003FF">
      <w:pPr>
        <w:spacing w:after="223"/>
        <w:jc w:val="both"/>
        <w:divId w:val="1242059263"/>
        <w:rPr>
          <w:rFonts w:ascii="Georgia" w:hAnsi="Georgia"/>
        </w:rPr>
      </w:pPr>
      <w:r>
        <w:rPr>
          <w:rFonts w:ascii="Georgia" w:hAnsi="Georgia"/>
        </w:rPr>
        <w:t>67. После того как корректирующие мероприятия выполнены и их результаты признаны удовлетворительными, аккредитованный орган по сертификации возобновля</w:t>
      </w:r>
      <w:r>
        <w:rPr>
          <w:rFonts w:ascii="Georgia" w:hAnsi="Georgia"/>
        </w:rPr>
        <w:t>ет действие сертификата</w:t>
      </w:r>
      <w:r>
        <w:rPr>
          <w:rFonts w:ascii="Georgia" w:hAnsi="Georgia"/>
        </w:rPr>
        <w:t>.</w:t>
      </w:r>
    </w:p>
    <w:p w:rsidR="00000000" w:rsidRDefault="004003FF">
      <w:pPr>
        <w:spacing w:after="223"/>
        <w:jc w:val="both"/>
        <w:divId w:val="1242059263"/>
        <w:rPr>
          <w:rFonts w:ascii="Georgia" w:hAnsi="Georgia"/>
        </w:rPr>
      </w:pPr>
      <w:r>
        <w:rPr>
          <w:rFonts w:ascii="Georgia" w:hAnsi="Georgia"/>
        </w:rPr>
        <w:t>68. В случае невыполнения изготовителем (продавцом) корректирующих мероприятий или в случае их неэффективности аккредитованный орган по сертификации прекращает действие сертификата и выдает держателю сертификата решение об отмене д</w:t>
      </w:r>
      <w:r>
        <w:rPr>
          <w:rFonts w:ascii="Georgia" w:hAnsi="Georgia"/>
        </w:rPr>
        <w:t>ействия сертификата</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69. Основаниями для рассмотрения вопроса о прекращении действия сертификата могут являться</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изменение конструкции (состава) и комплектности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2) изменение организации и (или) технологии производства</w:t>
      </w:r>
      <w:r>
        <w:rPr>
          <w:rFonts w:ascii="Georgia" w:hAnsi="Georgia"/>
        </w:rPr>
        <w:t>;</w:t>
      </w:r>
    </w:p>
    <w:p w:rsidR="00000000" w:rsidRDefault="004003FF">
      <w:pPr>
        <w:spacing w:after="223"/>
        <w:jc w:val="both"/>
        <w:divId w:val="1242059263"/>
        <w:rPr>
          <w:rFonts w:ascii="Georgia" w:hAnsi="Georgia"/>
        </w:rPr>
      </w:pPr>
      <w:r>
        <w:rPr>
          <w:rFonts w:ascii="Georgia" w:hAnsi="Georgia"/>
        </w:rPr>
        <w:t>3) изменение (невыпол</w:t>
      </w:r>
      <w:r>
        <w:rPr>
          <w:rFonts w:ascii="Georgia" w:hAnsi="Georgia"/>
        </w:rPr>
        <w:t>нение) требований технологии, методов контроля и испытаний, системы обеспечения качества</w:t>
      </w:r>
      <w:r>
        <w:rPr>
          <w:rFonts w:ascii="Georgia" w:hAnsi="Georgia"/>
        </w:rPr>
        <w:t>;</w:t>
      </w:r>
    </w:p>
    <w:p w:rsidR="00000000" w:rsidRDefault="004003FF">
      <w:pPr>
        <w:spacing w:after="223"/>
        <w:jc w:val="both"/>
        <w:divId w:val="1242059263"/>
        <w:rPr>
          <w:rFonts w:ascii="Georgia" w:hAnsi="Georgia"/>
        </w:rPr>
      </w:pPr>
      <w:r>
        <w:rPr>
          <w:rFonts w:ascii="Georgia" w:hAnsi="Georgia"/>
        </w:rPr>
        <w:t>4) сообщения органов государственной власти или обществ потребителей о несоответствии продукции требованиям, контролируемым при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5) материалы дознаний по</w:t>
      </w:r>
      <w:r>
        <w:rPr>
          <w:rFonts w:ascii="Georgia" w:hAnsi="Georgia"/>
        </w:rPr>
        <w:t xml:space="preserve"> пожарам, результаты проверок, осуществляемых органами федерального государственного пожарного надзора и другими надзорными органами</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6) отрицательные результаты инспекционного контроля сертифицированной продукции</w:t>
      </w:r>
      <w:r>
        <w:rPr>
          <w:rFonts w:ascii="Georgia" w:hAnsi="Georgia"/>
        </w:rPr>
        <w:t>;</w:t>
      </w:r>
    </w:p>
    <w:p w:rsidR="00000000" w:rsidRDefault="004003FF">
      <w:pPr>
        <w:spacing w:after="223"/>
        <w:jc w:val="both"/>
        <w:divId w:val="1242059263"/>
        <w:rPr>
          <w:rFonts w:ascii="Georgia" w:hAnsi="Georgia"/>
        </w:rPr>
      </w:pPr>
      <w:r>
        <w:rPr>
          <w:rFonts w:ascii="Georgia" w:hAnsi="Georgia"/>
        </w:rPr>
        <w:t>7) отказ от проведения или непредоставле</w:t>
      </w:r>
      <w:r>
        <w:rPr>
          <w:rFonts w:ascii="Georgia" w:hAnsi="Georgia"/>
        </w:rPr>
        <w:t>ние возможности проведения инспекционного контроля сертифицированной продукции в сроки, установленные аккредитованным органом по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8) реорганизация юридического лица, в том числе преобразование (изменение организационно-правовой формы)</w:t>
      </w:r>
      <w:r>
        <w:rPr>
          <w:rFonts w:ascii="Georgia" w:hAnsi="Georgia"/>
        </w:rPr>
        <w:t>;</w:t>
      </w:r>
    </w:p>
    <w:p w:rsidR="00000000" w:rsidRDefault="004003FF">
      <w:pPr>
        <w:spacing w:after="223"/>
        <w:jc w:val="both"/>
        <w:divId w:val="1242059263"/>
        <w:rPr>
          <w:rFonts w:ascii="Georgia" w:hAnsi="Georgia"/>
        </w:rPr>
      </w:pPr>
      <w:r>
        <w:rPr>
          <w:rFonts w:ascii="Georgia" w:hAnsi="Georgia"/>
        </w:rPr>
        <w:t>9) нару</w:t>
      </w:r>
      <w:r>
        <w:rPr>
          <w:rFonts w:ascii="Georgia" w:hAnsi="Georgia"/>
        </w:rPr>
        <w:t>шение процедур сертификации, установленных настоящей статьей</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70. В случае, если путем корректирующих мероприятий, согласованных с аккредитованным органом по сертификации, изготовитель (продавец) может устранить обнаруженные причины несоответствия продукц</w:t>
      </w:r>
      <w:r>
        <w:rPr>
          <w:rFonts w:ascii="Georgia" w:hAnsi="Georgia"/>
        </w:rPr>
        <w:t>ии требованиям настоящего Федерального закона и подтвердить устранение данного несоответствия без повторных испытаний в аккредитованной испытательной лаборатории, действие сертификата приостанавливается. Если изготовитель (продавец) не может устранить прич</w:t>
      </w:r>
      <w:r>
        <w:rPr>
          <w:rFonts w:ascii="Georgia" w:hAnsi="Georgia"/>
        </w:rPr>
        <w:t>ины несоответствия продукции требованиям настоящего Федерального закона, действие сертификата прекращается. Сертификат исключается из единого реестра, изготовитель (продавец) обязан возвратить сертификат в аккредитованный орган по сертификации, выдавший се</w:t>
      </w:r>
      <w:r>
        <w:rPr>
          <w:rFonts w:ascii="Georgia" w:hAnsi="Georgia"/>
        </w:rPr>
        <w:t>ртификат</w:t>
      </w:r>
      <w:r>
        <w:rPr>
          <w:rFonts w:ascii="Georgia" w:hAnsi="Georgia"/>
        </w:rPr>
        <w:t>.</w:t>
      </w:r>
    </w:p>
    <w:p w:rsidR="00000000" w:rsidRDefault="004003FF">
      <w:pPr>
        <w:spacing w:after="223"/>
        <w:jc w:val="both"/>
        <w:divId w:val="1242059263"/>
        <w:rPr>
          <w:rFonts w:ascii="Georgia" w:hAnsi="Georgia"/>
        </w:rPr>
      </w:pPr>
      <w:r>
        <w:rPr>
          <w:rFonts w:ascii="Georgia" w:hAnsi="Georgia"/>
        </w:rPr>
        <w:t>71. В случае, если аккредитованный орган по сертификации принимает решение о приостановлении действия сертификата, он указывает в решении выявленные недостатки и устанавливает сроки их устранения</w:t>
      </w:r>
      <w:r>
        <w:rPr>
          <w:rFonts w:ascii="Georgia" w:hAnsi="Georgia"/>
        </w:rPr>
        <w:t>.</w:t>
      </w:r>
    </w:p>
    <w:p w:rsidR="00000000" w:rsidRDefault="004003FF">
      <w:pPr>
        <w:spacing w:after="223"/>
        <w:jc w:val="both"/>
        <w:divId w:val="1242059263"/>
        <w:rPr>
          <w:rFonts w:ascii="Georgia" w:hAnsi="Georgia"/>
        </w:rPr>
      </w:pPr>
      <w:r>
        <w:rPr>
          <w:rFonts w:ascii="Georgia" w:hAnsi="Georgia"/>
        </w:rPr>
        <w:t>72. Прекращение действия и изъятие сертификата оф</w:t>
      </w:r>
      <w:r>
        <w:rPr>
          <w:rFonts w:ascii="Georgia" w:hAnsi="Georgia"/>
        </w:rPr>
        <w:t>ормляются решением аккредитованного органа по сертификации</w:t>
      </w:r>
      <w:r>
        <w:rPr>
          <w:rFonts w:ascii="Georgia" w:hAnsi="Georgia"/>
        </w:rPr>
        <w:t>.</w:t>
      </w:r>
    </w:p>
    <w:p w:rsidR="00000000" w:rsidRDefault="004003FF">
      <w:pPr>
        <w:spacing w:after="223"/>
        <w:jc w:val="both"/>
        <w:divId w:val="1242059263"/>
        <w:rPr>
          <w:rFonts w:ascii="Georgia" w:hAnsi="Georgia"/>
        </w:rPr>
      </w:pPr>
      <w:r>
        <w:rPr>
          <w:rFonts w:ascii="Georgia" w:hAnsi="Georgia"/>
        </w:rPr>
        <w:t>73. Решение о приостановлении действия или о прекращении действия сертификата вручается под расписку или высылается по почте изготовителю (продавцу) в течение 7 дней</w:t>
      </w:r>
      <w:r>
        <w:rPr>
          <w:rFonts w:ascii="Georgia" w:hAnsi="Georgia"/>
        </w:rPr>
        <w:t>.</w:t>
      </w:r>
    </w:p>
    <w:p w:rsidR="00000000" w:rsidRDefault="004003FF">
      <w:pPr>
        <w:spacing w:after="223"/>
        <w:jc w:val="both"/>
        <w:divId w:val="1242059263"/>
        <w:rPr>
          <w:rFonts w:ascii="Georgia" w:hAnsi="Georgia"/>
        </w:rPr>
      </w:pPr>
      <w:r>
        <w:rPr>
          <w:rFonts w:ascii="Georgia" w:hAnsi="Georgia"/>
        </w:rPr>
        <w:t>74. Повторное представление н</w:t>
      </w:r>
      <w:r>
        <w:rPr>
          <w:rFonts w:ascii="Georgia" w:hAnsi="Georgia"/>
        </w:rPr>
        <w:t>а сертификацию продукции осуществляется в общем порядке</w:t>
      </w:r>
      <w:r>
        <w:rPr>
          <w:rFonts w:ascii="Georgia" w:hAnsi="Georgia"/>
        </w:rPr>
        <w:t>.</w:t>
      </w:r>
      <w:r>
        <w:rPr>
          <w:rStyle w:val="btn"/>
          <w:rFonts w:ascii="Georgia" w:hAnsi="Georgia"/>
          <w:vanish/>
        </w:rPr>
        <w:t>1</w:t>
      </w:r>
    </w:p>
    <w:p w:rsidR="00000000" w:rsidRDefault="004003FF">
      <w:pPr>
        <w:divId w:val="1464806198"/>
        <w:rPr>
          <w:rFonts w:ascii="Helvetica" w:eastAsia="Times New Roman" w:hAnsi="Helvetica" w:cs="Helvetica"/>
          <w:b/>
          <w:bCs/>
        </w:rPr>
      </w:pPr>
      <w:r>
        <w:rPr>
          <w:rStyle w:val="docarticle-number"/>
          <w:rFonts w:ascii="Helvetica" w:eastAsia="Times New Roman" w:hAnsi="Helvetica" w:cs="Helvetica"/>
          <w:b/>
          <w:bCs/>
        </w:rPr>
        <w:t xml:space="preserve">Статья 148. </w:t>
      </w:r>
      <w:r>
        <w:rPr>
          <w:rStyle w:val="docarticle-name"/>
          <w:rFonts w:ascii="Helvetica" w:eastAsia="Times New Roman" w:hAnsi="Helvetica" w:cs="Helvetica"/>
          <w:b/>
          <w:bCs/>
        </w:rPr>
        <w:t>Дополнительные требования, учитываемые при аккредитации органов по сертификации, испытательных лабораторий (центров</w:t>
      </w:r>
      <w:r>
        <w:rPr>
          <w:rStyle w:val="docarticle-name"/>
          <w:rFonts w:ascii="Helvetica" w:eastAsia="Times New Roman" w:hAnsi="Helvetica" w:cs="Helvetica"/>
          <w:b/>
          <w:bCs/>
        </w:rPr>
        <w:t>)</w:t>
      </w:r>
      <w:r>
        <w:rPr>
          <w:rStyle w:val="btn"/>
          <w:rFonts w:ascii="Helvetica" w:eastAsia="Times New Roman" w:hAnsi="Helvetica" w:cs="Helvetica"/>
          <w:b/>
          <w:bCs/>
          <w:vanish/>
        </w:rPr>
        <w:t>9</w:t>
      </w:r>
    </w:p>
    <w:p w:rsidR="00000000" w:rsidRDefault="004003FF">
      <w:pPr>
        <w:spacing w:after="223"/>
        <w:jc w:val="both"/>
        <w:divId w:val="1242059263"/>
        <w:rPr>
          <w:rFonts w:ascii="Georgia" w:hAnsi="Georgia"/>
        </w:rPr>
      </w:pPr>
      <w:r>
        <w:rPr>
          <w:rFonts w:ascii="Georgia" w:hAnsi="Georgia"/>
        </w:rPr>
        <w:t>1. Организация, претендующая на аккредитацию в качестве испытательной лаборатории, осуществляющей сертификацию, должна быть оснащена собственным оборудованием, средствами измерений, а также расходными материалами (химическими реактивами и веществами) для п</w:t>
      </w:r>
      <w:r>
        <w:rPr>
          <w:rFonts w:ascii="Georgia" w:hAnsi="Georgia"/>
        </w:rPr>
        <w:t>равильного проведения испытаний. Испытательное оборудование, средства измерений должны соответствовать требованиям, установленным законодательством Российской Федерации, методики измерений должны отвечать требованиям нормативных документов на методы испыта</w:t>
      </w:r>
      <w:r>
        <w:rPr>
          <w:rFonts w:ascii="Georgia" w:hAnsi="Georgia"/>
        </w:rPr>
        <w:t>ний. Использование испытательной лабораторией испытательного оборудования и средств измерений, не принадлежащих данной испытательной лаборатории, допускается в случае, если</w:t>
      </w:r>
      <w:r>
        <w:rPr>
          <w:rFonts w:ascii="Georgia" w:hAnsi="Georgia"/>
        </w:rPr>
        <w:t>:</w:t>
      </w:r>
    </w:p>
    <w:p w:rsidR="00000000" w:rsidRDefault="004003FF">
      <w:pPr>
        <w:spacing w:after="223"/>
        <w:jc w:val="both"/>
        <w:divId w:val="1242059263"/>
        <w:rPr>
          <w:rFonts w:ascii="Georgia" w:hAnsi="Georgia"/>
        </w:rPr>
      </w:pPr>
      <w:r>
        <w:rPr>
          <w:rFonts w:ascii="Georgia" w:hAnsi="Georgia"/>
        </w:rPr>
        <w:t>1) используется дорогостоящее оборудование или оборудование, не имеющее широкого р</w:t>
      </w:r>
      <w:r>
        <w:rPr>
          <w:rFonts w:ascii="Georgia" w:hAnsi="Georgia"/>
        </w:rPr>
        <w:t>аспространения или требующее регулярного квалифицированного обслуживания</w:t>
      </w:r>
      <w:r>
        <w:rPr>
          <w:rFonts w:ascii="Georgia" w:hAnsi="Georgia"/>
        </w:rPr>
        <w:t>;</w:t>
      </w:r>
    </w:p>
    <w:p w:rsidR="00000000" w:rsidRDefault="004003FF">
      <w:pPr>
        <w:spacing w:after="223"/>
        <w:jc w:val="both"/>
        <w:divId w:val="1242059263"/>
        <w:rPr>
          <w:rFonts w:ascii="Georgia" w:hAnsi="Georgia"/>
        </w:rPr>
      </w:pPr>
      <w:r>
        <w:rPr>
          <w:rFonts w:ascii="Georgia" w:hAnsi="Georgia"/>
        </w:rPr>
        <w:t>2) оборудование испытательной лабораторией используется нерегулярно. Объем работ, выполняемых с помощью такого оборудования, не должен превышать 10 процентов от общего числа работ, п</w:t>
      </w:r>
      <w:r>
        <w:rPr>
          <w:rFonts w:ascii="Georgia" w:hAnsi="Georgia"/>
        </w:rPr>
        <w:t>роведенных за год</w:t>
      </w:r>
      <w:r>
        <w:rPr>
          <w:rFonts w:ascii="Georgia" w:hAnsi="Georgia"/>
        </w:rPr>
        <w:t>;</w:t>
      </w:r>
      <w:r>
        <w:rPr>
          <w:rStyle w:val="btn"/>
          <w:rFonts w:ascii="Georgia" w:hAnsi="Georgia"/>
          <w:vanish/>
        </w:rPr>
        <w:t>8</w:t>
      </w:r>
    </w:p>
    <w:p w:rsidR="00000000" w:rsidRDefault="004003FF">
      <w:pPr>
        <w:spacing w:after="223"/>
        <w:jc w:val="both"/>
        <w:divId w:val="1242059263"/>
        <w:rPr>
          <w:rFonts w:ascii="Georgia" w:hAnsi="Georgia"/>
        </w:rPr>
      </w:pPr>
      <w:r>
        <w:rPr>
          <w:rFonts w:ascii="Georgia" w:hAnsi="Georgia"/>
        </w:rPr>
        <w:t>3) собственное оборудование испытательной лаборатории в период проведения испытаний временно неисправно или находится в стадии прохождения им аттестации или проверки</w:t>
      </w:r>
      <w:r>
        <w:rPr>
          <w:rFonts w:ascii="Georgia" w:hAnsi="Georgia"/>
        </w:rPr>
        <w:t>.</w:t>
      </w:r>
    </w:p>
    <w:p w:rsidR="00000000" w:rsidRDefault="004003FF">
      <w:pPr>
        <w:spacing w:after="223"/>
        <w:jc w:val="both"/>
        <w:divId w:val="1242059263"/>
        <w:rPr>
          <w:rFonts w:ascii="Georgia" w:hAnsi="Georgia"/>
        </w:rPr>
      </w:pPr>
      <w:r>
        <w:rPr>
          <w:rFonts w:ascii="Georgia" w:hAnsi="Georgia"/>
        </w:rPr>
        <w:t>2. Оборудование должно быть учтено в соответствующих документах лабор</w:t>
      </w:r>
      <w:r>
        <w:rPr>
          <w:rFonts w:ascii="Georgia" w:hAnsi="Georgia"/>
        </w:rPr>
        <w:t>атории в соответствии с требованиями правил аккредитации, и лаборатория должна иметь письменное согласие владельца оборудования (договор аренды, соглашение о сотрудничестве и другие документы) на предоставление его для проведения испытаний в необходимое вр</w:t>
      </w:r>
      <w:r>
        <w:rPr>
          <w:rFonts w:ascii="Georgia" w:hAnsi="Georgia"/>
        </w:rPr>
        <w:t>емя, а также на обеспечение его пригодности для этих целей и возможность контроля его состояния</w:t>
      </w:r>
      <w:r>
        <w:rPr>
          <w:rFonts w:ascii="Georgia" w:hAnsi="Georgia"/>
        </w:rPr>
        <w:t>.</w:t>
      </w:r>
    </w:p>
    <w:p w:rsidR="00000000" w:rsidRDefault="004003FF">
      <w:pPr>
        <w:spacing w:after="223"/>
        <w:jc w:val="both"/>
        <w:divId w:val="1242059263"/>
        <w:rPr>
          <w:rFonts w:ascii="Georgia" w:hAnsi="Georgia"/>
        </w:rPr>
      </w:pPr>
      <w:r>
        <w:rPr>
          <w:rFonts w:ascii="Georgia" w:hAnsi="Georgia"/>
        </w:rPr>
        <w:t>3. Оборудование и средства измерения, не принадлежащие испытательной лаборатории, могут использоваться только при условии, что такое оборудование аттестовано и</w:t>
      </w:r>
      <w:r>
        <w:rPr>
          <w:rFonts w:ascii="Georgia" w:hAnsi="Georgia"/>
        </w:rPr>
        <w:t xml:space="preserve"> средства измерений проверены в установленном порядке</w:t>
      </w:r>
      <w:r>
        <w:rPr>
          <w:rFonts w:ascii="Georgia" w:hAnsi="Georgia"/>
        </w:rPr>
        <w:t>.</w:t>
      </w:r>
    </w:p>
    <w:p w:rsidR="00000000" w:rsidRDefault="004003FF">
      <w:pPr>
        <w:spacing w:after="223"/>
        <w:jc w:val="both"/>
        <w:divId w:val="1242059263"/>
        <w:rPr>
          <w:rFonts w:ascii="Georgia" w:hAnsi="Georgia"/>
        </w:rPr>
      </w:pPr>
      <w:r>
        <w:rPr>
          <w:rFonts w:ascii="Georgia" w:hAnsi="Georgia"/>
        </w:rPr>
        <w:t>4. Организация, претендующая на аккредитацию в качестве органа по сертификации на соответствие требованиям настоящего Федерального закона, может быть аккредитована, если</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1) в составе этой организации имеется аккредитованная лаборатория с аналогичной областью аккредитации</w:t>
      </w:r>
      <w:r>
        <w:rPr>
          <w:rFonts w:ascii="Georgia" w:hAnsi="Georgia"/>
        </w:rPr>
        <w:t>;</w:t>
      </w:r>
    </w:p>
    <w:p w:rsidR="00000000" w:rsidRDefault="004003FF">
      <w:pPr>
        <w:spacing w:after="223"/>
        <w:jc w:val="both"/>
        <w:divId w:val="1242059263"/>
        <w:rPr>
          <w:rFonts w:ascii="Georgia" w:hAnsi="Georgia"/>
        </w:rPr>
      </w:pPr>
      <w:r>
        <w:rPr>
          <w:rFonts w:ascii="Georgia" w:hAnsi="Georgia"/>
        </w:rPr>
        <w:t>2) в этой организации работают специалисты (эксперты), аттестованные в порядке, установленном федеральным органом исполнительной власти, уполномоченным н</w:t>
      </w:r>
      <w:r>
        <w:rPr>
          <w:rFonts w:ascii="Georgia" w:hAnsi="Georgia"/>
        </w:rPr>
        <w:t>а решение задач в области пожарной безопасности</w:t>
      </w:r>
      <w:r>
        <w:rPr>
          <w:rFonts w:ascii="Georgia" w:hAnsi="Georgia"/>
        </w:rPr>
        <w:t>.</w:t>
      </w:r>
      <w:r>
        <w:rPr>
          <w:rStyle w:val="btn"/>
          <w:rFonts w:ascii="Georgia" w:hAnsi="Georgia"/>
          <w:vanish/>
        </w:rPr>
        <w:t>2</w:t>
      </w:r>
    </w:p>
    <w:p w:rsidR="00000000" w:rsidRDefault="004003FF">
      <w:pPr>
        <w:divId w:val="1314212054"/>
        <w:rPr>
          <w:rFonts w:ascii="Helvetica" w:eastAsia="Times New Roman" w:hAnsi="Helvetica" w:cs="Helvetica"/>
          <w:b/>
          <w:bCs/>
        </w:rPr>
      </w:pPr>
      <w:r>
        <w:rPr>
          <w:rStyle w:val="docarticle-number"/>
          <w:rFonts w:ascii="Helvetica" w:eastAsia="Times New Roman" w:hAnsi="Helvetica" w:cs="Helvetica"/>
          <w:b/>
          <w:bCs/>
        </w:rPr>
        <w:t xml:space="preserve">Статья 149. </w:t>
      </w:r>
      <w:r>
        <w:rPr>
          <w:rStyle w:val="docarticle-name"/>
          <w:rFonts w:ascii="Helvetica" w:eastAsia="Times New Roman" w:hAnsi="Helvetica" w:cs="Helvetica"/>
          <w:b/>
          <w:bCs/>
        </w:rPr>
        <w:t>Особенности подтверждения соответствия веществ и материалов требованиям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7</w:t>
      </w:r>
      <w:r>
        <w:rPr>
          <w:rStyle w:val="btn"/>
          <w:rFonts w:ascii="Helvetica" w:eastAsia="Times New Roman" w:hAnsi="Helvetica" w:cs="Helvetica"/>
          <w:b/>
          <w:bCs/>
          <w:vanish/>
        </w:rPr>
        <w:t>2</w:t>
      </w:r>
    </w:p>
    <w:p w:rsidR="00000000" w:rsidRDefault="004003FF">
      <w:pPr>
        <w:spacing w:after="223"/>
        <w:jc w:val="both"/>
        <w:divId w:val="1242059263"/>
        <w:rPr>
          <w:rFonts w:ascii="Georgia" w:hAnsi="Georgia"/>
        </w:rPr>
      </w:pPr>
      <w:r>
        <w:rPr>
          <w:rFonts w:ascii="Georgia" w:hAnsi="Georgia"/>
        </w:rPr>
        <w:t>Подтверждение соответствия веществ и материалов требованиям настоящего Федерального закона проводи</w:t>
      </w:r>
      <w:r>
        <w:rPr>
          <w:rFonts w:ascii="Georgia" w:hAnsi="Georgia"/>
        </w:rPr>
        <w:t>тся путем декларирования их соответствия или обязательной сертификации с обязательным приложением протокола испытаний с указанием значений показателей, установленных настоящим Федеральным законом, к документам, подтверждающим соответствие веществ и материа</w:t>
      </w:r>
      <w:r>
        <w:rPr>
          <w:rFonts w:ascii="Georgia" w:hAnsi="Georgia"/>
        </w:rPr>
        <w:t>лов</w:t>
      </w:r>
      <w:r>
        <w:rPr>
          <w:rFonts w:ascii="Georgia" w:hAnsi="Georgia"/>
        </w:rPr>
        <w:t>.</w:t>
      </w:r>
    </w:p>
    <w:p w:rsidR="00000000" w:rsidRDefault="004003FF">
      <w:pPr>
        <w:divId w:val="1600990303"/>
        <w:rPr>
          <w:rFonts w:ascii="Helvetica" w:eastAsia="Times New Roman" w:hAnsi="Helvetica" w:cs="Helvetica"/>
          <w:b/>
          <w:bCs/>
        </w:rPr>
      </w:pPr>
      <w:r>
        <w:rPr>
          <w:rStyle w:val="docarticle-number"/>
          <w:rFonts w:ascii="Helvetica" w:eastAsia="Times New Roman" w:hAnsi="Helvetica" w:cs="Helvetica"/>
          <w:b/>
          <w:bCs/>
        </w:rPr>
        <w:t xml:space="preserve">Статья 150. </w:t>
      </w:r>
      <w:r>
        <w:rPr>
          <w:rStyle w:val="docarticle-name"/>
          <w:rFonts w:ascii="Helvetica" w:eastAsia="Times New Roman" w:hAnsi="Helvetica" w:cs="Helvetica"/>
          <w:b/>
          <w:bCs/>
        </w:rPr>
        <w:t>Особенности подтверждения соответствия средств огнезащит</w:t>
      </w:r>
      <w:r>
        <w:rPr>
          <w:rStyle w:val="docarticle-name"/>
          <w:rFonts w:ascii="Helvetica" w:eastAsia="Times New Roman" w:hAnsi="Helvetica" w:cs="Helvetica"/>
          <w:b/>
          <w:bCs/>
        </w:rPr>
        <w:t>ы</w:t>
      </w:r>
      <w:r>
        <w:rPr>
          <w:rStyle w:val="btn"/>
          <w:rFonts w:ascii="Helvetica" w:eastAsia="Times New Roman" w:hAnsi="Helvetica" w:cs="Helvetica"/>
          <w:b/>
          <w:bCs/>
          <w:vanish/>
        </w:rPr>
        <w:t>1</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1. Подтверждение соответствия средств огнезащиты осуществляется в форме сертификации</w:t>
      </w:r>
      <w:r>
        <w:rPr>
          <w:rFonts w:ascii="Georgia" w:hAnsi="Georgia"/>
        </w:rPr>
        <w:t>.</w:t>
      </w:r>
      <w:r>
        <w:rPr>
          <w:rStyle w:val="btn"/>
          <w:rFonts w:ascii="Georgia" w:hAnsi="Georgia"/>
          <w:vanish/>
        </w:rPr>
        <w:t>5</w:t>
      </w:r>
    </w:p>
    <w:p w:rsidR="00000000" w:rsidRDefault="004003FF">
      <w:pPr>
        <w:spacing w:after="223"/>
        <w:jc w:val="both"/>
        <w:divId w:val="1242059263"/>
        <w:rPr>
          <w:rFonts w:ascii="Georgia" w:hAnsi="Georgia"/>
        </w:rPr>
      </w:pPr>
      <w:r>
        <w:rPr>
          <w:rFonts w:ascii="Georgia" w:hAnsi="Georgia"/>
        </w:rPr>
        <w:t>2. Для проведения сертификации заявитель представляет в аккредитованный орган по сертификаци</w:t>
      </w:r>
      <w:r>
        <w:rPr>
          <w:rFonts w:ascii="Georgia" w:hAnsi="Georgia"/>
        </w:rPr>
        <w:t>и сопроводительные документы, в которых должны быть указаны основные показатели, область и способы применения средств огнезащиты</w:t>
      </w:r>
      <w:r>
        <w:rPr>
          <w:rFonts w:ascii="Georgia" w:hAnsi="Georgia"/>
        </w:rPr>
        <w:t>.</w:t>
      </w:r>
      <w:r>
        <w:rPr>
          <w:rStyle w:val="btn"/>
          <w:rFonts w:ascii="Georgia" w:hAnsi="Georgia"/>
          <w:vanish/>
        </w:rPr>
        <w:t>1</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3. Протоколы испытаний испытательных лабораторий должны содержать значения показателей характеризующих огнезащитную эффектив</w:t>
      </w:r>
      <w:r>
        <w:rPr>
          <w:rFonts w:ascii="Georgia" w:hAnsi="Georgia"/>
        </w:rPr>
        <w:t>ность средств огнезащиты, в том числе различные варианты их применения, описанные в сопроводительных документах</w:t>
      </w:r>
      <w:r>
        <w:rPr>
          <w:rFonts w:ascii="Georgia" w:hAnsi="Georgia"/>
        </w:rPr>
        <w:t>.</w:t>
      </w:r>
      <w:r>
        <w:rPr>
          <w:rStyle w:val="btn"/>
          <w:rFonts w:ascii="Georgia" w:hAnsi="Georgia"/>
          <w:vanish/>
        </w:rPr>
        <w:t>6</w:t>
      </w:r>
    </w:p>
    <w:p w:rsidR="00000000" w:rsidRDefault="004003FF">
      <w:pPr>
        <w:spacing w:after="223"/>
        <w:jc w:val="both"/>
        <w:divId w:val="1242059263"/>
        <w:rPr>
          <w:rFonts w:ascii="Georgia" w:hAnsi="Georgia"/>
        </w:rPr>
      </w:pPr>
      <w:r>
        <w:rPr>
          <w:rFonts w:ascii="Georgia" w:hAnsi="Georgia"/>
        </w:rPr>
        <w:t>4. В сертификате должны быть отражены следующие специальные характеристики средств огнезащиты</w:t>
      </w:r>
      <w:r>
        <w:rPr>
          <w:rFonts w:ascii="Georgia" w:hAnsi="Georgia"/>
        </w:rPr>
        <w:t>:</w:t>
      </w:r>
      <w:r>
        <w:rPr>
          <w:rStyle w:val="btn"/>
          <w:rFonts w:ascii="Georgia" w:hAnsi="Georgia"/>
          <w:vanish/>
        </w:rPr>
        <w:t>1</w:t>
      </w:r>
      <w:r>
        <w:rPr>
          <w:rStyle w:val="btn"/>
          <w:rFonts w:ascii="Georgia" w:hAnsi="Georgia"/>
          <w:vanish/>
        </w:rPr>
        <w:t>0</w:t>
      </w:r>
    </w:p>
    <w:p w:rsidR="00000000" w:rsidRDefault="004003FF">
      <w:pPr>
        <w:spacing w:after="223"/>
        <w:jc w:val="both"/>
        <w:divId w:val="1242059263"/>
        <w:rPr>
          <w:rFonts w:ascii="Georgia" w:hAnsi="Georgia"/>
        </w:rPr>
      </w:pPr>
      <w:r>
        <w:rPr>
          <w:rFonts w:ascii="Georgia" w:hAnsi="Georgia"/>
        </w:rPr>
        <w:t>1) наименования средств огнезащиты</w:t>
      </w:r>
      <w:r>
        <w:rPr>
          <w:rFonts w:ascii="Georgia" w:hAnsi="Georgia"/>
        </w:rPr>
        <w:t>;</w:t>
      </w:r>
    </w:p>
    <w:p w:rsidR="00000000" w:rsidRDefault="004003FF">
      <w:pPr>
        <w:spacing w:after="223"/>
        <w:jc w:val="both"/>
        <w:divId w:val="1242059263"/>
        <w:rPr>
          <w:rFonts w:ascii="Georgia" w:hAnsi="Georgia"/>
        </w:rPr>
      </w:pPr>
      <w:r>
        <w:rPr>
          <w:rFonts w:ascii="Georgia" w:hAnsi="Georgia"/>
        </w:rPr>
        <w:t>2) значен</w:t>
      </w:r>
      <w:r>
        <w:rPr>
          <w:rFonts w:ascii="Georgia" w:hAnsi="Georgia"/>
        </w:rPr>
        <w:t>ие огнезащитной эффективности, установленное при испытаниях</w:t>
      </w:r>
      <w:r>
        <w:rPr>
          <w:rFonts w:ascii="Georgia" w:hAnsi="Georgia"/>
        </w:rPr>
        <w:t>;</w:t>
      </w:r>
    </w:p>
    <w:p w:rsidR="00000000" w:rsidRDefault="004003FF">
      <w:pPr>
        <w:spacing w:after="223"/>
        <w:jc w:val="both"/>
        <w:divId w:val="1242059263"/>
        <w:rPr>
          <w:rFonts w:ascii="Georgia" w:hAnsi="Georgia"/>
        </w:rPr>
      </w:pPr>
      <w:r>
        <w:rPr>
          <w:rFonts w:ascii="Georgia" w:hAnsi="Georgia"/>
        </w:rPr>
        <w:t>3) виды, марки, толщина слоев грунтовых, декоративных или атмосфероустойчивых покрытий, используемых в комбинации с данными средствами огнезащиты при сертификационных испытаниях</w:t>
      </w:r>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4) толщина огне</w:t>
      </w:r>
      <w:r>
        <w:rPr>
          <w:rFonts w:ascii="Georgia" w:hAnsi="Georgia"/>
        </w:rPr>
        <w:t>защитного покрытия средств огнезащиты для установленной огнезащитной эффективности</w:t>
      </w:r>
      <w:r>
        <w:rPr>
          <w:rFonts w:ascii="Georgia" w:hAnsi="Georgia"/>
        </w:rPr>
        <w:t>.</w:t>
      </w:r>
    </w:p>
    <w:p w:rsidR="00000000" w:rsidRDefault="004003FF">
      <w:pPr>
        <w:spacing w:after="223"/>
        <w:jc w:val="both"/>
        <w:divId w:val="1242059263"/>
        <w:rPr>
          <w:rFonts w:ascii="Georgia" w:hAnsi="Georgia"/>
        </w:rPr>
      </w:pPr>
      <w:r>
        <w:rPr>
          <w:rFonts w:ascii="Georgia" w:hAnsi="Georgia"/>
        </w:rPr>
        <w:t>5. Маркировка средств огнезащиты, наносимая производителями на продукцию, может содержать только сведения, подтвержденные при сертификации</w:t>
      </w:r>
      <w:r>
        <w:rPr>
          <w:rFonts w:ascii="Georgia" w:hAnsi="Georgia"/>
        </w:rPr>
        <w:t>.</w:t>
      </w:r>
      <w:r>
        <w:rPr>
          <w:rStyle w:val="btn"/>
          <w:rFonts w:ascii="Georgia" w:hAnsi="Georgia"/>
          <w:vanish/>
        </w:rPr>
        <w:t>5</w:t>
      </w:r>
    </w:p>
    <w:p w:rsidR="00000000" w:rsidRDefault="004003FF">
      <w:pPr>
        <w:divId w:val="1097289190"/>
        <w:rPr>
          <w:rFonts w:ascii="Georgia" w:eastAsia="Times New Roman" w:hAnsi="Georgia"/>
          <w:sz w:val="42"/>
          <w:szCs w:val="42"/>
        </w:rPr>
      </w:pPr>
      <w:r>
        <w:rPr>
          <w:rStyle w:val="docsection-number"/>
          <w:rFonts w:ascii="Georgia" w:eastAsia="Times New Roman" w:hAnsi="Georgia"/>
          <w:sz w:val="42"/>
          <w:szCs w:val="42"/>
        </w:rPr>
        <w:t xml:space="preserve">Раздел VIII. </w:t>
      </w:r>
      <w:r>
        <w:rPr>
          <w:rStyle w:val="docsection-name1"/>
          <w:rFonts w:eastAsia="Times New Roman"/>
          <w:sz w:val="42"/>
          <w:szCs w:val="42"/>
        </w:rPr>
        <w:t>Заключительные пол</w:t>
      </w:r>
      <w:r>
        <w:rPr>
          <w:rStyle w:val="docsection-name1"/>
          <w:rFonts w:eastAsia="Times New Roman"/>
          <w:sz w:val="42"/>
          <w:szCs w:val="42"/>
        </w:rPr>
        <w:t>ожени</w:t>
      </w:r>
      <w:r>
        <w:rPr>
          <w:rStyle w:val="docsection-name1"/>
          <w:rFonts w:eastAsia="Times New Roman"/>
          <w:sz w:val="42"/>
          <w:szCs w:val="42"/>
        </w:rPr>
        <w:t>я</w:t>
      </w:r>
      <w:r>
        <w:rPr>
          <w:rStyle w:val="btn"/>
          <w:rFonts w:ascii="Georgia" w:eastAsia="Times New Roman" w:hAnsi="Georgia"/>
          <w:vanish/>
          <w:sz w:val="42"/>
          <w:szCs w:val="42"/>
        </w:rPr>
        <w:t>1</w:t>
      </w:r>
      <w:r>
        <w:rPr>
          <w:rStyle w:val="btn"/>
          <w:rFonts w:ascii="Georgia" w:eastAsia="Times New Roman" w:hAnsi="Georgia"/>
          <w:vanish/>
          <w:sz w:val="42"/>
          <w:szCs w:val="42"/>
        </w:rPr>
        <w:t>9</w:t>
      </w:r>
    </w:p>
    <w:p w:rsidR="00000000" w:rsidRDefault="004003FF">
      <w:pPr>
        <w:divId w:val="459231049"/>
        <w:rPr>
          <w:rFonts w:ascii="Georgia" w:eastAsia="Times New Roman" w:hAnsi="Georgia"/>
          <w:sz w:val="35"/>
          <w:szCs w:val="35"/>
        </w:rPr>
      </w:pPr>
      <w:r>
        <w:rPr>
          <w:rStyle w:val="docchapter-number"/>
          <w:rFonts w:ascii="Georgia" w:eastAsia="Times New Roman" w:hAnsi="Georgia"/>
          <w:sz w:val="35"/>
          <w:szCs w:val="35"/>
        </w:rPr>
        <w:t xml:space="preserve">Глава 34. </w:t>
      </w:r>
      <w:r>
        <w:rPr>
          <w:rStyle w:val="docchapter-name"/>
          <w:rFonts w:ascii="Georgia" w:eastAsia="Times New Roman" w:hAnsi="Georgia"/>
          <w:sz w:val="35"/>
          <w:szCs w:val="35"/>
        </w:rPr>
        <w:t>Заключительные положени</w:t>
      </w:r>
      <w:r>
        <w:rPr>
          <w:rStyle w:val="docchapter-name"/>
          <w:rFonts w:ascii="Georgia" w:eastAsia="Times New Roman" w:hAnsi="Georgia"/>
          <w:sz w:val="35"/>
          <w:szCs w:val="35"/>
        </w:rPr>
        <w:t>я</w:t>
      </w:r>
    </w:p>
    <w:p w:rsidR="00000000" w:rsidRDefault="004003FF">
      <w:pPr>
        <w:divId w:val="913703882"/>
        <w:rPr>
          <w:rFonts w:ascii="Helvetica" w:eastAsia="Times New Roman" w:hAnsi="Helvetica" w:cs="Helvetica"/>
          <w:b/>
          <w:bCs/>
        </w:rPr>
      </w:pPr>
      <w:r>
        <w:rPr>
          <w:rStyle w:val="docarticle-number"/>
          <w:rFonts w:ascii="Helvetica" w:eastAsia="Times New Roman" w:hAnsi="Helvetica" w:cs="Helvetica"/>
          <w:b/>
          <w:bCs/>
        </w:rPr>
        <w:t xml:space="preserve">Статья 151. </w:t>
      </w:r>
      <w:r>
        <w:rPr>
          <w:rStyle w:val="docarticle-name"/>
          <w:rFonts w:ascii="Helvetica" w:eastAsia="Times New Roman" w:hAnsi="Helvetica" w:cs="Helvetica"/>
          <w:b/>
          <w:bCs/>
        </w:rPr>
        <w:t>Заключительные положени</w:t>
      </w:r>
      <w:r>
        <w:rPr>
          <w:rStyle w:val="docarticle-name"/>
          <w:rFonts w:ascii="Helvetica" w:eastAsia="Times New Roman" w:hAnsi="Helvetica" w:cs="Helvetica"/>
          <w:b/>
          <w:bCs/>
        </w:rPr>
        <w:t>я</w:t>
      </w:r>
      <w:r>
        <w:rPr>
          <w:rStyle w:val="btn"/>
          <w:rFonts w:ascii="Helvetica" w:eastAsia="Times New Roman" w:hAnsi="Helvetica" w:cs="Helvetica"/>
          <w:b/>
          <w:bCs/>
          <w:vanish/>
        </w:rPr>
        <w:t>122</w:t>
      </w:r>
      <w:r>
        <w:rPr>
          <w:rStyle w:val="btn"/>
          <w:rFonts w:ascii="Helvetica" w:eastAsia="Times New Roman" w:hAnsi="Helvetica" w:cs="Helvetica"/>
          <w:b/>
          <w:bCs/>
          <w:vanish/>
        </w:rPr>
        <w:t>5</w:t>
      </w:r>
    </w:p>
    <w:p w:rsidR="00000000" w:rsidRDefault="004003FF">
      <w:pPr>
        <w:spacing w:after="223"/>
        <w:jc w:val="both"/>
        <w:divId w:val="1242059263"/>
        <w:rPr>
          <w:rFonts w:ascii="Georgia" w:hAnsi="Georgia"/>
        </w:rPr>
      </w:pPr>
      <w:r>
        <w:rPr>
          <w:rStyle w:val="docexpired1"/>
          <w:rFonts w:ascii="Georgia" w:hAnsi="Georgia"/>
        </w:rPr>
        <w:t>1.</w:t>
      </w:r>
      <w:r>
        <w:rPr>
          <w:rStyle w:val="docexpired1"/>
          <w:rFonts w:ascii="Georgia" w:hAnsi="Georgia"/>
        </w:rPr>
        <w:t xml:space="preserve"> </w:t>
      </w:r>
      <w:r>
        <w:rPr>
          <w:rStyle w:val="docexpired1"/>
          <w:rFonts w:ascii="Georgia" w:hAnsi="Georgia"/>
        </w:rPr>
        <w:t>Часть утратила силу с 30 июля 2017 года -</w:t>
      </w:r>
      <w:r>
        <w:rPr>
          <w:rStyle w:val="docexpired1"/>
          <w:rFonts w:ascii="Georgia" w:hAnsi="Georgia"/>
        </w:rPr>
        <w:t xml:space="preserve"> </w:t>
      </w:r>
      <w:hyperlink w:anchor="/document/99/436753148/XA00MA02N6/" w:history="1">
        <w:r>
          <w:rPr>
            <w:rStyle w:val="a4"/>
            <w:rFonts w:ascii="Georgia" w:hAnsi="Georgia"/>
          </w:rPr>
          <w:t>Федеральный закон от 29 июля 2017 года № 244-ФЗ</w:t>
        </w:r>
      </w:hyperlink>
      <w:r>
        <w:rPr>
          <w:rStyle w:val="docexpired1"/>
          <w:rFonts w:ascii="Georgia" w:hAnsi="Georgia"/>
        </w:rPr>
        <w:t>. - См.</w:t>
      </w:r>
      <w:r>
        <w:rPr>
          <w:rStyle w:val="docexpired1"/>
          <w:rFonts w:ascii="Georgia" w:hAnsi="Georgia"/>
        </w:rPr>
        <w:t xml:space="preserve"> </w:t>
      </w:r>
      <w:hyperlink w:anchor="/document/99/542603754/XA00MDQ2O0/"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111</w:t>
      </w:r>
      <w:r>
        <w:rPr>
          <w:rStyle w:val="btn"/>
          <w:rFonts w:ascii="Georgia" w:hAnsi="Georgia"/>
          <w:vanish/>
          <w:color w:val="CCCCCC"/>
        </w:rPr>
        <w:t>8</w:t>
      </w:r>
    </w:p>
    <w:p w:rsidR="00000000" w:rsidRDefault="004003FF">
      <w:pPr>
        <w:spacing w:after="223"/>
        <w:jc w:val="both"/>
        <w:divId w:val="1242059263"/>
        <w:rPr>
          <w:rFonts w:ascii="Georgia" w:hAnsi="Georgia"/>
        </w:rPr>
      </w:pPr>
      <w:r>
        <w:rPr>
          <w:rFonts w:ascii="Georgia" w:hAnsi="Georgia"/>
        </w:rPr>
        <w:t>2. До дня вступления в силу соответствующих технических регламентов схема декларирования соответствия продукции требованиям пожарной безопасности на основе собственных доказа</w:t>
      </w:r>
      <w:r>
        <w:rPr>
          <w:rFonts w:ascii="Georgia" w:hAnsi="Georgia"/>
        </w:rPr>
        <w:t>тельств применяется для продукции общего назначения только изготовителями или юридическими лицами, выполняющими функции иностранного изготовителя</w:t>
      </w:r>
      <w:r>
        <w:rPr>
          <w:rFonts w:ascii="Georgia" w:hAnsi="Georgia"/>
        </w:rPr>
        <w:t>.</w:t>
      </w:r>
      <w:r>
        <w:rPr>
          <w:rStyle w:val="btn"/>
          <w:rFonts w:ascii="Georgia" w:hAnsi="Georgia"/>
          <w:vanish/>
        </w:rPr>
        <w:t>2</w:t>
      </w:r>
      <w:r>
        <w:rPr>
          <w:rStyle w:val="btn"/>
          <w:rFonts w:ascii="Georgia" w:hAnsi="Georgia"/>
          <w:vanish/>
        </w:rPr>
        <w:t>4</w:t>
      </w:r>
    </w:p>
    <w:p w:rsidR="00000000" w:rsidRDefault="004003FF">
      <w:pPr>
        <w:spacing w:after="223"/>
        <w:jc w:val="both"/>
        <w:divId w:val="1242059263"/>
        <w:rPr>
          <w:rFonts w:ascii="Georgia" w:hAnsi="Georgia"/>
        </w:rPr>
      </w:pPr>
      <w:r>
        <w:rPr>
          <w:rFonts w:ascii="Georgia" w:hAnsi="Georgia"/>
        </w:rPr>
        <w:t>3. Документы об аккредитации, выданные в установленном порядке органам, осуществляющим сертификацию, испыта</w:t>
      </w:r>
      <w:r>
        <w:rPr>
          <w:rFonts w:ascii="Georgia" w:hAnsi="Georgia"/>
        </w:rPr>
        <w:t xml:space="preserve">тельным лабораториям (центрам) до дня вступления в силу настоящего Федерального закона, а также документы, подтверждающие соответствие продукции требованиям пожарной безопасности, принятые до дня вступления в силу настоящего Федерального закона, считаются </w:t>
      </w:r>
      <w:r>
        <w:rPr>
          <w:rFonts w:ascii="Georgia" w:hAnsi="Georgia"/>
        </w:rPr>
        <w:t>действительными до окончания установленного в них срока</w:t>
      </w:r>
      <w:r>
        <w:rPr>
          <w:rFonts w:ascii="Georgia" w:hAnsi="Georgia"/>
        </w:rPr>
        <w:t>.</w:t>
      </w:r>
      <w:r>
        <w:rPr>
          <w:rStyle w:val="btn"/>
          <w:rFonts w:ascii="Georgia" w:hAnsi="Georgia"/>
          <w:vanish/>
        </w:rPr>
        <w:t>1</w:t>
      </w:r>
      <w:r>
        <w:rPr>
          <w:rStyle w:val="btn"/>
          <w:rFonts w:ascii="Georgia" w:hAnsi="Georgia"/>
          <w:vanish/>
        </w:rPr>
        <w:t>3</w:t>
      </w:r>
    </w:p>
    <w:p w:rsidR="00000000" w:rsidRDefault="004003FF">
      <w:pPr>
        <w:divId w:val="1617717863"/>
        <w:rPr>
          <w:rFonts w:ascii="Helvetica" w:eastAsia="Times New Roman" w:hAnsi="Helvetica" w:cs="Helvetica"/>
          <w:b/>
          <w:bCs/>
        </w:rPr>
      </w:pPr>
      <w:r>
        <w:rPr>
          <w:rStyle w:val="docarticle-number"/>
          <w:rFonts w:ascii="Helvetica" w:eastAsia="Times New Roman" w:hAnsi="Helvetica" w:cs="Helvetica"/>
          <w:b/>
          <w:bCs/>
        </w:rPr>
        <w:t xml:space="preserve">Статья 152. </w:t>
      </w:r>
      <w:r>
        <w:rPr>
          <w:rStyle w:val="docarticle-name"/>
          <w:rFonts w:ascii="Helvetica" w:eastAsia="Times New Roman" w:hAnsi="Helvetica" w:cs="Helvetica"/>
          <w:b/>
          <w:bCs/>
        </w:rPr>
        <w:t>Вступление в силу настоящего Федерального закон</w:t>
      </w:r>
      <w:r>
        <w:rPr>
          <w:rStyle w:val="docarticle-name"/>
          <w:rFonts w:ascii="Helvetica" w:eastAsia="Times New Roman" w:hAnsi="Helvetica" w:cs="Helvetica"/>
          <w:b/>
          <w:bCs/>
        </w:rPr>
        <w:t>а</w:t>
      </w:r>
      <w:r>
        <w:rPr>
          <w:rStyle w:val="btn"/>
          <w:rFonts w:ascii="Helvetica" w:eastAsia="Times New Roman" w:hAnsi="Helvetica" w:cs="Helvetica"/>
          <w:b/>
          <w:bCs/>
          <w:vanish/>
        </w:rPr>
        <w:t>3</w:t>
      </w:r>
      <w:r>
        <w:rPr>
          <w:rStyle w:val="btn"/>
          <w:rFonts w:ascii="Helvetica" w:eastAsia="Times New Roman" w:hAnsi="Helvetica" w:cs="Helvetica"/>
          <w:b/>
          <w:bCs/>
          <w:vanish/>
        </w:rPr>
        <w:t>4</w:t>
      </w:r>
    </w:p>
    <w:p w:rsidR="00000000" w:rsidRDefault="004003FF">
      <w:pPr>
        <w:spacing w:after="223"/>
        <w:jc w:val="both"/>
        <w:divId w:val="1242059263"/>
        <w:rPr>
          <w:rFonts w:ascii="Georgia" w:hAnsi="Georgia"/>
        </w:rPr>
      </w:pPr>
      <w:r>
        <w:rPr>
          <w:rFonts w:ascii="Georgia" w:hAnsi="Georgia"/>
        </w:rPr>
        <w:t>Настоящий Федеральный закон вступает в силу по истечении девяти месяцев со дня его официального опубликования</w:t>
      </w:r>
      <w:r>
        <w:rPr>
          <w:rFonts w:ascii="Georgia" w:hAnsi="Georgia"/>
        </w:rPr>
        <w:t>.</w:t>
      </w:r>
    </w:p>
    <w:p w:rsidR="00000000" w:rsidRDefault="004003FF">
      <w:pPr>
        <w:spacing w:after="223"/>
        <w:divId w:val="332490979"/>
        <w:rPr>
          <w:rFonts w:ascii="Georgia" w:hAnsi="Georgia"/>
        </w:rPr>
      </w:pPr>
      <w:r>
        <w:rPr>
          <w:rFonts w:ascii="Georgia" w:hAnsi="Georgia"/>
        </w:rPr>
        <w:t>Президент</w:t>
      </w:r>
      <w:r>
        <w:rPr>
          <w:rFonts w:ascii="Georgia" w:hAnsi="Georgia"/>
        </w:rPr>
        <w:br/>
      </w:r>
      <w:r>
        <w:rPr>
          <w:rFonts w:ascii="Georgia" w:hAnsi="Georgia"/>
        </w:rPr>
        <w:t>Российской Фе</w:t>
      </w:r>
      <w:r>
        <w:rPr>
          <w:rFonts w:ascii="Georgia" w:hAnsi="Georgia"/>
        </w:rPr>
        <w:t>дерации</w:t>
      </w:r>
      <w:r>
        <w:rPr>
          <w:rFonts w:ascii="Georgia" w:hAnsi="Georgia"/>
        </w:rPr>
        <w:br/>
      </w:r>
      <w:r>
        <w:rPr>
          <w:rFonts w:ascii="Georgia" w:hAnsi="Georgia"/>
        </w:rPr>
        <w:t>Д.Медведев</w:t>
      </w:r>
      <w:r>
        <w:rPr>
          <w:rFonts w:ascii="Georgia" w:hAnsi="Georgia"/>
        </w:rPr>
        <w:t xml:space="preserve"> </w:t>
      </w:r>
    </w:p>
    <w:p w:rsidR="00000000" w:rsidRDefault="004003FF">
      <w:pPr>
        <w:divId w:val="2026201647"/>
        <w:rPr>
          <w:rFonts w:ascii="Georgia" w:eastAsia="Times New Roman" w:hAnsi="Georgia"/>
        </w:rPr>
      </w:pPr>
      <w:r>
        <w:rPr>
          <w:rFonts w:ascii="Georgia" w:eastAsia="Times New Roman" w:hAnsi="Georgia"/>
        </w:rPr>
        <w:t>Москва, Кремль</w:t>
      </w:r>
    </w:p>
    <w:p w:rsidR="00000000" w:rsidRDefault="004003FF">
      <w:pPr>
        <w:divId w:val="1170026589"/>
        <w:rPr>
          <w:rFonts w:ascii="Georgia" w:eastAsia="Times New Roman" w:hAnsi="Georgia"/>
        </w:rPr>
      </w:pPr>
      <w:r>
        <w:rPr>
          <w:rFonts w:ascii="Georgia" w:eastAsia="Times New Roman" w:hAnsi="Georgia"/>
        </w:rPr>
        <w:t>22 июля 2008 года</w:t>
      </w:r>
    </w:p>
    <w:p w:rsidR="00000000" w:rsidRDefault="004003FF">
      <w:pPr>
        <w:divId w:val="1979527006"/>
        <w:rPr>
          <w:rFonts w:ascii="Georgia" w:eastAsia="Times New Roman" w:hAnsi="Georgia"/>
        </w:rPr>
      </w:pPr>
      <w:r>
        <w:rPr>
          <w:rFonts w:ascii="Georgia" w:eastAsia="Times New Roman" w:hAnsi="Georgia"/>
        </w:rPr>
        <w:t>№ 123-ФЗ     </w:t>
      </w:r>
    </w:p>
    <w:p w:rsidR="00000000" w:rsidRDefault="004003FF">
      <w:pPr>
        <w:spacing w:after="223"/>
        <w:jc w:val="both"/>
        <w:divId w:val="1242059263"/>
        <w:rPr>
          <w:rFonts w:ascii="Georgia" w:hAnsi="Georgia"/>
        </w:rPr>
      </w:pPr>
      <w:r>
        <w:rPr>
          <w:rFonts w:ascii="Georgia" w:hAnsi="Georgia"/>
        </w:rPr>
        <w:t>Приложение</w:t>
      </w:r>
      <w:r>
        <w:rPr>
          <w:rFonts w:ascii="Georgia" w:hAnsi="Georgia"/>
        </w:rPr>
        <w:br/>
      </w:r>
      <w:r>
        <w:rPr>
          <w:rFonts w:ascii="Georgia" w:hAnsi="Georgia"/>
        </w:rPr>
        <w:t>к Федеральному закону</w:t>
      </w:r>
      <w:r>
        <w:rPr>
          <w:rFonts w:ascii="Georgia" w:hAnsi="Georgia"/>
        </w:rPr>
        <w:br/>
      </w:r>
      <w:r>
        <w:rPr>
          <w:rFonts w:ascii="Georgia" w:hAnsi="Georgia"/>
        </w:rPr>
        <w:t>"Технический регламент о</w:t>
      </w:r>
      <w:r>
        <w:rPr>
          <w:rFonts w:ascii="Georgia" w:hAnsi="Georgia"/>
        </w:rPr>
        <w:br/>
      </w:r>
      <w:r>
        <w:rPr>
          <w:rFonts w:ascii="Georgia" w:hAnsi="Georgia"/>
        </w:rPr>
        <w:t>требованиях пожарной безопасности"</w:t>
      </w:r>
      <w:r>
        <w:rPr>
          <w:rFonts w:ascii="Georgia" w:hAnsi="Georgia"/>
        </w:rPr>
        <w:br/>
      </w:r>
      <w:r>
        <w:rPr>
          <w:rFonts w:ascii="Georgia" w:hAnsi="Georgia"/>
        </w:rPr>
        <w:t>(с изменениями  на 27 декабря 2018 года</w:t>
      </w:r>
      <w:r>
        <w:rPr>
          <w:rFonts w:ascii="Georgia" w:hAnsi="Georgia"/>
        </w:rPr>
        <w:t>)</w:t>
      </w:r>
      <w:r>
        <w:rPr>
          <w:rStyle w:val="btn"/>
          <w:rFonts w:ascii="Georgia" w:hAnsi="Georgia"/>
          <w:vanish/>
        </w:rPr>
        <w:t>5</w:t>
      </w:r>
      <w:r>
        <w:rPr>
          <w:rStyle w:val="btn"/>
          <w:rFonts w:ascii="Georgia" w:hAnsi="Georgia"/>
          <w:vanish/>
        </w:rPr>
        <w:t>3</w:t>
      </w:r>
    </w:p>
    <w:p w:rsidR="00000000" w:rsidRDefault="004003FF">
      <w:pPr>
        <w:divId w:val="1279408818"/>
        <w:rPr>
          <w:rFonts w:ascii="Helvetica" w:eastAsia="Times New Roman" w:hAnsi="Helvetica" w:cs="Helvetica"/>
          <w:sz w:val="27"/>
          <w:szCs w:val="27"/>
        </w:rPr>
      </w:pPr>
      <w:r>
        <w:rPr>
          <w:rStyle w:val="docuntyped-name"/>
          <w:rFonts w:ascii="Helvetica" w:eastAsia="Times New Roman" w:hAnsi="Helvetica" w:cs="Helvetica"/>
          <w:sz w:val="27"/>
          <w:szCs w:val="27"/>
        </w:rPr>
        <w:t>Таблица 1. Перечень показателей, необходимых для оценки пожарной опасности веществ и материалов в зависимости от их агрегатного состояни</w:t>
      </w:r>
      <w:r>
        <w:rPr>
          <w:rStyle w:val="docuntyped-name"/>
          <w:rFonts w:ascii="Helvetica" w:eastAsia="Times New Roman" w:hAnsi="Helvetica" w:cs="Helvetica"/>
          <w:sz w:val="27"/>
          <w:szCs w:val="27"/>
        </w:rPr>
        <w:t>я</w:t>
      </w:r>
    </w:p>
    <w:tbl>
      <w:tblPr>
        <w:tblW w:w="0" w:type="auto"/>
        <w:tblCellMar>
          <w:top w:w="75" w:type="dxa"/>
          <w:left w:w="150" w:type="dxa"/>
          <w:bottom w:w="75" w:type="dxa"/>
          <w:right w:w="150" w:type="dxa"/>
        </w:tblCellMar>
        <w:tblLook w:val="04A0" w:firstRow="1" w:lastRow="0" w:firstColumn="1" w:lastColumn="0" w:noHBand="0" w:noVBand="1"/>
      </w:tblPr>
      <w:tblGrid>
        <w:gridCol w:w="4364"/>
        <w:gridCol w:w="1451"/>
        <w:gridCol w:w="1242"/>
        <w:gridCol w:w="1399"/>
        <w:gridCol w:w="1199"/>
      </w:tblGrid>
      <w:tr w:rsidR="00000000">
        <w:trPr>
          <w:divId w:val="317465992"/>
        </w:trPr>
        <w:tc>
          <w:tcPr>
            <w:tcW w:w="4805"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r>
      <w:tr w:rsidR="00000000">
        <w:trPr>
          <w:divId w:val="317465992"/>
        </w:trPr>
        <w:tc>
          <w:tcPr>
            <w:tcW w:w="4805"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Показатель пожарной опасности </w:t>
            </w:r>
          </w:p>
        </w:tc>
        <w:tc>
          <w:tcPr>
            <w:tcW w:w="4250"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Вещества и материалы в различном агрегатном состоянии </w:t>
            </w:r>
          </w:p>
        </w:tc>
        <w:tc>
          <w:tcPr>
            <w:tcW w:w="129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Пыли </w:t>
            </w:r>
          </w:p>
        </w:tc>
      </w:tr>
      <w:tr w:rsidR="00000000">
        <w:trPr>
          <w:divId w:val="317465992"/>
        </w:trPr>
        <w:tc>
          <w:tcPr>
            <w:tcW w:w="4805"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газообраз-</w:t>
            </w:r>
            <w:r>
              <w:br/>
            </w:r>
            <w:r>
              <w:t xml:space="preserve">ные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жидкие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твердые </w:t>
            </w:r>
          </w:p>
        </w:tc>
        <w:tc>
          <w:tcPr>
            <w:tcW w:w="1294"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Безопасный экспериментальный максимальный зазор, миллиметр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Выделение токсичных продуктов горения с единицы массы горючего, килограмм на килограмм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Группа воспламеняемости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Группа горючести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Группа распространения пламени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Коэффициент дымообразования, квадратный метр на килограмм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Излучающая способность пламени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Индекс пожаровзрывоопасности, паскаль на метр в секунду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Индекс распространения пламени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Кислородный индекс, объемные проценты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Концентрационные пределы распространения пламени (воспламенения) в газах и парах, объемные проценты, пылях, килограмм на кубический метр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Концентрационный предел диффузионного горения газовых смесей в воздухе, объемные проценты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Критическая поверхностная плотность теплового потока, ватт на квадратный метр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Линейная скорость распространения пламени, метр в секунду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Максимальная скорость распространения пламени вдоль поверхности горючей жидкости, метр в секунду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Максимальное давление взрыва, паскаль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Минимальная флегматизирующая концентрация газообразного флегматизатора, объемные проценты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Минимальная энергия зажигания, джоуль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Минимальное взрывоопасное содержание кислорода, объемные проценты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Низшая рабочая теплота сгорания, килоджоуль на килограмм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Нормальная скорость распространения пламени, метр в секунду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Показатель токсичности продуктов горения, грамм на кубический метр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Потребление кислорода на единицу массы горючего, килограмм на килограмм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Предельная скорость срыва диффузионного факела, метр в секунду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Скорость нарастания давления взрыва, мегапаскаль в секунду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Способность гореть при взаимодействии с водой, кислородом воздуха и другими веществами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Способность к воспламенению при адиабатическом сжатии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Способность к самовозгоранию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Способность к экзотермическому разложению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Температура воспламенения, градус Цельсия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Температура вспышки, градус Цельсия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Температура самовоспламенения, градус Цельсия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Температура тления, градус Цельсия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Температурные пределы распространения пламени (воспламенения), градус Цельсия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Удельная массовая скорость выгорания, килограмм в секунду на квадратный метр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317465992"/>
        </w:trPr>
        <w:tc>
          <w:tcPr>
            <w:tcW w:w="48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Удельная теплота сгорания, джоуль на килограмм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bl>
    <w:p w:rsidR="00000000" w:rsidRDefault="004003FF">
      <w:pPr>
        <w:spacing w:after="223"/>
        <w:jc w:val="both"/>
        <w:divId w:val="1242059263"/>
        <w:rPr>
          <w:rFonts w:ascii="Georgia" w:hAnsi="Georgia"/>
        </w:rPr>
      </w:pPr>
      <w:r>
        <w:rPr>
          <w:rFonts w:ascii="Georgia" w:hAnsi="Georgia"/>
        </w:rPr>
        <w:t>Примечания</w:t>
      </w:r>
      <w:r>
        <w:rPr>
          <w:rFonts w:ascii="Georgia" w:hAnsi="Georgia"/>
        </w:rPr>
        <w:t>:</w:t>
      </w:r>
      <w:r>
        <w:rPr>
          <w:rStyle w:val="btn"/>
          <w:rFonts w:ascii="Georgia" w:hAnsi="Georgia"/>
          <w:vanish/>
        </w:rPr>
        <w:t>2</w:t>
      </w:r>
    </w:p>
    <w:p w:rsidR="00000000" w:rsidRDefault="004003FF">
      <w:pPr>
        <w:spacing w:after="223"/>
        <w:jc w:val="both"/>
        <w:divId w:val="1242059263"/>
        <w:rPr>
          <w:rFonts w:ascii="Georgia" w:hAnsi="Georgia"/>
        </w:rPr>
      </w:pPr>
      <w:r>
        <w:rPr>
          <w:rFonts w:ascii="Georgia" w:hAnsi="Georgia"/>
        </w:rPr>
        <w:t>1. 3нак "+" обозначает, что показатель необходимо применять</w:t>
      </w:r>
      <w:r>
        <w:rPr>
          <w:rFonts w:ascii="Georgia" w:hAnsi="Georgia"/>
        </w:rPr>
        <w:t>.</w:t>
      </w:r>
    </w:p>
    <w:p w:rsidR="00000000" w:rsidRDefault="004003FF">
      <w:pPr>
        <w:spacing w:after="223"/>
        <w:jc w:val="both"/>
        <w:divId w:val="1242059263"/>
        <w:rPr>
          <w:rFonts w:ascii="Georgia" w:hAnsi="Georgia"/>
        </w:rPr>
      </w:pPr>
      <w:r>
        <w:rPr>
          <w:rFonts w:ascii="Georgia" w:hAnsi="Georgia"/>
        </w:rPr>
        <w:t>2. Знак "-" обозначает, что показатель не применяется</w:t>
      </w:r>
      <w:r>
        <w:rPr>
          <w:rFonts w:ascii="Georgia" w:hAnsi="Georgia"/>
        </w:rPr>
        <w:t>.</w:t>
      </w:r>
    </w:p>
    <w:p w:rsidR="00000000" w:rsidRDefault="004003FF">
      <w:pPr>
        <w:divId w:val="1695500395"/>
        <w:rPr>
          <w:rFonts w:ascii="Helvetica" w:eastAsia="Times New Roman" w:hAnsi="Helvetica" w:cs="Helvetica"/>
          <w:sz w:val="27"/>
          <w:szCs w:val="27"/>
        </w:rPr>
      </w:pPr>
      <w:r>
        <w:rPr>
          <w:rStyle w:val="docuntyped-name"/>
          <w:rFonts w:ascii="Helvetica" w:eastAsia="Times New Roman" w:hAnsi="Helvetica" w:cs="Helvetica"/>
          <w:sz w:val="27"/>
          <w:szCs w:val="27"/>
        </w:rPr>
        <w:t>Таблица 2. Классификация горючих строительных материалов по значению показателя токсичности продуктов горени</w:t>
      </w:r>
      <w:r>
        <w:rPr>
          <w:rStyle w:val="docuntyped-name"/>
          <w:rFonts w:ascii="Helvetica" w:eastAsia="Times New Roman" w:hAnsi="Helvetica" w:cs="Helvetica"/>
          <w:sz w:val="27"/>
          <w:szCs w:val="27"/>
        </w:rPr>
        <w:t>я</w:t>
      </w:r>
    </w:p>
    <w:tbl>
      <w:tblPr>
        <w:tblW w:w="0" w:type="auto"/>
        <w:tblCellMar>
          <w:top w:w="75" w:type="dxa"/>
          <w:left w:w="150" w:type="dxa"/>
          <w:bottom w:w="75" w:type="dxa"/>
          <w:right w:w="150" w:type="dxa"/>
        </w:tblCellMar>
        <w:tblLook w:val="04A0" w:firstRow="1" w:lastRow="0" w:firstColumn="1" w:lastColumn="0" w:noHBand="0" w:noVBand="1"/>
      </w:tblPr>
      <w:tblGrid>
        <w:gridCol w:w="2992"/>
        <w:gridCol w:w="1704"/>
        <w:gridCol w:w="1705"/>
        <w:gridCol w:w="1549"/>
        <w:gridCol w:w="1705"/>
      </w:tblGrid>
      <w:tr w:rsidR="00000000">
        <w:trPr>
          <w:divId w:val="897670950"/>
        </w:trPr>
        <w:tc>
          <w:tcPr>
            <w:tcW w:w="3142"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r>
      <w:tr w:rsidR="00000000">
        <w:trPr>
          <w:divId w:val="897670950"/>
        </w:trPr>
        <w:tc>
          <w:tcPr>
            <w:tcW w:w="314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Класс опасности </w:t>
            </w:r>
          </w:p>
        </w:tc>
        <w:tc>
          <w:tcPr>
            <w:tcW w:w="7207" w:type="dxa"/>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Показатель токсичности продуктов горения в зависимости от времени экспозиции </w:t>
            </w:r>
          </w:p>
        </w:tc>
      </w:tr>
      <w:tr w:rsidR="00000000">
        <w:trPr>
          <w:divId w:val="897670950"/>
        </w:trPr>
        <w:tc>
          <w:tcPr>
            <w:tcW w:w="3142"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минут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минут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минут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60 минут </w:t>
            </w:r>
          </w:p>
        </w:tc>
      </w:tr>
      <w:tr w:rsidR="00000000">
        <w:trPr>
          <w:divId w:val="897670950"/>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Малоопасные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210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150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120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90 </w:t>
            </w:r>
          </w:p>
        </w:tc>
      </w:tr>
      <w:tr w:rsidR="00000000">
        <w:trPr>
          <w:divId w:val="897670950"/>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Умеренноопасные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70, но не более 210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50, но не более 150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40, но не более 120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30, но не более 90 </w:t>
            </w:r>
          </w:p>
        </w:tc>
      </w:tr>
      <w:tr w:rsidR="00000000">
        <w:trPr>
          <w:divId w:val="897670950"/>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Высокоопасные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25, но не более 70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17, но не более 50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13, но не более 40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10, но не более 30 </w:t>
            </w:r>
          </w:p>
        </w:tc>
      </w:tr>
      <w:tr w:rsidR="00000000">
        <w:trPr>
          <w:divId w:val="897670950"/>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Чрезвычайно опасные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25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17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13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10 </w:t>
            </w:r>
          </w:p>
        </w:tc>
      </w:tr>
    </w:tbl>
    <w:p w:rsidR="00000000" w:rsidRDefault="004003FF">
      <w:pPr>
        <w:divId w:val="1284389440"/>
        <w:rPr>
          <w:rFonts w:ascii="Helvetica" w:eastAsia="Times New Roman" w:hAnsi="Helvetica" w:cs="Helvetica"/>
          <w:sz w:val="27"/>
          <w:szCs w:val="27"/>
        </w:rPr>
      </w:pPr>
      <w:r>
        <w:rPr>
          <w:rStyle w:val="docuntyped-name"/>
          <w:rFonts w:ascii="Helvetica" w:eastAsia="Times New Roman" w:hAnsi="Helvetica" w:cs="Helvetica"/>
          <w:sz w:val="27"/>
          <w:szCs w:val="27"/>
        </w:rPr>
        <w:t>Таблица 3. Классы пожарной опасности строительных материало</w:t>
      </w:r>
      <w:r>
        <w:rPr>
          <w:rStyle w:val="docuntyped-name"/>
          <w:rFonts w:ascii="Helvetica" w:eastAsia="Times New Roman" w:hAnsi="Helvetica" w:cs="Helvetica"/>
          <w:sz w:val="27"/>
          <w:szCs w:val="27"/>
        </w:rPr>
        <w:t>в</w:t>
      </w:r>
      <w:r>
        <w:rPr>
          <w:rStyle w:val="btn"/>
          <w:rFonts w:ascii="Helvetica" w:eastAsia="Times New Roman" w:hAnsi="Helvetica" w:cs="Helvetica"/>
          <w:vanish/>
          <w:sz w:val="27"/>
          <w:szCs w:val="27"/>
        </w:rPr>
        <w:t>2</w:t>
      </w:r>
    </w:p>
    <w:tbl>
      <w:tblPr>
        <w:tblW w:w="0" w:type="auto"/>
        <w:tblCellMar>
          <w:top w:w="75" w:type="dxa"/>
          <w:left w:w="150" w:type="dxa"/>
          <w:bottom w:w="75" w:type="dxa"/>
          <w:right w:w="150" w:type="dxa"/>
        </w:tblCellMar>
        <w:tblLook w:val="04A0" w:firstRow="1" w:lastRow="0" w:firstColumn="1" w:lastColumn="0" w:noHBand="0" w:noVBand="1"/>
      </w:tblPr>
      <w:tblGrid>
        <w:gridCol w:w="2528"/>
        <w:gridCol w:w="902"/>
        <w:gridCol w:w="1214"/>
        <w:gridCol w:w="895"/>
        <w:gridCol w:w="1054"/>
        <w:gridCol w:w="1531"/>
        <w:gridCol w:w="1531"/>
      </w:tblGrid>
      <w:tr w:rsidR="00000000">
        <w:trPr>
          <w:divId w:val="1252160612"/>
        </w:trPr>
        <w:tc>
          <w:tcPr>
            <w:tcW w:w="2587"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1109"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r>
      <w:tr w:rsidR="00000000">
        <w:trPr>
          <w:divId w:val="1252160612"/>
        </w:trPr>
        <w:tc>
          <w:tcPr>
            <w:tcW w:w="2587" w:type="dxa"/>
            <w:tcBorders>
              <w:top w:val="single" w:sz="6" w:space="0" w:color="000000"/>
              <w:left w:val="single" w:sz="6" w:space="0" w:color="000000"/>
              <w:bottom w:val="nil"/>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Свойства пожарной опасности </w:t>
            </w:r>
          </w:p>
        </w:tc>
        <w:tc>
          <w:tcPr>
            <w:tcW w:w="7577" w:type="dxa"/>
            <w:gridSpan w:val="6"/>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Классы пожарной опасности строительных материалов в зависимости от групп </w:t>
            </w:r>
          </w:p>
        </w:tc>
      </w:tr>
      <w:tr w:rsidR="00000000">
        <w:trPr>
          <w:divId w:val="1252160612"/>
        </w:trPr>
        <w:tc>
          <w:tcPr>
            <w:tcW w:w="2587" w:type="dxa"/>
            <w:tcBorders>
              <w:top w:val="nil"/>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строительных материалов</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КМО </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КМ1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КМ2 </w:t>
            </w:r>
          </w:p>
        </w:tc>
        <w:tc>
          <w:tcPr>
            <w:tcW w:w="1109"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КМ3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КМ4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КМ5 </w:t>
            </w:r>
          </w:p>
        </w:tc>
      </w:tr>
      <w:tr w:rsidR="00000000">
        <w:trPr>
          <w:divId w:val="1252160612"/>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Горючесть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НГ </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Г1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Г1 </w:t>
            </w:r>
          </w:p>
        </w:tc>
        <w:tc>
          <w:tcPr>
            <w:tcW w:w="1109"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Г2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Г3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Г4 </w:t>
            </w:r>
          </w:p>
        </w:tc>
      </w:tr>
      <w:tr w:rsidR="00000000">
        <w:trPr>
          <w:divId w:val="1252160612"/>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Воспламеняемость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В1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В2 </w:t>
            </w:r>
          </w:p>
        </w:tc>
        <w:tc>
          <w:tcPr>
            <w:tcW w:w="1109"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В2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В2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В3 </w:t>
            </w:r>
          </w:p>
        </w:tc>
      </w:tr>
      <w:tr w:rsidR="00000000">
        <w:trPr>
          <w:divId w:val="1252160612"/>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Дымообразующая способность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Д2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Д2 </w:t>
            </w:r>
          </w:p>
        </w:tc>
        <w:tc>
          <w:tcPr>
            <w:tcW w:w="1109"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Д3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Д3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Д3 </w:t>
            </w:r>
          </w:p>
        </w:tc>
      </w:tr>
      <w:tr w:rsidR="00000000">
        <w:trPr>
          <w:divId w:val="1252160612"/>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Токсичность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Т2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Т2 </w:t>
            </w:r>
          </w:p>
        </w:tc>
        <w:tc>
          <w:tcPr>
            <w:tcW w:w="1109"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Т2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Т3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Т4 </w:t>
            </w:r>
          </w:p>
        </w:tc>
      </w:tr>
      <w:tr w:rsidR="00000000">
        <w:trPr>
          <w:divId w:val="1252160612"/>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Распространение</w:t>
            </w:r>
            <w:r>
              <w:br/>
            </w:r>
            <w:r>
              <w:t xml:space="preserve">пламени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РП1 </w:t>
            </w:r>
          </w:p>
        </w:tc>
        <w:tc>
          <w:tcPr>
            <w:tcW w:w="92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РП1 </w:t>
            </w:r>
          </w:p>
        </w:tc>
        <w:tc>
          <w:tcPr>
            <w:tcW w:w="1109"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РП2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РП2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РП4 </w:t>
            </w:r>
          </w:p>
        </w:tc>
      </w:tr>
    </w:tbl>
    <w:p w:rsidR="00000000" w:rsidRDefault="004003FF">
      <w:pPr>
        <w:spacing w:after="223"/>
        <w:jc w:val="both"/>
        <w:divId w:val="1242059263"/>
        <w:rPr>
          <w:rFonts w:ascii="Georgia" w:hAnsi="Georgia"/>
        </w:rPr>
      </w:pPr>
      <w:r>
        <w:rPr>
          <w:rFonts w:ascii="Georgia" w:hAnsi="Georgia"/>
        </w:rPr>
        <w:t xml:space="preserve">Примечание. Перечень показателей пожарной опасности строительных материалов, достаточных для присвоения классов пожарной опасности КМ0-КМ5, определяется в соответствии с </w:t>
      </w:r>
      <w:hyperlink w:anchor="/document/99/902111644/XA00M902N3/" w:tgtFrame="_self" w:history="1">
        <w:r>
          <w:rPr>
            <w:rStyle w:val="a4"/>
            <w:rFonts w:ascii="Georgia" w:hAnsi="Georgia"/>
          </w:rPr>
          <w:t>таблицей 27 настоя</w:t>
        </w:r>
        <w:r>
          <w:rPr>
            <w:rStyle w:val="a4"/>
            <w:rFonts w:ascii="Georgia" w:hAnsi="Georgia"/>
          </w:rPr>
          <w:t>щего приложения</w:t>
        </w:r>
      </w:hyperlink>
      <w:r>
        <w:rPr>
          <w:rFonts w:ascii="Georgia" w:hAnsi="Georgia"/>
        </w:rPr>
        <w:t>.</w:t>
      </w:r>
    </w:p>
    <w:p w:rsidR="00000000" w:rsidRDefault="004003FF">
      <w:pPr>
        <w:divId w:val="1931992"/>
        <w:rPr>
          <w:rFonts w:ascii="Helvetica" w:eastAsia="Times New Roman" w:hAnsi="Helvetica" w:cs="Helvetica"/>
          <w:sz w:val="27"/>
          <w:szCs w:val="27"/>
        </w:rPr>
      </w:pPr>
      <w:r>
        <w:rPr>
          <w:rStyle w:val="docuntyped-name"/>
          <w:rFonts w:ascii="Helvetica" w:eastAsia="Times New Roman" w:hAnsi="Helvetica" w:cs="Helvetica"/>
          <w:sz w:val="27"/>
          <w:szCs w:val="27"/>
        </w:rPr>
        <w:t>Таблица 4. Степень защиты пожарозащищенного электрооборудования от внешних твердых предмето</w:t>
      </w:r>
      <w:r>
        <w:rPr>
          <w:rStyle w:val="docuntyped-name"/>
          <w:rFonts w:ascii="Helvetica" w:eastAsia="Times New Roman" w:hAnsi="Helvetica" w:cs="Helvetica"/>
          <w:sz w:val="27"/>
          <w:szCs w:val="27"/>
        </w:rPr>
        <w:t>в</w:t>
      </w:r>
    </w:p>
    <w:tbl>
      <w:tblPr>
        <w:tblW w:w="0" w:type="auto"/>
        <w:tblCellMar>
          <w:top w:w="75" w:type="dxa"/>
          <w:left w:w="150" w:type="dxa"/>
          <w:bottom w:w="75" w:type="dxa"/>
          <w:right w:w="150" w:type="dxa"/>
        </w:tblCellMar>
        <w:tblLook w:val="04A0" w:firstRow="1" w:lastRow="0" w:firstColumn="1" w:lastColumn="0" w:noHBand="0" w:noVBand="1"/>
      </w:tblPr>
      <w:tblGrid>
        <w:gridCol w:w="1433"/>
        <w:gridCol w:w="8222"/>
      </w:tblGrid>
      <w:tr w:rsidR="00000000">
        <w:trPr>
          <w:divId w:val="1717047849"/>
        </w:trPr>
        <w:tc>
          <w:tcPr>
            <w:tcW w:w="1478" w:type="dxa"/>
            <w:vAlign w:val="center"/>
            <w:hideMark/>
          </w:tcPr>
          <w:p w:rsidR="00000000" w:rsidRDefault="004003FF">
            <w:pPr>
              <w:rPr>
                <w:rFonts w:eastAsia="Times New Roman"/>
              </w:rPr>
            </w:pPr>
          </w:p>
        </w:tc>
        <w:tc>
          <w:tcPr>
            <w:tcW w:w="8870" w:type="dxa"/>
            <w:vAlign w:val="center"/>
            <w:hideMark/>
          </w:tcPr>
          <w:p w:rsidR="00000000" w:rsidRDefault="004003FF">
            <w:pPr>
              <w:rPr>
                <w:rFonts w:eastAsia="Times New Roman"/>
              </w:rPr>
            </w:pPr>
          </w:p>
        </w:tc>
      </w:tr>
      <w:tr w:rsidR="00000000">
        <w:trPr>
          <w:divId w:val="1717047849"/>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Первая цифра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Краткое описание степени защиты </w:t>
            </w:r>
          </w:p>
        </w:tc>
      </w:tr>
      <w:tr w:rsidR="00000000">
        <w:trPr>
          <w:divId w:val="1717047849"/>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0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нет защиты </w:t>
            </w:r>
          </w:p>
        </w:tc>
      </w:tr>
      <w:tr w:rsidR="00000000">
        <w:trPr>
          <w:divId w:val="1717047849"/>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внешних твердых предметов диаметром 50 и более миллиметров </w:t>
            </w:r>
          </w:p>
        </w:tc>
      </w:tr>
      <w:tr w:rsidR="00000000">
        <w:trPr>
          <w:divId w:val="1717047849"/>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внешних твердых предметов диаметром 12,5 и более миллиметра </w:t>
            </w:r>
          </w:p>
        </w:tc>
      </w:tr>
      <w:tr w:rsidR="00000000">
        <w:trPr>
          <w:divId w:val="1717047849"/>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внешних твердых предметов диаметром 2,5 и более миллиметра </w:t>
            </w:r>
          </w:p>
        </w:tc>
      </w:tr>
      <w:tr w:rsidR="00000000">
        <w:trPr>
          <w:divId w:val="1717047849"/>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внешних твердых предметов диаметром 1 и более миллиметра </w:t>
            </w:r>
          </w:p>
        </w:tc>
      </w:tr>
      <w:tr w:rsidR="00000000">
        <w:trPr>
          <w:divId w:val="1717047849"/>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пылезащищено; защищено от проникновения пыли в количестве, нарушающем нормальную работу оборудования или снижающем его безопасность </w:t>
            </w:r>
          </w:p>
        </w:tc>
      </w:tr>
      <w:tr w:rsidR="00000000">
        <w:trPr>
          <w:divId w:val="1717047849"/>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6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пыленепроницаемо; защищено от проникновения пыли </w:t>
            </w:r>
          </w:p>
        </w:tc>
      </w:tr>
    </w:tbl>
    <w:p w:rsidR="00000000" w:rsidRDefault="004003FF">
      <w:pPr>
        <w:divId w:val="1189638239"/>
        <w:rPr>
          <w:rFonts w:ascii="Helvetica" w:eastAsia="Times New Roman" w:hAnsi="Helvetica" w:cs="Helvetica"/>
          <w:sz w:val="27"/>
          <w:szCs w:val="27"/>
        </w:rPr>
      </w:pPr>
      <w:r>
        <w:rPr>
          <w:rStyle w:val="docuntyped-name"/>
          <w:rFonts w:ascii="Helvetica" w:eastAsia="Times New Roman" w:hAnsi="Helvetica" w:cs="Helvetica"/>
          <w:sz w:val="27"/>
          <w:szCs w:val="27"/>
        </w:rPr>
        <w:t>Таблица 5. Степень защиты пожарозащищенного электрооборудования от проникновения вод</w:t>
      </w:r>
      <w:r>
        <w:rPr>
          <w:rStyle w:val="docuntyped-name"/>
          <w:rFonts w:ascii="Helvetica" w:eastAsia="Times New Roman" w:hAnsi="Helvetica" w:cs="Helvetica"/>
          <w:sz w:val="27"/>
          <w:szCs w:val="27"/>
        </w:rPr>
        <w:t>ы</w:t>
      </w:r>
    </w:p>
    <w:tbl>
      <w:tblPr>
        <w:tblW w:w="0" w:type="auto"/>
        <w:tblCellMar>
          <w:top w:w="75" w:type="dxa"/>
          <w:left w:w="150" w:type="dxa"/>
          <w:bottom w:w="75" w:type="dxa"/>
          <w:right w:w="150" w:type="dxa"/>
        </w:tblCellMar>
        <w:tblLook w:val="04A0" w:firstRow="1" w:lastRow="0" w:firstColumn="1" w:lastColumn="0" w:noHBand="0" w:noVBand="1"/>
      </w:tblPr>
      <w:tblGrid>
        <w:gridCol w:w="1436"/>
        <w:gridCol w:w="8219"/>
      </w:tblGrid>
      <w:tr w:rsidR="00000000">
        <w:trPr>
          <w:divId w:val="1598443872"/>
        </w:trPr>
        <w:tc>
          <w:tcPr>
            <w:tcW w:w="1478" w:type="dxa"/>
            <w:vAlign w:val="center"/>
            <w:hideMark/>
          </w:tcPr>
          <w:p w:rsidR="00000000" w:rsidRDefault="004003FF">
            <w:pPr>
              <w:rPr>
                <w:rFonts w:eastAsia="Times New Roman"/>
              </w:rPr>
            </w:pPr>
          </w:p>
        </w:tc>
        <w:tc>
          <w:tcPr>
            <w:tcW w:w="8870" w:type="dxa"/>
            <w:vAlign w:val="center"/>
            <w:hideMark/>
          </w:tcPr>
          <w:p w:rsidR="00000000" w:rsidRDefault="004003FF">
            <w:pPr>
              <w:rPr>
                <w:rFonts w:eastAsia="Times New Roman"/>
              </w:rPr>
            </w:pP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Вторая цифра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Краткое описание степени защиты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0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нет защиты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вертикально падающих капель воды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вертикально падающих капель воды, когда оболочка отклонена на угол не более 15 градусов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воды, падающей в виде дождя под углом не более 60 градусов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сплошного обрызгивания любого направления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водяных струй из сопла с внутренним диаметром 6,3 миллиметра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6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водяных струй из сопла с внутренним диаметром 12,5 миллиметра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воздействия при погружении в воду не более чем на 30 минут </w:t>
            </w:r>
          </w:p>
        </w:tc>
      </w:tr>
      <w:tr w:rsidR="00000000">
        <w:trPr>
          <w:divId w:val="1598443872"/>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8 </w:t>
            </w:r>
          </w:p>
        </w:tc>
        <w:tc>
          <w:tcPr>
            <w:tcW w:w="88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защищено от воздействия при погружении в воду более чем на 30 минут </w:t>
            </w:r>
          </w:p>
        </w:tc>
      </w:tr>
    </w:tbl>
    <w:p w:rsidR="00000000" w:rsidRDefault="004003FF">
      <w:pPr>
        <w:divId w:val="2002346348"/>
        <w:rPr>
          <w:rFonts w:ascii="Georgia" w:eastAsia="Times New Roman" w:hAnsi="Georgia"/>
          <w:color w:val="CCCCCC"/>
        </w:rPr>
      </w:pPr>
      <w:r>
        <w:rPr>
          <w:rStyle w:val="docuntyped-name"/>
          <w:rFonts w:ascii="Georgia" w:eastAsia="Times New Roman" w:hAnsi="Georgia"/>
          <w:color w:val="CCCCCC"/>
        </w:rPr>
        <w:t>Таблица 6. Порядок определения класса пожарной опасности строительных конструкци</w:t>
      </w:r>
      <w:r>
        <w:rPr>
          <w:rStyle w:val="docuntyped-name"/>
          <w:rFonts w:ascii="Georgia" w:eastAsia="Times New Roman" w:hAnsi="Georgia"/>
          <w:color w:val="CCCCCC"/>
        </w:rPr>
        <w:t>й</w:t>
      </w:r>
      <w:r>
        <w:rPr>
          <w:rStyle w:val="btn"/>
          <w:rFonts w:ascii="Georgia" w:eastAsia="Times New Roman" w:hAnsi="Georgia"/>
          <w:vanish/>
          <w:color w:val="CCCCCC"/>
        </w:rPr>
        <w:t>1</w:t>
      </w:r>
    </w:p>
    <w:p w:rsidR="00000000" w:rsidRDefault="004003FF">
      <w:pPr>
        <w:pStyle w:val="centertext"/>
        <w:divId w:val="1242059263"/>
        <w:rPr>
          <w:rFonts w:ascii="Georgia" w:hAnsi="Georgia"/>
        </w:rPr>
      </w:pPr>
      <w:r>
        <w:rPr>
          <w:rFonts w:ascii="Georgia" w:hAnsi="Georgia"/>
        </w:rPr>
        <w:t>Утратила силу с 30 июля 2017 года -</w:t>
      </w:r>
      <w:r>
        <w:rPr>
          <w:rFonts w:ascii="Georgia" w:hAnsi="Georgia"/>
        </w:rPr>
        <w:t xml:space="preserve"> </w:t>
      </w:r>
      <w:hyperlink w:anchor="/document/99/436753148/XA00MB42NC/" w:history="1">
        <w:r>
          <w:rPr>
            <w:rStyle w:val="a4"/>
            <w:rFonts w:ascii="Georgia" w:hAnsi="Georgia"/>
          </w:rPr>
          <w:t>Федеральный закон от 29 июля 2017 года № 244-ФЗ</w:t>
        </w:r>
      </w:hyperlink>
      <w:r>
        <w:rPr>
          <w:rFonts w:ascii="Georgia" w:hAnsi="Georgia"/>
        </w:rPr>
        <w:t>. - См.</w:t>
      </w:r>
      <w:r>
        <w:rPr>
          <w:rFonts w:ascii="Georgia" w:hAnsi="Georgia"/>
        </w:rPr>
        <w:t xml:space="preserve"> </w:t>
      </w:r>
      <w:hyperlink w:anchor="/document/99/542603754/XA00M762N1/" w:history="1">
        <w:r>
          <w:rPr>
            <w:rStyle w:val="a4"/>
            <w:rFonts w:ascii="Georgia" w:hAnsi="Georgia"/>
          </w:rPr>
          <w:t>предыдущую редакцию</w:t>
        </w:r>
      </w:hyperlink>
    </w:p>
    <w:p w:rsidR="00000000" w:rsidRDefault="004003FF">
      <w:pPr>
        <w:divId w:val="228882052"/>
        <w:rPr>
          <w:rFonts w:ascii="Georgia" w:eastAsia="Times New Roman" w:hAnsi="Georgia"/>
          <w:color w:val="CCCCCC"/>
        </w:rPr>
      </w:pPr>
      <w:r>
        <w:rPr>
          <w:rStyle w:val="docuntyped-name"/>
          <w:rFonts w:ascii="Georgia" w:eastAsia="Times New Roman" w:hAnsi="Georgia"/>
          <w:color w:val="CCCCCC"/>
        </w:rPr>
        <w:t>Таблица 7. Расход воды из водоп</w:t>
      </w:r>
      <w:r>
        <w:rPr>
          <w:rStyle w:val="docuntyped-name"/>
          <w:rFonts w:ascii="Georgia" w:eastAsia="Times New Roman" w:hAnsi="Georgia"/>
          <w:color w:val="CCCCCC"/>
        </w:rPr>
        <w:t>роводной сети на наружное пожаротушение в поселения</w:t>
      </w:r>
      <w:r>
        <w:rPr>
          <w:rStyle w:val="docuntyped-name"/>
          <w:rFonts w:ascii="Georgia" w:eastAsia="Times New Roman" w:hAnsi="Georgia"/>
          <w:color w:val="CCCCCC"/>
        </w:rPr>
        <w:t>х</w:t>
      </w:r>
      <w:r>
        <w:rPr>
          <w:rStyle w:val="btn"/>
          <w:rFonts w:ascii="Georgia" w:eastAsia="Times New Roman" w:hAnsi="Georgia"/>
          <w:vanish/>
          <w:color w:val="CCCCCC"/>
        </w:rPr>
        <w:t>1</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DM2NR/"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882N6/" w:history="1">
        <w:r>
          <w:rPr>
            <w:rStyle w:val="a4"/>
            <w:rFonts w:ascii="Georgia" w:hAnsi="Georgia"/>
          </w:rPr>
          <w:t>предыдущую редакцию</w:t>
        </w:r>
      </w:hyperlink>
    </w:p>
    <w:p w:rsidR="00000000" w:rsidRDefault="004003FF">
      <w:pPr>
        <w:divId w:val="1250584136"/>
        <w:rPr>
          <w:rFonts w:ascii="Georgia" w:eastAsia="Times New Roman" w:hAnsi="Georgia"/>
          <w:color w:val="CCCCCC"/>
        </w:rPr>
      </w:pPr>
      <w:r>
        <w:rPr>
          <w:rStyle w:val="docuntyped-name"/>
          <w:rFonts w:ascii="Georgia" w:eastAsia="Times New Roman" w:hAnsi="Georgia"/>
          <w:color w:val="CCCCCC"/>
        </w:rPr>
        <w:t>Таблица 8. Расход воды на наружное пожаротушение жилых и общественных здани</w:t>
      </w:r>
      <w:r>
        <w:rPr>
          <w:rStyle w:val="docuntyped-name"/>
          <w:rFonts w:ascii="Georgia" w:eastAsia="Times New Roman" w:hAnsi="Georgia"/>
          <w:color w:val="CCCCCC"/>
        </w:rPr>
        <w:t>й</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DM2NR/"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B22NI/" w:history="1">
        <w:r>
          <w:rPr>
            <w:rStyle w:val="a4"/>
            <w:rFonts w:ascii="Georgia" w:hAnsi="Georgia"/>
          </w:rPr>
          <w:t>предыдущую редакцию</w:t>
        </w:r>
      </w:hyperlink>
    </w:p>
    <w:p w:rsidR="00000000" w:rsidRDefault="004003FF">
      <w:pPr>
        <w:divId w:val="1964773173"/>
        <w:rPr>
          <w:rFonts w:ascii="Georgia" w:eastAsia="Times New Roman" w:hAnsi="Georgia"/>
          <w:color w:val="CCCCCC"/>
        </w:rPr>
      </w:pPr>
      <w:r>
        <w:rPr>
          <w:rStyle w:val="docuntyped-name"/>
          <w:rFonts w:ascii="Georgia" w:eastAsia="Times New Roman" w:hAnsi="Georgia"/>
          <w:color w:val="CCCCCC"/>
        </w:rPr>
        <w:t>Таблица 9. Расход воды на наружное пожаротушение производственных объектов и складских здани</w:t>
      </w:r>
      <w:r>
        <w:rPr>
          <w:rStyle w:val="docuntyped-name"/>
          <w:rFonts w:ascii="Georgia" w:eastAsia="Times New Roman" w:hAnsi="Georgia"/>
          <w:color w:val="CCCCCC"/>
        </w:rPr>
        <w:t>й</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DM2NR/"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C42NN/" w:history="1">
        <w:r>
          <w:rPr>
            <w:rStyle w:val="a4"/>
            <w:rFonts w:ascii="Georgia" w:hAnsi="Georgia"/>
          </w:rPr>
          <w:t>предыдущую редакцию</w:t>
        </w:r>
      </w:hyperlink>
    </w:p>
    <w:p w:rsidR="00000000" w:rsidRDefault="004003FF">
      <w:pPr>
        <w:divId w:val="1816872592"/>
        <w:rPr>
          <w:rFonts w:ascii="Georgia" w:eastAsia="Times New Roman" w:hAnsi="Georgia"/>
          <w:color w:val="CCCCCC"/>
        </w:rPr>
      </w:pPr>
      <w:r>
        <w:rPr>
          <w:rStyle w:val="docuntyped-name"/>
          <w:rFonts w:ascii="Georgia" w:eastAsia="Times New Roman" w:hAnsi="Georgia"/>
          <w:color w:val="CCCCCC"/>
        </w:rPr>
        <w:t>Таблица 10. Расход воды на наружное пожаротушение производственных объектов и складских здани</w:t>
      </w:r>
      <w:r>
        <w:rPr>
          <w:rStyle w:val="docuntyped-name"/>
          <w:rFonts w:ascii="Georgia" w:eastAsia="Times New Roman" w:hAnsi="Georgia"/>
          <w:color w:val="CCCCCC"/>
        </w:rPr>
        <w:t>й</w:t>
      </w:r>
    </w:p>
    <w:p w:rsidR="00000000" w:rsidRDefault="004003FF">
      <w:pPr>
        <w:pStyle w:val="centertext"/>
        <w:divId w:val="1242059263"/>
        <w:rPr>
          <w:rFonts w:ascii="Georgia" w:hAnsi="Georgia"/>
        </w:rPr>
      </w:pPr>
      <w:r>
        <w:rPr>
          <w:rFonts w:ascii="Georgia" w:hAnsi="Georgia"/>
        </w:rPr>
        <w:t>Утратила силу с 12 ию</w:t>
      </w:r>
      <w:r>
        <w:rPr>
          <w:rFonts w:ascii="Georgia" w:hAnsi="Georgia"/>
        </w:rPr>
        <w:t>ля 2012 года -</w:t>
      </w:r>
      <w:r>
        <w:rPr>
          <w:rFonts w:ascii="Georgia" w:hAnsi="Georgia"/>
        </w:rPr>
        <w:t xml:space="preserve"> </w:t>
      </w:r>
      <w:hyperlink w:anchor="/document/99/902357173/XA00MDM2NR/"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D62NS/" w:history="1">
        <w:r>
          <w:rPr>
            <w:rStyle w:val="a4"/>
            <w:rFonts w:ascii="Georgia" w:hAnsi="Georgia"/>
          </w:rPr>
          <w:t>предыдущую редакцию</w:t>
        </w:r>
      </w:hyperlink>
    </w:p>
    <w:p w:rsidR="00000000" w:rsidRDefault="004003FF">
      <w:pPr>
        <w:divId w:val="344983441"/>
        <w:rPr>
          <w:rFonts w:ascii="Georgia" w:eastAsia="Times New Roman" w:hAnsi="Georgia"/>
          <w:color w:val="CCCCCC"/>
        </w:rPr>
      </w:pPr>
      <w:r>
        <w:rPr>
          <w:rStyle w:val="docuntyped-name"/>
          <w:rFonts w:ascii="Georgia" w:eastAsia="Times New Roman" w:hAnsi="Georgia"/>
          <w:color w:val="CCCCCC"/>
        </w:rPr>
        <w:t>Таблица 11. Противопожарные расстояния между зданиям</w:t>
      </w:r>
      <w:r>
        <w:rPr>
          <w:rStyle w:val="docuntyped-name"/>
          <w:rFonts w:ascii="Georgia" w:eastAsia="Times New Roman" w:hAnsi="Georgia"/>
          <w:color w:val="CCCCCC"/>
        </w:rPr>
        <w:t>и, сооружениями и строениями в зависимости от степени огнестойкости и класса конструктивной пожарной опасност</w:t>
      </w:r>
      <w:r>
        <w:rPr>
          <w:rStyle w:val="docuntyped-name"/>
          <w:rFonts w:ascii="Georgia" w:eastAsia="Times New Roman" w:hAnsi="Georgia"/>
          <w:color w:val="CCCCCC"/>
        </w:rPr>
        <w:t>и</w:t>
      </w:r>
      <w:r>
        <w:rPr>
          <w:rStyle w:val="btn"/>
          <w:rFonts w:ascii="Georgia" w:eastAsia="Times New Roman" w:hAnsi="Georgia"/>
          <w:vanish/>
          <w:color w:val="CCCCCC"/>
        </w:rPr>
        <w:t>1</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DM2NR/" w:history="1">
        <w:r>
          <w:rPr>
            <w:rStyle w:val="a4"/>
            <w:rFonts w:ascii="Georgia" w:hAnsi="Georgia"/>
          </w:rPr>
          <w:t>Федеральный закон от 10 июля 2012 года № 117-ФЗ</w:t>
        </w:r>
      </w:hyperlink>
      <w:r>
        <w:rPr>
          <w:rFonts w:ascii="Georgia" w:hAnsi="Georgia"/>
        </w:rPr>
        <w:t xml:space="preserve">. - </w:t>
      </w:r>
      <w:r>
        <w:rPr>
          <w:rFonts w:ascii="Georgia" w:hAnsi="Georgia"/>
        </w:rPr>
        <w:t>См.</w:t>
      </w:r>
      <w:r>
        <w:rPr>
          <w:rFonts w:ascii="Georgia" w:hAnsi="Georgia"/>
        </w:rPr>
        <w:t xml:space="preserve"> </w:t>
      </w:r>
      <w:hyperlink w:anchor="/document/99/902357569/XA00MDO2NV/" w:history="1">
        <w:r>
          <w:rPr>
            <w:rStyle w:val="a4"/>
            <w:rFonts w:ascii="Georgia" w:hAnsi="Georgia"/>
          </w:rPr>
          <w:t>предыдущую редакцию</w:t>
        </w:r>
      </w:hyperlink>
    </w:p>
    <w:p w:rsidR="00000000" w:rsidRDefault="004003FF">
      <w:pPr>
        <w:divId w:val="1539971609"/>
        <w:rPr>
          <w:rFonts w:ascii="Helvetica" w:eastAsia="Times New Roman" w:hAnsi="Helvetica" w:cs="Helvetica"/>
          <w:sz w:val="27"/>
          <w:szCs w:val="27"/>
        </w:rPr>
      </w:pPr>
      <w:r>
        <w:rPr>
          <w:rStyle w:val="docuntyped-name"/>
          <w:rFonts w:ascii="Helvetica" w:eastAsia="Times New Roman" w:hAnsi="Helvetica" w:cs="Helvetica"/>
          <w:sz w:val="27"/>
          <w:szCs w:val="27"/>
        </w:rPr>
        <w:t>Таблица 12. Противопожарные расстояния от зданий и сооружений на территориях складов нефти и нефтепродуктов до граничащих с ними объектов защит</w:t>
      </w:r>
      <w:r>
        <w:rPr>
          <w:rStyle w:val="docuntyped-name"/>
          <w:rFonts w:ascii="Helvetica" w:eastAsia="Times New Roman" w:hAnsi="Helvetica" w:cs="Helvetica"/>
          <w:sz w:val="27"/>
          <w:szCs w:val="27"/>
        </w:rPr>
        <w:t>ы</w:t>
      </w:r>
      <w:r>
        <w:rPr>
          <w:rStyle w:val="btn"/>
          <w:rFonts w:ascii="Helvetica" w:eastAsia="Times New Roman" w:hAnsi="Helvetica" w:cs="Helvetica"/>
          <w:vanish/>
          <w:sz w:val="27"/>
          <w:szCs w:val="27"/>
        </w:rPr>
        <w:t>3</w:t>
      </w:r>
    </w:p>
    <w:tbl>
      <w:tblPr>
        <w:tblW w:w="0" w:type="auto"/>
        <w:tblCellMar>
          <w:top w:w="75" w:type="dxa"/>
          <w:left w:w="150" w:type="dxa"/>
          <w:bottom w:w="75" w:type="dxa"/>
          <w:right w:w="150" w:type="dxa"/>
        </w:tblCellMar>
        <w:tblLook w:val="04A0" w:firstRow="1" w:lastRow="0" w:firstColumn="1" w:lastColumn="0" w:noHBand="0" w:noVBand="1"/>
      </w:tblPr>
      <w:tblGrid>
        <w:gridCol w:w="4578"/>
        <w:gridCol w:w="1042"/>
        <w:gridCol w:w="1066"/>
        <w:gridCol w:w="1042"/>
        <w:gridCol w:w="885"/>
        <w:gridCol w:w="1042"/>
      </w:tblGrid>
      <w:tr w:rsidR="00000000">
        <w:trPr>
          <w:divId w:val="1838954229"/>
        </w:trPr>
        <w:tc>
          <w:tcPr>
            <w:tcW w:w="4990" w:type="dxa"/>
            <w:vAlign w:val="center"/>
            <w:hideMark/>
          </w:tcPr>
          <w:p w:rsidR="00000000" w:rsidRDefault="004003FF">
            <w:pPr>
              <w:rPr>
                <w:rFonts w:eastAsia="Times New Roman"/>
              </w:rPr>
            </w:pPr>
          </w:p>
        </w:tc>
        <w:tc>
          <w:tcPr>
            <w:tcW w:w="1109" w:type="dxa"/>
            <w:vAlign w:val="center"/>
            <w:hideMark/>
          </w:tcPr>
          <w:p w:rsidR="00000000" w:rsidRDefault="004003FF">
            <w:pPr>
              <w:rPr>
                <w:rFonts w:eastAsia="Times New Roman"/>
              </w:rPr>
            </w:pPr>
          </w:p>
        </w:tc>
        <w:tc>
          <w:tcPr>
            <w:tcW w:w="1109" w:type="dxa"/>
            <w:vAlign w:val="center"/>
            <w:hideMark/>
          </w:tcPr>
          <w:p w:rsidR="00000000" w:rsidRDefault="004003FF">
            <w:pPr>
              <w:rPr>
                <w:rFonts w:eastAsia="Times New Roman"/>
              </w:rPr>
            </w:pPr>
          </w:p>
        </w:tc>
        <w:tc>
          <w:tcPr>
            <w:tcW w:w="1109"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1109" w:type="dxa"/>
            <w:vAlign w:val="center"/>
            <w:hideMark/>
          </w:tcPr>
          <w:p w:rsidR="00000000" w:rsidRDefault="004003FF">
            <w:pPr>
              <w:rPr>
                <w:rFonts w:eastAsia="Times New Roman"/>
              </w:rPr>
            </w:pPr>
          </w:p>
        </w:tc>
      </w:tr>
      <w:tr w:rsidR="00000000">
        <w:trPr>
          <w:divId w:val="1838954229"/>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Наименование объектов, граничащих со зданиями и с сооружениями складов нефти и нефтепродуктов *</w:t>
            </w:r>
          </w:p>
        </w:tc>
        <w:tc>
          <w:tcPr>
            <w:tcW w:w="5359" w:type="dxa"/>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Противопожарные расстояния от зданий и сооружений складов нефти и нефтепродуктов до граничащих с ними объектов при категории склада, метры *</w:t>
            </w:r>
          </w:p>
        </w:tc>
      </w:tr>
      <w:tr w:rsidR="00000000">
        <w:trPr>
          <w:divId w:val="1838954229"/>
        </w:trPr>
        <w:tc>
          <w:tcPr>
            <w:tcW w:w="4990"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IIIа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IIIб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IIIв </w:t>
            </w:r>
          </w:p>
        </w:tc>
      </w:tr>
      <w:tr w:rsidR="00000000">
        <w:trPr>
          <w:divId w:val="1838954229"/>
        </w:trPr>
        <w:tc>
          <w:tcPr>
            <w:tcW w:w="10349" w:type="dxa"/>
            <w:gridSpan w:val="6"/>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w:t>
            </w:r>
          </w:p>
          <w:p w:rsidR="00000000" w:rsidRDefault="004003FF">
            <w:pPr>
              <w:divId w:val="1020814927"/>
              <w:rPr>
                <w:rFonts w:ascii="Helvetica" w:eastAsia="Times New Roman" w:hAnsi="Helvetica" w:cs="Helvetica"/>
                <w:sz w:val="17"/>
                <w:szCs w:val="17"/>
              </w:rPr>
            </w:pPr>
            <w:r>
              <w:rPr>
                <w:rStyle w:val="docnote-number"/>
                <w:rFonts w:ascii="Helvetica" w:eastAsia="Times New Roman" w:hAnsi="Helvetica" w:cs="Helvetica"/>
                <w:sz w:val="17"/>
                <w:szCs w:val="17"/>
              </w:rPr>
              <w:t>*</w:t>
            </w:r>
            <w:r>
              <w:rPr>
                <w:rStyle w:val="docnote-text"/>
                <w:rFonts w:ascii="Helvetica" w:eastAsia="Times New Roman" w:hAnsi="Helvetica" w:cs="Helvetica"/>
                <w:sz w:val="17"/>
                <w:szCs w:val="17"/>
              </w:rPr>
              <w:t xml:space="preserve"> Наименование графы в редакции, введенной в действие с 12 июля 2012 года</w:t>
            </w:r>
            <w:r>
              <w:rPr>
                <w:rStyle w:val="docnote-text"/>
                <w:rFonts w:ascii="Helvetica" w:eastAsia="Times New Roman" w:hAnsi="Helvetica" w:cs="Helvetica"/>
                <w:sz w:val="17"/>
                <w:szCs w:val="17"/>
              </w:rPr>
              <w:t xml:space="preserve"> </w:t>
            </w:r>
            <w:hyperlink w:anchor="/document/99/902357173/XA00MDM2NR/" w:history="1">
              <w:r>
                <w:rPr>
                  <w:rStyle w:val="a4"/>
                  <w:rFonts w:ascii="Helvetica" w:eastAsia="Times New Roman" w:hAnsi="Helvetica" w:cs="Helvetica"/>
                  <w:sz w:val="17"/>
                  <w:szCs w:val="17"/>
                </w:rPr>
                <w:t>Федеральным законом от 10 июля 2012 года № 117-ФЗ</w:t>
              </w:r>
            </w:hyperlink>
            <w:r>
              <w:rPr>
                <w:rStyle w:val="docnote-text"/>
                <w:rFonts w:ascii="Helvetica" w:eastAsia="Times New Roman" w:hAnsi="Helvetica" w:cs="Helvetica"/>
                <w:sz w:val="17"/>
                <w:szCs w:val="17"/>
              </w:rPr>
              <w:t>. - См.</w:t>
            </w:r>
            <w:r>
              <w:rPr>
                <w:rStyle w:val="docnote-text"/>
                <w:rFonts w:ascii="Helvetica" w:eastAsia="Times New Roman" w:hAnsi="Helvetica" w:cs="Helvetica"/>
                <w:sz w:val="17"/>
                <w:szCs w:val="17"/>
              </w:rPr>
              <w:t xml:space="preserve"> </w:t>
            </w:r>
            <w:hyperlink w:anchor="/document/99/902357569/XA00MEA2O2/" w:history="1">
              <w:r>
                <w:rPr>
                  <w:rStyle w:val="a4"/>
                  <w:rFonts w:ascii="Helvetica" w:eastAsia="Times New Roman" w:hAnsi="Helvetica" w:cs="Helvetica"/>
                  <w:sz w:val="17"/>
                  <w:szCs w:val="17"/>
                </w:rPr>
                <w:t>предыдущую редакцию</w:t>
              </w:r>
            </w:hyperlink>
            <w:r>
              <w:rPr>
                <w:rStyle w:val="docnote-text"/>
                <w:rFonts w:ascii="Helvetica" w:eastAsia="Times New Roman" w:hAnsi="Helvetica" w:cs="Helvetica"/>
                <w:sz w:val="17"/>
                <w:szCs w:val="17"/>
              </w:rPr>
              <w:t xml:space="preserve">. </w:t>
            </w:r>
          </w:p>
        </w:tc>
      </w:tr>
      <w:tr w:rsidR="00000000">
        <w:trPr>
          <w:divId w:val="1838954229"/>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Здания и сооружения граничащих с ними производственных объектов </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40</w:t>
            </w:r>
            <w:r>
              <w:br/>
            </w:r>
            <w:r>
              <w:t>(100)</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r>
      <w:tr w:rsidR="00000000">
        <w:trPr>
          <w:divId w:val="1838954229"/>
        </w:trPr>
        <w:tc>
          <w:tcPr>
            <w:tcW w:w="10349" w:type="dxa"/>
            <w:gridSpan w:val="6"/>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 См.</w:t>
            </w:r>
            <w:r>
              <w:t xml:space="preserve"> </w:t>
            </w:r>
            <w:hyperlink w:anchor="/document/99/902357569/XA00MEA2O2/" w:history="1">
              <w:r>
                <w:rPr>
                  <w:rStyle w:val="a4"/>
                </w:rPr>
                <w:t>предыдущую редакцию</w:t>
              </w:r>
            </w:hyperlink>
            <w:r>
              <w:t xml:space="preserve">) </w:t>
            </w:r>
          </w:p>
        </w:tc>
      </w:tr>
      <w:tr w:rsidR="00000000">
        <w:trPr>
          <w:divId w:val="1838954229"/>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Лесничества с лесными насаждениями:</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1838954229"/>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хвойных и смешанных пород</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r w:rsidR="00000000">
        <w:trPr>
          <w:divId w:val="1838954229"/>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     лиственных пород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r w:rsidR="00000000">
        <w:trPr>
          <w:divId w:val="1838954229"/>
        </w:trPr>
        <w:tc>
          <w:tcPr>
            <w:tcW w:w="10349" w:type="dxa"/>
            <w:gridSpan w:val="6"/>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в редакции, введенной в действие с 1 июля 2019 года</w:t>
            </w:r>
            <w:r>
              <w:t xml:space="preserve"> </w:t>
            </w:r>
            <w:hyperlink w:anchor="/document/99/552050430/XA00M7S2N5/" w:history="1">
              <w:r>
                <w:rPr>
                  <w:rStyle w:val="a4"/>
                </w:rPr>
                <w:t>Федеральным законом от 27 декабря 2018 года № 538-ФЗ</w:t>
              </w:r>
            </w:hyperlink>
            <w:r>
              <w:t>. - См.</w:t>
            </w:r>
            <w:r>
              <w:t xml:space="preserve"> </w:t>
            </w:r>
            <w:hyperlink w:anchor="/document/99/542648478/XA00MEA2O2/" w:history="1">
              <w:r>
                <w:rPr>
                  <w:rStyle w:val="a4"/>
                </w:rPr>
                <w:t>предыдущую редакцию</w:t>
              </w:r>
            </w:hyperlink>
            <w:r>
              <w:t xml:space="preserve">) </w:t>
            </w:r>
          </w:p>
        </w:tc>
      </w:tr>
      <w:tr w:rsidR="00000000">
        <w:trPr>
          <w:divId w:val="1838954229"/>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Склады лесных материалов, торфа, волокнистых горючих веществ, сена, соломы, а также участки открытого залегания торфа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r w:rsidR="00000000">
        <w:trPr>
          <w:divId w:val="1838954229"/>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Железные дороги общей сети (до подошвы насыпи или бровки выемки):</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1838954229"/>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на станциях</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80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60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r w:rsidR="00000000">
        <w:trPr>
          <w:divId w:val="1838954229"/>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на разъездах и платформах</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80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60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r>
      <w:tr w:rsidR="00000000">
        <w:trPr>
          <w:divId w:val="1838954229"/>
        </w:trPr>
        <w:tc>
          <w:tcPr>
            <w:tcW w:w="4990"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     на перегонах </w:t>
            </w:r>
          </w:p>
        </w:tc>
        <w:tc>
          <w:tcPr>
            <w:tcW w:w="110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60 </w:t>
            </w:r>
          </w:p>
        </w:tc>
        <w:tc>
          <w:tcPr>
            <w:tcW w:w="110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10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924"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110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r>
      <w:tr w:rsidR="00000000">
        <w:trPr>
          <w:divId w:val="1838954229"/>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Автомобильные дороги общей сети (край проезжей части):</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1838954229"/>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I, II и III категорий</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45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45 </w:t>
            </w:r>
          </w:p>
        </w:tc>
        <w:tc>
          <w:tcPr>
            <w:tcW w:w="110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45 </w:t>
            </w:r>
          </w:p>
        </w:tc>
      </w:tr>
      <w:tr w:rsidR="00000000">
        <w:trPr>
          <w:divId w:val="1838954229"/>
        </w:trPr>
        <w:tc>
          <w:tcPr>
            <w:tcW w:w="4990"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     IV и V категорий </w:t>
            </w:r>
          </w:p>
        </w:tc>
        <w:tc>
          <w:tcPr>
            <w:tcW w:w="110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110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110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924"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10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r>
      <w:tr w:rsidR="00000000">
        <w:trPr>
          <w:divId w:val="1838954229"/>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Жилые и общественные здания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100 (200)</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r>
      <w:tr w:rsidR="00000000">
        <w:trPr>
          <w:divId w:val="1838954229"/>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Раздаточные колонки автозаправочных станций общего пользования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r>
      <w:tr w:rsidR="00000000">
        <w:trPr>
          <w:divId w:val="1838954229"/>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Индивидуальные гаражи и открытые стоянки для автомобилей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 (100)</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r>
      <w:tr w:rsidR="00000000">
        <w:trPr>
          <w:divId w:val="1838954229"/>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Очистные канализационные сооружения и насосные станции, не относящиеся к складу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r>
      <w:tr w:rsidR="00000000">
        <w:trPr>
          <w:divId w:val="1838954229"/>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Водозаправочные сооружения, не относящиеся к складу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r>
      <w:tr w:rsidR="00000000">
        <w:trPr>
          <w:divId w:val="1838954229"/>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Аварийная емкость (аварийные емкости) для резервуарного парка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60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r>
      <w:tr w:rsidR="00000000">
        <w:trPr>
          <w:divId w:val="1838954229"/>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Технологические установки категорий А и Б по взрывопожарной и пожарной опасности и факельные установки для сжигания газа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r>
    </w:tbl>
    <w:p w:rsidR="00000000" w:rsidRDefault="004003FF">
      <w:pPr>
        <w:spacing w:after="223"/>
        <w:jc w:val="both"/>
        <w:divId w:val="1242059263"/>
        <w:rPr>
          <w:rFonts w:ascii="Georgia" w:hAnsi="Georgia"/>
        </w:rPr>
      </w:pPr>
      <w:r>
        <w:rPr>
          <w:rFonts w:ascii="Georgia" w:hAnsi="Georgia"/>
        </w:rPr>
        <w:t>Примечание. В скобках указаны значения для складов II категории общей вместимостью более 50000 кубических метров</w:t>
      </w:r>
      <w:r>
        <w:rPr>
          <w:rFonts w:ascii="Georgia" w:hAnsi="Georgia"/>
        </w:rPr>
        <w:t>.</w:t>
      </w:r>
    </w:p>
    <w:p w:rsidR="00000000" w:rsidRDefault="004003FF">
      <w:pPr>
        <w:divId w:val="520781499"/>
        <w:rPr>
          <w:rFonts w:ascii="Helvetica" w:eastAsia="Times New Roman" w:hAnsi="Helvetica" w:cs="Helvetica"/>
          <w:sz w:val="27"/>
          <w:szCs w:val="27"/>
        </w:rPr>
      </w:pPr>
      <w:r>
        <w:rPr>
          <w:rStyle w:val="docuntyped-name"/>
          <w:rFonts w:ascii="Helvetica" w:eastAsia="Times New Roman" w:hAnsi="Helvetica" w:cs="Helvetica"/>
          <w:sz w:val="27"/>
          <w:szCs w:val="27"/>
        </w:rPr>
        <w:t>Таблица 13. Противопожарные расстояния от зданий и сооружений до складов горючих жидкосте</w:t>
      </w:r>
      <w:r>
        <w:rPr>
          <w:rStyle w:val="docuntyped-name"/>
          <w:rFonts w:ascii="Helvetica" w:eastAsia="Times New Roman" w:hAnsi="Helvetica" w:cs="Helvetica"/>
          <w:sz w:val="27"/>
          <w:szCs w:val="27"/>
        </w:rPr>
        <w:t>й</w:t>
      </w:r>
      <w:r>
        <w:rPr>
          <w:rStyle w:val="btn"/>
          <w:rFonts w:ascii="Helvetica" w:eastAsia="Times New Roman" w:hAnsi="Helvetica" w:cs="Helvetica"/>
          <w:vanish/>
          <w:sz w:val="27"/>
          <w:szCs w:val="27"/>
        </w:rPr>
        <w:t>2</w:t>
      </w:r>
    </w:p>
    <w:tbl>
      <w:tblPr>
        <w:tblW w:w="0" w:type="auto"/>
        <w:tblCellMar>
          <w:top w:w="75" w:type="dxa"/>
          <w:left w:w="150" w:type="dxa"/>
          <w:bottom w:w="75" w:type="dxa"/>
          <w:right w:w="150" w:type="dxa"/>
        </w:tblCellMar>
        <w:tblLook w:val="04A0" w:firstRow="1" w:lastRow="0" w:firstColumn="1" w:lastColumn="0" w:noHBand="0" w:noVBand="1"/>
      </w:tblPr>
      <w:tblGrid>
        <w:gridCol w:w="3312"/>
        <w:gridCol w:w="2062"/>
        <w:gridCol w:w="2221"/>
        <w:gridCol w:w="2060"/>
      </w:tblGrid>
      <w:tr w:rsidR="00000000">
        <w:trPr>
          <w:divId w:val="999962962"/>
        </w:trPr>
        <w:tc>
          <w:tcPr>
            <w:tcW w:w="3511" w:type="dxa"/>
            <w:vAlign w:val="center"/>
            <w:hideMark/>
          </w:tcPr>
          <w:p w:rsidR="00000000" w:rsidRDefault="004003FF">
            <w:pPr>
              <w:rPr>
                <w:rFonts w:eastAsia="Times New Roman"/>
              </w:rPr>
            </w:pPr>
          </w:p>
        </w:tc>
        <w:tc>
          <w:tcPr>
            <w:tcW w:w="2218" w:type="dxa"/>
            <w:vAlign w:val="center"/>
            <w:hideMark/>
          </w:tcPr>
          <w:p w:rsidR="00000000" w:rsidRDefault="004003FF">
            <w:pPr>
              <w:rPr>
                <w:rFonts w:eastAsia="Times New Roman"/>
              </w:rPr>
            </w:pPr>
          </w:p>
        </w:tc>
        <w:tc>
          <w:tcPr>
            <w:tcW w:w="2402" w:type="dxa"/>
            <w:vAlign w:val="center"/>
            <w:hideMark/>
          </w:tcPr>
          <w:p w:rsidR="00000000" w:rsidRDefault="004003FF">
            <w:pPr>
              <w:rPr>
                <w:rFonts w:eastAsia="Times New Roman"/>
              </w:rPr>
            </w:pPr>
          </w:p>
        </w:tc>
        <w:tc>
          <w:tcPr>
            <w:tcW w:w="2218" w:type="dxa"/>
            <w:vAlign w:val="center"/>
            <w:hideMark/>
          </w:tcPr>
          <w:p w:rsidR="00000000" w:rsidRDefault="004003FF">
            <w:pPr>
              <w:rPr>
                <w:rFonts w:eastAsia="Times New Roman"/>
              </w:rPr>
            </w:pPr>
          </w:p>
        </w:tc>
      </w:tr>
      <w:tr w:rsidR="00000000">
        <w:trPr>
          <w:divId w:val="999962962"/>
        </w:trPr>
        <w:tc>
          <w:tcPr>
            <w:tcW w:w="351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Вместимость склада, кубические метры </w:t>
            </w:r>
          </w:p>
        </w:tc>
        <w:tc>
          <w:tcPr>
            <w:tcW w:w="6838"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Противопожарные расстояния при степени огнестойкости зданий и сооружений, метры *</w:t>
            </w:r>
          </w:p>
        </w:tc>
      </w:tr>
      <w:tr w:rsidR="00000000">
        <w:trPr>
          <w:divId w:val="999962962"/>
        </w:trPr>
        <w:tc>
          <w:tcPr>
            <w:tcW w:w="3511"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 II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III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IV, V </w:t>
            </w:r>
          </w:p>
        </w:tc>
      </w:tr>
      <w:tr w:rsidR="00000000">
        <w:trPr>
          <w:divId w:val="999962962"/>
        </w:trPr>
        <w:tc>
          <w:tcPr>
            <w:tcW w:w="10349" w:type="dxa"/>
            <w:gridSpan w:val="4"/>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w:t>
            </w:r>
          </w:p>
          <w:p w:rsidR="00000000" w:rsidRDefault="004003FF">
            <w:pPr>
              <w:divId w:val="1783259332"/>
              <w:rPr>
                <w:rFonts w:ascii="Helvetica" w:eastAsia="Times New Roman" w:hAnsi="Helvetica" w:cs="Helvetica"/>
                <w:sz w:val="17"/>
                <w:szCs w:val="17"/>
              </w:rPr>
            </w:pPr>
            <w:r>
              <w:rPr>
                <w:rStyle w:val="docnote-number"/>
                <w:rFonts w:ascii="Helvetica" w:eastAsia="Times New Roman" w:hAnsi="Helvetica" w:cs="Helvetica"/>
                <w:sz w:val="17"/>
                <w:szCs w:val="17"/>
              </w:rPr>
              <w:t>*</w:t>
            </w:r>
            <w:r>
              <w:rPr>
                <w:rStyle w:val="docnote-text"/>
                <w:rFonts w:ascii="Helvetica" w:eastAsia="Times New Roman" w:hAnsi="Helvetica" w:cs="Helvetica"/>
                <w:sz w:val="17"/>
                <w:szCs w:val="17"/>
              </w:rPr>
              <w:t xml:space="preserve"> Наименование графы в редакции, введенной в действие с 12 июля 2012 года</w:t>
            </w:r>
            <w:r>
              <w:rPr>
                <w:rStyle w:val="docnote-text"/>
                <w:rFonts w:ascii="Helvetica" w:eastAsia="Times New Roman" w:hAnsi="Helvetica" w:cs="Helvetica"/>
                <w:sz w:val="17"/>
                <w:szCs w:val="17"/>
              </w:rPr>
              <w:t xml:space="preserve"> </w:t>
            </w:r>
            <w:hyperlink w:anchor="/document/99/902357173/XA00MDM2NR/" w:history="1">
              <w:r>
                <w:rPr>
                  <w:rStyle w:val="a4"/>
                  <w:rFonts w:ascii="Helvetica" w:eastAsia="Times New Roman" w:hAnsi="Helvetica" w:cs="Helvetica"/>
                  <w:sz w:val="17"/>
                  <w:szCs w:val="17"/>
                </w:rPr>
                <w:t>Федеральным законом от 10 июля 2012 года № 117-ФЗ</w:t>
              </w:r>
            </w:hyperlink>
            <w:r>
              <w:rPr>
                <w:rStyle w:val="docnote-text"/>
                <w:rFonts w:ascii="Helvetica" w:eastAsia="Times New Roman" w:hAnsi="Helvetica" w:cs="Helvetica"/>
                <w:sz w:val="17"/>
                <w:szCs w:val="17"/>
              </w:rPr>
              <w:t>. - См.</w:t>
            </w:r>
            <w:r>
              <w:rPr>
                <w:rStyle w:val="docnote-text"/>
                <w:rFonts w:ascii="Helvetica" w:eastAsia="Times New Roman" w:hAnsi="Helvetica" w:cs="Helvetica"/>
                <w:sz w:val="17"/>
                <w:szCs w:val="17"/>
              </w:rPr>
              <w:t xml:space="preserve"> </w:t>
            </w:r>
            <w:hyperlink w:anchor="/document/99/902357569/XA00MEA2O2/" w:history="1">
              <w:r>
                <w:rPr>
                  <w:rStyle w:val="a4"/>
                  <w:rFonts w:ascii="Helvetica" w:eastAsia="Times New Roman" w:hAnsi="Helvetica" w:cs="Helvetica"/>
                  <w:sz w:val="17"/>
                  <w:szCs w:val="17"/>
                </w:rPr>
                <w:t>предыдущую редакцию</w:t>
              </w:r>
            </w:hyperlink>
            <w:r>
              <w:rPr>
                <w:rStyle w:val="docnote-text"/>
                <w:rFonts w:ascii="Helvetica" w:eastAsia="Times New Roman" w:hAnsi="Helvetica" w:cs="Helvetica"/>
                <w:sz w:val="17"/>
                <w:szCs w:val="17"/>
              </w:rPr>
              <w:t xml:space="preserve">. </w:t>
            </w:r>
          </w:p>
        </w:tc>
      </w:tr>
      <w:tr w:rsidR="00000000">
        <w:trPr>
          <w:divId w:val="999962962"/>
        </w:trPr>
        <w:tc>
          <w:tcPr>
            <w:tcW w:w="35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100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r>
      <w:tr w:rsidR="00000000">
        <w:trPr>
          <w:divId w:val="999962962"/>
        </w:trPr>
        <w:tc>
          <w:tcPr>
            <w:tcW w:w="35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100, но не более 800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35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r>
      <w:tr w:rsidR="00000000">
        <w:trPr>
          <w:divId w:val="999962962"/>
        </w:trPr>
        <w:tc>
          <w:tcPr>
            <w:tcW w:w="35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800, но не более 2000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45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bl>
    <w:p w:rsidR="00000000" w:rsidRDefault="004003FF">
      <w:pPr>
        <w:divId w:val="315964485"/>
        <w:rPr>
          <w:rFonts w:ascii="Helvetica" w:eastAsia="Times New Roman" w:hAnsi="Helvetica" w:cs="Helvetica"/>
          <w:sz w:val="27"/>
          <w:szCs w:val="27"/>
        </w:rPr>
      </w:pPr>
      <w:r>
        <w:rPr>
          <w:rStyle w:val="docuntyped-name"/>
          <w:rFonts w:ascii="Helvetica" w:eastAsia="Times New Roman" w:hAnsi="Helvetica" w:cs="Helvetica"/>
          <w:sz w:val="27"/>
          <w:szCs w:val="27"/>
        </w:rPr>
        <w:t>Таблица 14. Категории складов для хранения нефти и нефтепродукто</w:t>
      </w:r>
      <w:r>
        <w:rPr>
          <w:rStyle w:val="docuntyped-name"/>
          <w:rFonts w:ascii="Helvetica" w:eastAsia="Times New Roman" w:hAnsi="Helvetica" w:cs="Helvetica"/>
          <w:sz w:val="27"/>
          <w:szCs w:val="27"/>
        </w:rPr>
        <w:t>в</w:t>
      </w:r>
    </w:p>
    <w:tbl>
      <w:tblPr>
        <w:tblW w:w="0" w:type="auto"/>
        <w:tblCellMar>
          <w:top w:w="75" w:type="dxa"/>
          <w:left w:w="150" w:type="dxa"/>
          <w:bottom w:w="75" w:type="dxa"/>
          <w:right w:w="150" w:type="dxa"/>
        </w:tblCellMar>
        <w:tblLook w:val="04A0" w:firstRow="1" w:lastRow="0" w:firstColumn="1" w:lastColumn="0" w:noHBand="0" w:noVBand="1"/>
      </w:tblPr>
      <w:tblGrid>
        <w:gridCol w:w="2109"/>
        <w:gridCol w:w="3790"/>
        <w:gridCol w:w="3756"/>
      </w:tblGrid>
      <w:tr w:rsidR="00000000">
        <w:trPr>
          <w:divId w:val="191116192"/>
        </w:trPr>
        <w:tc>
          <w:tcPr>
            <w:tcW w:w="2218" w:type="dxa"/>
            <w:vAlign w:val="center"/>
            <w:hideMark/>
          </w:tcPr>
          <w:p w:rsidR="00000000" w:rsidRDefault="004003FF">
            <w:pPr>
              <w:rPr>
                <w:rFonts w:eastAsia="Times New Roman"/>
              </w:rPr>
            </w:pPr>
          </w:p>
        </w:tc>
        <w:tc>
          <w:tcPr>
            <w:tcW w:w="4066" w:type="dxa"/>
            <w:vAlign w:val="center"/>
            <w:hideMark/>
          </w:tcPr>
          <w:p w:rsidR="00000000" w:rsidRDefault="004003FF">
            <w:pPr>
              <w:rPr>
                <w:rFonts w:eastAsia="Times New Roman"/>
              </w:rPr>
            </w:pPr>
          </w:p>
        </w:tc>
        <w:tc>
          <w:tcPr>
            <w:tcW w:w="4066" w:type="dxa"/>
            <w:vAlign w:val="center"/>
            <w:hideMark/>
          </w:tcPr>
          <w:p w:rsidR="00000000" w:rsidRDefault="004003FF">
            <w:pPr>
              <w:rPr>
                <w:rFonts w:eastAsia="Times New Roman"/>
              </w:rPr>
            </w:pPr>
          </w:p>
        </w:tc>
      </w:tr>
      <w:tr w:rsidR="00000000">
        <w:trPr>
          <w:divId w:val="191116192"/>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Категория склада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Максимальный объем одного резервуара, кубические метры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Общая вместимость склада, кубические метры </w:t>
            </w:r>
          </w:p>
        </w:tc>
      </w:tr>
      <w:tr w:rsidR="00000000">
        <w:trPr>
          <w:divId w:val="191116192"/>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100000 </w:t>
            </w:r>
          </w:p>
        </w:tc>
      </w:tr>
      <w:tr w:rsidR="00000000">
        <w:trPr>
          <w:divId w:val="191116192"/>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20000, но не более 100000 </w:t>
            </w:r>
          </w:p>
        </w:tc>
      </w:tr>
      <w:tr w:rsidR="00000000">
        <w:trPr>
          <w:divId w:val="191116192"/>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IIIа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5000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10000, но не более 20000 </w:t>
            </w:r>
          </w:p>
        </w:tc>
      </w:tr>
      <w:tr w:rsidR="00000000">
        <w:trPr>
          <w:divId w:val="191116192"/>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IIIб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2000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2000, но не более 10000 </w:t>
            </w:r>
          </w:p>
        </w:tc>
      </w:tr>
      <w:tr w:rsidR="00000000">
        <w:trPr>
          <w:divId w:val="191116192"/>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IIIв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700 </w:t>
            </w:r>
          </w:p>
        </w:tc>
        <w:tc>
          <w:tcPr>
            <w:tcW w:w="406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2000 </w:t>
            </w:r>
          </w:p>
        </w:tc>
      </w:tr>
    </w:tbl>
    <w:p w:rsidR="00000000" w:rsidRDefault="004003FF">
      <w:pPr>
        <w:divId w:val="1489638760"/>
        <w:rPr>
          <w:rFonts w:ascii="Helvetica" w:eastAsia="Times New Roman" w:hAnsi="Helvetica" w:cs="Helvetica"/>
          <w:sz w:val="27"/>
          <w:szCs w:val="27"/>
        </w:rPr>
      </w:pPr>
      <w:r>
        <w:rPr>
          <w:rStyle w:val="docuntyped-name"/>
          <w:rFonts w:ascii="Helvetica" w:eastAsia="Times New Roman" w:hAnsi="Helvetica" w:cs="Helvetica"/>
          <w:sz w:val="27"/>
          <w:szCs w:val="27"/>
        </w:rPr>
        <w:t>Таблица 15. Противопожарные расстояния от автозаправочных станций бензина и дизельного топлива до граничащих с ними объекто</w:t>
      </w:r>
      <w:r>
        <w:rPr>
          <w:rStyle w:val="docuntyped-name"/>
          <w:rFonts w:ascii="Helvetica" w:eastAsia="Times New Roman" w:hAnsi="Helvetica" w:cs="Helvetica"/>
          <w:sz w:val="27"/>
          <w:szCs w:val="27"/>
        </w:rPr>
        <w:t>в</w:t>
      </w:r>
      <w:r>
        <w:rPr>
          <w:rStyle w:val="btn"/>
          <w:rFonts w:ascii="Helvetica" w:eastAsia="Times New Roman" w:hAnsi="Helvetica" w:cs="Helvetica"/>
          <w:vanish/>
          <w:sz w:val="27"/>
          <w:szCs w:val="27"/>
        </w:rPr>
        <w:t>2</w:t>
      </w:r>
    </w:p>
    <w:tbl>
      <w:tblPr>
        <w:tblW w:w="0" w:type="auto"/>
        <w:tblCellMar>
          <w:top w:w="75" w:type="dxa"/>
          <w:left w:w="150" w:type="dxa"/>
          <w:bottom w:w="75" w:type="dxa"/>
          <w:right w:w="150" w:type="dxa"/>
        </w:tblCellMar>
        <w:tblLook w:val="04A0" w:firstRow="1" w:lastRow="0" w:firstColumn="1" w:lastColumn="0" w:noHBand="0" w:noVBand="1"/>
      </w:tblPr>
      <w:tblGrid>
        <w:gridCol w:w="3441"/>
        <w:gridCol w:w="2217"/>
        <w:gridCol w:w="2057"/>
        <w:gridCol w:w="1940"/>
      </w:tblGrid>
      <w:tr w:rsidR="00000000">
        <w:trPr>
          <w:divId w:val="1377975270"/>
        </w:trPr>
        <w:tc>
          <w:tcPr>
            <w:tcW w:w="3881" w:type="dxa"/>
            <w:vAlign w:val="center"/>
            <w:hideMark/>
          </w:tcPr>
          <w:p w:rsidR="00000000" w:rsidRDefault="004003FF">
            <w:pPr>
              <w:rPr>
                <w:rFonts w:eastAsia="Times New Roman"/>
              </w:rPr>
            </w:pPr>
          </w:p>
        </w:tc>
        <w:tc>
          <w:tcPr>
            <w:tcW w:w="2218" w:type="dxa"/>
            <w:vAlign w:val="center"/>
            <w:hideMark/>
          </w:tcPr>
          <w:p w:rsidR="00000000" w:rsidRDefault="004003FF">
            <w:pPr>
              <w:rPr>
                <w:rFonts w:eastAsia="Times New Roman"/>
              </w:rPr>
            </w:pPr>
          </w:p>
        </w:tc>
        <w:tc>
          <w:tcPr>
            <w:tcW w:w="2218" w:type="dxa"/>
            <w:vAlign w:val="center"/>
            <w:hideMark/>
          </w:tcPr>
          <w:p w:rsidR="00000000" w:rsidRDefault="004003FF">
            <w:pPr>
              <w:rPr>
                <w:rFonts w:eastAsia="Times New Roman"/>
              </w:rPr>
            </w:pPr>
          </w:p>
        </w:tc>
        <w:tc>
          <w:tcPr>
            <w:tcW w:w="2033" w:type="dxa"/>
            <w:vAlign w:val="center"/>
            <w:hideMark/>
          </w:tcPr>
          <w:p w:rsidR="00000000" w:rsidRDefault="004003FF">
            <w:pPr>
              <w:rPr>
                <w:rFonts w:eastAsia="Times New Roman"/>
              </w:rPr>
            </w:pPr>
          </w:p>
        </w:tc>
      </w:tr>
      <w:tr w:rsidR="00000000">
        <w:trPr>
          <w:divId w:val="1377975270"/>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Наименования объектов, до которых определяются противопожарные расстояния </w:t>
            </w:r>
          </w:p>
        </w:tc>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Противопожарные расстояния от автозаправочных </w:t>
            </w:r>
          </w:p>
        </w:tc>
        <w:tc>
          <w:tcPr>
            <w:tcW w:w="4250"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Противопожарные расстояния от автозаправочных станций с надземными резервуарами, метры </w:t>
            </w:r>
          </w:p>
        </w:tc>
      </w:tr>
      <w:tr w:rsidR="00000000">
        <w:trPr>
          <w:divId w:val="1377975270"/>
        </w:trPr>
        <w:tc>
          <w:tcPr>
            <w:tcW w:w="3881"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станций с подземными резервуарами, метры </w:t>
            </w:r>
          </w:p>
        </w:tc>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общей вместимостью более 20 кубических метров </w:t>
            </w:r>
          </w:p>
        </w:tc>
        <w:tc>
          <w:tcPr>
            <w:tcW w:w="203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общей вместимостью не </w:t>
            </w:r>
            <w:r>
              <w:t xml:space="preserve">более 20 кубических метров </w:t>
            </w:r>
          </w:p>
        </w:tc>
      </w:tr>
      <w:tr w:rsidR="00000000">
        <w:trPr>
          <w:divId w:val="1377975270"/>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Производственные, складские и административно-бытовые здания и сооружения промышленных организаций </w:t>
            </w:r>
          </w:p>
        </w:tc>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203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r>
      <w:tr w:rsidR="00000000">
        <w:trPr>
          <w:divId w:val="1377975270"/>
        </w:trPr>
        <w:tc>
          <w:tcPr>
            <w:tcW w:w="10349" w:type="dxa"/>
            <w:gridSpan w:val="4"/>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 См.</w:t>
            </w:r>
            <w:r>
              <w:t xml:space="preserve"> </w:t>
            </w:r>
            <w:hyperlink w:anchor="/document/99/902357569/XA00MG02OB/" w:history="1">
              <w:r>
                <w:rPr>
                  <w:rStyle w:val="a4"/>
                </w:rPr>
                <w:t>предыдущую редакцию</w:t>
              </w:r>
            </w:hyperlink>
            <w:r>
              <w:t xml:space="preserve">) </w:t>
            </w:r>
          </w:p>
        </w:tc>
      </w:tr>
      <w:tr w:rsidR="00000000">
        <w:trPr>
          <w:divId w:val="1377975270"/>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Лесничества с лесными насаждениями:</w:t>
            </w:r>
          </w:p>
        </w:tc>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03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1377975270"/>
        </w:trPr>
        <w:tc>
          <w:tcPr>
            <w:tcW w:w="3881"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хвойных и смешанных пород</w:t>
            </w:r>
          </w:p>
        </w:tc>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2033"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r>
      <w:tr w:rsidR="00000000">
        <w:trPr>
          <w:divId w:val="1377975270"/>
        </w:trPr>
        <w:tc>
          <w:tcPr>
            <w:tcW w:w="3881"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     лиственных пород </w:t>
            </w:r>
          </w:p>
        </w:tc>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c>
          <w:tcPr>
            <w:tcW w:w="2033"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12 </w:t>
            </w:r>
          </w:p>
        </w:tc>
      </w:tr>
      <w:tr w:rsidR="00000000">
        <w:trPr>
          <w:divId w:val="1377975270"/>
        </w:trPr>
        <w:tc>
          <w:tcPr>
            <w:tcW w:w="10349" w:type="dxa"/>
            <w:gridSpan w:val="4"/>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в редакции, введенной в действие с 1 июля 2019 года</w:t>
            </w:r>
            <w:r>
              <w:t xml:space="preserve"> </w:t>
            </w:r>
            <w:hyperlink w:anchor="/document/99/552050430/XA00M8U2NA/" w:history="1">
              <w:r>
                <w:rPr>
                  <w:rStyle w:val="a4"/>
                </w:rPr>
                <w:t>Федеральным законом от 27 декабря 2018 года № 538-ФЗ</w:t>
              </w:r>
            </w:hyperlink>
            <w:r>
              <w:t>. - См.</w:t>
            </w:r>
            <w:r>
              <w:t xml:space="preserve"> </w:t>
            </w:r>
            <w:hyperlink w:anchor="/document/99/542648478/XA00MG02OB/" w:history="1">
              <w:r>
                <w:rPr>
                  <w:rStyle w:val="a4"/>
                </w:rPr>
                <w:t>предыдущую редакцию</w:t>
              </w:r>
            </w:hyperlink>
            <w:r>
              <w:t>)</w:t>
            </w:r>
            <w:r>
              <w:br/>
              <w:t>     </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Жилые и общественные здания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Места массового пребывания людей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Индивидуальные гаражи и открытые стоянки для автомобилей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18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Торговые киоски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r>
      <w:tr w:rsidR="00000000">
        <w:trPr>
          <w:divId w:val="1377975270"/>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Автомобильные дороги общей сети (край проезжей части):</w:t>
            </w:r>
          </w:p>
        </w:tc>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03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1377975270"/>
        </w:trPr>
        <w:tc>
          <w:tcPr>
            <w:tcW w:w="3881"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I, II и III категорий</w:t>
            </w:r>
          </w:p>
        </w:tc>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12 </w:t>
            </w:r>
          </w:p>
        </w:tc>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2033"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r>
      <w:tr w:rsidR="00000000">
        <w:trPr>
          <w:divId w:val="1377975270"/>
        </w:trPr>
        <w:tc>
          <w:tcPr>
            <w:tcW w:w="3881"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     IV и V категорий </w:t>
            </w:r>
          </w:p>
        </w:tc>
        <w:tc>
          <w:tcPr>
            <w:tcW w:w="2218"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9 </w:t>
            </w:r>
          </w:p>
        </w:tc>
        <w:tc>
          <w:tcPr>
            <w:tcW w:w="2218"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12 </w:t>
            </w:r>
          </w:p>
        </w:tc>
        <w:tc>
          <w:tcPr>
            <w:tcW w:w="2033"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9 </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Маршруты электрифицированного городского транспорта (до контактной сети)</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Железные дороги общей сети (до подошвы насыпи или бровки выемки)</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Очистные канализационные сооружения и насосные станции, не относящиеся к автозаправочным станциям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Технологические установки категорий АН, БН, ГН, здания и сооружения с наличием радиоактивных и вредных веществ I и II классов опасности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1377975270"/>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Склады лесных материалов, торфа, волокнистых горючих веществ, сена, соломы, а также участки открытого</w:t>
            </w:r>
            <w:r>
              <w:t xml:space="preserve"> залегания торфа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r>
    </w:tbl>
    <w:p w:rsidR="00000000" w:rsidRDefault="004003FF">
      <w:pPr>
        <w:divId w:val="307900122"/>
        <w:rPr>
          <w:rFonts w:ascii="Georgia" w:eastAsia="Times New Roman" w:hAnsi="Georgia"/>
          <w:color w:val="CCCCCC"/>
        </w:rPr>
      </w:pPr>
      <w:r>
        <w:rPr>
          <w:rStyle w:val="docuntyped-name"/>
          <w:rFonts w:ascii="Georgia" w:eastAsia="Times New Roman" w:hAnsi="Georgia"/>
          <w:color w:val="CCCCCC"/>
        </w:rPr>
        <w:t>Таблица 16. Противопожарные расстояния от мест организованного хранения и обслуживания транспортных средст</w:t>
      </w:r>
      <w:r>
        <w:rPr>
          <w:rStyle w:val="docuntyped-name"/>
          <w:rFonts w:ascii="Georgia" w:eastAsia="Times New Roman" w:hAnsi="Georgia"/>
          <w:color w:val="CCCCCC"/>
        </w:rPr>
        <w:t>в</w:t>
      </w:r>
      <w:r>
        <w:rPr>
          <w:rStyle w:val="btn"/>
          <w:rFonts w:ascii="Georgia" w:eastAsia="Times New Roman" w:hAnsi="Georgia"/>
          <w:vanish/>
          <w:color w:val="CCCCCC"/>
        </w:rPr>
        <w:t>1</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DM2NR/"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4Q2M2/" w:history="1">
        <w:r>
          <w:rPr>
            <w:rStyle w:val="a4"/>
            <w:rFonts w:ascii="Georgia" w:hAnsi="Georgia"/>
          </w:rPr>
          <w:t>предыдущую редакцию</w:t>
        </w:r>
      </w:hyperlink>
    </w:p>
    <w:p w:rsidR="00000000" w:rsidRDefault="004003FF">
      <w:pPr>
        <w:divId w:val="2046639039"/>
        <w:rPr>
          <w:rFonts w:ascii="Helvetica" w:eastAsia="Times New Roman" w:hAnsi="Helvetica" w:cs="Helvetica"/>
          <w:sz w:val="27"/>
          <w:szCs w:val="27"/>
        </w:rPr>
      </w:pPr>
      <w:r>
        <w:rPr>
          <w:rStyle w:val="docuntyped-name"/>
          <w:rFonts w:ascii="Helvetica" w:eastAsia="Times New Roman" w:hAnsi="Helvetica" w:cs="Helvetica"/>
          <w:sz w:val="27"/>
          <w:szCs w:val="27"/>
        </w:rPr>
        <w:t>Таблица 17 ПРОТИВОПОЖАРНЫЕ РАССТОЯНИЯ от резервуара на складе общей вместимостью до 10000 кубических метров при хранении под</w:t>
      </w:r>
      <w:r>
        <w:rPr>
          <w:rStyle w:val="docuntyped-name"/>
          <w:rFonts w:ascii="Helvetica" w:eastAsia="Times New Roman" w:hAnsi="Helvetica" w:cs="Helvetica"/>
          <w:sz w:val="27"/>
          <w:szCs w:val="27"/>
        </w:rPr>
        <w:t xml:space="preserve"> давлением или 40000 кубических метров при хранении изотермическим способом до зданий и сооружений объектов, не относящихся к склад</w:t>
      </w:r>
      <w:r>
        <w:rPr>
          <w:rStyle w:val="docuntyped-name"/>
          <w:rFonts w:ascii="Helvetica" w:eastAsia="Times New Roman" w:hAnsi="Helvetica" w:cs="Helvetica"/>
          <w:sz w:val="27"/>
          <w:szCs w:val="27"/>
        </w:rPr>
        <w:t>у</w:t>
      </w:r>
      <w:r>
        <w:rPr>
          <w:rStyle w:val="btn"/>
          <w:rFonts w:ascii="Helvetica" w:eastAsia="Times New Roman" w:hAnsi="Helvetica" w:cs="Helvetica"/>
          <w:vanish/>
          <w:sz w:val="27"/>
          <w:szCs w:val="27"/>
        </w:rPr>
        <w:t>3</w:t>
      </w:r>
    </w:p>
    <w:tbl>
      <w:tblPr>
        <w:tblW w:w="0" w:type="auto"/>
        <w:tblCellMar>
          <w:top w:w="75" w:type="dxa"/>
          <w:left w:w="150" w:type="dxa"/>
          <w:bottom w:w="75" w:type="dxa"/>
          <w:right w:w="150" w:type="dxa"/>
        </w:tblCellMar>
        <w:tblLook w:val="04A0" w:firstRow="1" w:lastRow="0" w:firstColumn="1" w:lastColumn="0" w:noHBand="0" w:noVBand="1"/>
      </w:tblPr>
      <w:tblGrid>
        <w:gridCol w:w="2818"/>
        <w:gridCol w:w="1770"/>
        <w:gridCol w:w="1705"/>
        <w:gridCol w:w="1657"/>
        <w:gridCol w:w="1705"/>
      </w:tblGrid>
      <w:tr w:rsidR="00000000">
        <w:trPr>
          <w:divId w:val="290207627"/>
        </w:trPr>
        <w:tc>
          <w:tcPr>
            <w:tcW w:w="3142"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r>
      <w:tr w:rsidR="00000000">
        <w:trPr>
          <w:divId w:val="290207627"/>
        </w:trPr>
        <w:tc>
          <w:tcPr>
            <w:tcW w:w="314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Наименование здания и </w:t>
            </w:r>
          </w:p>
        </w:tc>
        <w:tc>
          <w:tcPr>
            <w:tcW w:w="7207" w:type="dxa"/>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Противопожарные расстояния, метры </w:t>
            </w:r>
          </w:p>
        </w:tc>
      </w:tr>
      <w:tr w:rsidR="00000000">
        <w:trPr>
          <w:divId w:val="290207627"/>
        </w:trPr>
        <w:tc>
          <w:tcPr>
            <w:tcW w:w="3142"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сооружения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Резервуары надземные под давлением, включая полуизотер-</w:t>
            </w:r>
            <w:r>
              <w:br/>
            </w:r>
            <w:r>
              <w:t xml:space="preserve">мические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Резервуары подземные под давлением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Резервуары надземные изотерми-</w:t>
            </w:r>
            <w:r>
              <w:br/>
            </w:r>
            <w:r>
              <w:t xml:space="preserve">ческие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Резервуары подземные изотерми-</w:t>
            </w:r>
            <w:r>
              <w:br/>
            </w:r>
            <w:r>
              <w:t xml:space="preserve">ческие </w:t>
            </w:r>
          </w:p>
        </w:tc>
      </w:tr>
      <w:tr w:rsidR="00000000">
        <w:trPr>
          <w:divId w:val="290207627"/>
        </w:trPr>
        <w:tc>
          <w:tcPr>
            <w:tcW w:w="10349" w:type="dxa"/>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w:t>
            </w:r>
          </w:p>
          <w:p w:rsidR="00000000" w:rsidRDefault="004003FF">
            <w:pPr>
              <w:divId w:val="472210199"/>
              <w:rPr>
                <w:rFonts w:ascii="Helvetica" w:eastAsia="Times New Roman" w:hAnsi="Helvetica" w:cs="Helvetica"/>
                <w:sz w:val="17"/>
                <w:szCs w:val="17"/>
              </w:rPr>
            </w:pPr>
            <w:r>
              <w:rPr>
                <w:rStyle w:val="docnote-number"/>
                <w:rFonts w:ascii="Helvetica" w:eastAsia="Times New Roman" w:hAnsi="Helvetica" w:cs="Helvetica"/>
                <w:sz w:val="17"/>
                <w:szCs w:val="17"/>
              </w:rPr>
              <w:t>*</w:t>
            </w:r>
            <w:r>
              <w:rPr>
                <w:rStyle w:val="docnote-text"/>
                <w:rFonts w:ascii="Helvetica" w:eastAsia="Times New Roman" w:hAnsi="Helvetica" w:cs="Helvetica"/>
                <w:sz w:val="17"/>
                <w:szCs w:val="17"/>
              </w:rPr>
              <w:t xml:space="preserve"> </w:t>
            </w:r>
            <w:r>
              <w:rPr>
                <w:rStyle w:val="docnote-text"/>
                <w:rFonts w:ascii="Helvetica" w:eastAsia="Times New Roman" w:hAnsi="Helvetica" w:cs="Helvetica"/>
                <w:sz w:val="17"/>
                <w:szCs w:val="17"/>
              </w:rPr>
              <w:t>Наименование графы в редакции, введенной в действие с 12 июля 2012 года</w:t>
            </w:r>
            <w:r>
              <w:rPr>
                <w:rStyle w:val="docnote-text"/>
                <w:rFonts w:ascii="Helvetica" w:eastAsia="Times New Roman" w:hAnsi="Helvetica" w:cs="Helvetica"/>
                <w:sz w:val="17"/>
                <w:szCs w:val="17"/>
              </w:rPr>
              <w:t xml:space="preserve"> </w:t>
            </w:r>
            <w:hyperlink w:anchor="/document/99/902357173/XA00MDM2NR/" w:history="1">
              <w:r>
                <w:rPr>
                  <w:rStyle w:val="a4"/>
                  <w:rFonts w:ascii="Helvetica" w:eastAsia="Times New Roman" w:hAnsi="Helvetica" w:cs="Helvetica"/>
                  <w:sz w:val="17"/>
                  <w:szCs w:val="17"/>
                </w:rPr>
                <w:t>Федеральным законом от 10 июля 2012 года № 117-ФЗ</w:t>
              </w:r>
            </w:hyperlink>
            <w:r>
              <w:rPr>
                <w:rStyle w:val="docnote-text"/>
                <w:rFonts w:ascii="Helvetica" w:eastAsia="Times New Roman" w:hAnsi="Helvetica" w:cs="Helvetica"/>
                <w:sz w:val="17"/>
                <w:szCs w:val="17"/>
              </w:rPr>
              <w:t>. - См.</w:t>
            </w:r>
            <w:r>
              <w:rPr>
                <w:rStyle w:val="docnote-text"/>
                <w:rFonts w:ascii="Helvetica" w:eastAsia="Times New Roman" w:hAnsi="Helvetica" w:cs="Helvetica"/>
                <w:sz w:val="17"/>
                <w:szCs w:val="17"/>
              </w:rPr>
              <w:t xml:space="preserve"> </w:t>
            </w:r>
            <w:hyperlink w:anchor="/document/99/902357569/XA00M5C2M5/" w:history="1">
              <w:r>
                <w:rPr>
                  <w:rStyle w:val="a4"/>
                  <w:rFonts w:ascii="Helvetica" w:eastAsia="Times New Roman" w:hAnsi="Helvetica" w:cs="Helvetica"/>
                  <w:sz w:val="17"/>
                  <w:szCs w:val="17"/>
                </w:rPr>
                <w:t>предыдущую редакцию</w:t>
              </w:r>
            </w:hyperlink>
            <w:r>
              <w:rPr>
                <w:rStyle w:val="docnote-text"/>
                <w:rFonts w:ascii="Helvetica" w:eastAsia="Times New Roman" w:hAnsi="Helvetica" w:cs="Helvetica"/>
                <w:sz w:val="17"/>
                <w:szCs w:val="17"/>
              </w:rPr>
              <w:t xml:space="preserve">.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Трамвайные пути и троллейбусные линии, железные дороги общей сети (до подошвы насыпи или бровки выемки)</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Автомобильные дороги общей сети (край проезжей части)</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Линии электропередачи (воздушные) высокого напряжения (от подошвы обвалования)</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менее 1,5 высоты опоры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менее 1,5 высоты опоры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менее 1,5 высоты опоры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менее 1,5 высоты опоры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Границы территорий смежных организаций (до ограждения)</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Жилые и общественные здания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вне пределов санитарно-</w:t>
            </w:r>
            <w:r>
              <w:br/>
            </w:r>
            <w:r>
              <w:t xml:space="preserve">защитной зоны, но не менее 500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вне пределов санитарно-</w:t>
            </w:r>
            <w:r>
              <w:br/>
            </w:r>
            <w:r>
              <w:t xml:space="preserve">защитной зоны, но не менее 300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вне пределов санитарно-</w:t>
            </w:r>
            <w:r>
              <w:br/>
            </w:r>
            <w:r>
              <w:t xml:space="preserve">защитной зоны, но не менее 500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вне пределов санитарно-</w:t>
            </w:r>
            <w:r>
              <w:br/>
            </w:r>
            <w:r>
              <w:t xml:space="preserve">защитной зоны, но не менее 300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ТЭЦ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Склады лесоматериалов и твердого топлива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r>
      <w:tr w:rsidR="00000000">
        <w:trPr>
          <w:divId w:val="290207627"/>
        </w:trPr>
        <w:tc>
          <w:tcPr>
            <w:tcW w:w="314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Лесничества с лесными насаждениями хвойных пород (от ограждения территории организации или склада)</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75</w:t>
            </w:r>
            <w:r>
              <w:t xml:space="preserve">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r>
      <w:tr w:rsidR="00000000">
        <w:trPr>
          <w:divId w:val="2902076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в редакции, введенной в действие с 1 июля 2019 года</w:t>
            </w:r>
            <w:r>
              <w:t xml:space="preserve"> </w:t>
            </w:r>
            <w:hyperlink w:anchor="/document/99/552050430/XA00MBO2NM/" w:history="1">
              <w:r>
                <w:rPr>
                  <w:rStyle w:val="a4"/>
                </w:rPr>
                <w:t>Федеральным законом от 27 декабря 2018 года № 538-ФЗ</w:t>
              </w:r>
            </w:hyperlink>
            <w:r>
              <w:t>. - См.</w:t>
            </w:r>
            <w:r>
              <w:t xml:space="preserve"> </w:t>
            </w:r>
            <w:hyperlink w:anchor="/document/99/542648478/XA00M5C2M5/" w:history="1">
              <w:r>
                <w:rPr>
                  <w:rStyle w:val="a4"/>
                </w:rPr>
                <w:t>предыдущую редакцию</w:t>
              </w:r>
            </w:hyperlink>
            <w:r>
              <w:t>)</w:t>
            </w:r>
            <w:r>
              <w:br/>
              <w:t>     </w:t>
            </w:r>
          </w:p>
        </w:tc>
      </w:tr>
      <w:tr w:rsidR="00000000">
        <w:trPr>
          <w:divId w:val="290207627"/>
        </w:trPr>
        <w:tc>
          <w:tcPr>
            <w:tcW w:w="314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Лесничества с лесными насаждениями лиственных пород (от ограждения территории организации или склада)</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r>
      <w:tr w:rsidR="00000000">
        <w:trPr>
          <w:divId w:val="2902076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w:t>
              </w:r>
              <w:r>
                <w:rPr>
                  <w:rStyle w:val="a4"/>
                </w:rPr>
                <w:t>ным законом от 10 июля 2012 года № 117-ФЗ</w:t>
              </w:r>
            </w:hyperlink>
            <w:r>
              <w:t>; в редакции, введенной в действие с 1 июля 2019 года</w:t>
            </w:r>
            <w:r>
              <w:t xml:space="preserve"> </w:t>
            </w:r>
            <w:hyperlink w:anchor="/document/99/552050430/XA00MBO2NM/" w:history="1">
              <w:r>
                <w:rPr>
                  <w:rStyle w:val="a4"/>
                </w:rPr>
                <w:t>Федеральным законом от 27 декабря 2018 года № 538-ФЗ</w:t>
              </w:r>
            </w:hyperlink>
            <w:r>
              <w:t>. - См.</w:t>
            </w:r>
            <w:r>
              <w:t xml:space="preserve"> </w:t>
            </w:r>
            <w:hyperlink w:anchor="/document/99/542648478/XA00M5C2M5/" w:history="1">
              <w:r>
                <w:rPr>
                  <w:rStyle w:val="a4"/>
                </w:rPr>
                <w:t>предыдущую редакцию</w:t>
              </w:r>
            </w:hyperlink>
            <w:r>
              <w:t>)</w:t>
            </w:r>
            <w:r>
              <w:br/>
              <w:t>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Внутризаводские наземные и подземные технологические трубопроводы, не относящиеся к складу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вне обвалования, но не ближе 20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ближе 15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вне обвалования, но не ближе 20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ближе 15 </w:t>
            </w:r>
          </w:p>
        </w:tc>
      </w:tr>
      <w:tr w:rsidR="00000000">
        <w:trPr>
          <w:divId w:val="290207627"/>
        </w:trPr>
        <w:tc>
          <w:tcPr>
            <w:tcW w:w="314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Здания и сооружения организации в производственной зоне при объеме резервуаров, кубические метры:</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290207627"/>
        </w:trPr>
        <w:tc>
          <w:tcPr>
            <w:tcW w:w="3142"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2000-5000</w:t>
            </w:r>
          </w:p>
        </w:tc>
        <w:tc>
          <w:tcPr>
            <w:tcW w:w="184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184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120 </w:t>
            </w:r>
          </w:p>
        </w:tc>
        <w:tc>
          <w:tcPr>
            <w:tcW w:w="1663"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184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r>
      <w:tr w:rsidR="00000000">
        <w:trPr>
          <w:divId w:val="290207627"/>
        </w:trPr>
        <w:tc>
          <w:tcPr>
            <w:tcW w:w="3142"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     6000-10000 </w:t>
            </w:r>
          </w:p>
        </w:tc>
        <w:tc>
          <w:tcPr>
            <w:tcW w:w="184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250 </w:t>
            </w:r>
          </w:p>
        </w:tc>
        <w:tc>
          <w:tcPr>
            <w:tcW w:w="184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663"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84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125 </w:t>
            </w:r>
          </w:p>
        </w:tc>
      </w:tr>
      <w:tr w:rsidR="00000000">
        <w:trPr>
          <w:divId w:val="2902076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 См.</w:t>
            </w:r>
            <w:r>
              <w:t xml:space="preserve"> </w:t>
            </w:r>
            <w:hyperlink w:anchor="/document/99/902357569/XA00M5C2M5/" w:history="1">
              <w:r>
                <w:rPr>
                  <w:rStyle w:val="a4"/>
                </w:rPr>
                <w:t>предыдущую редакцию</w:t>
              </w:r>
            </w:hyperlink>
            <w:r>
              <w:t xml:space="preserve">) </w:t>
            </w:r>
          </w:p>
        </w:tc>
      </w:tr>
      <w:tr w:rsidR="00000000">
        <w:trPr>
          <w:divId w:val="290207627"/>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Факельная установка (до ствола факела)</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r>
      <w:tr w:rsidR="00000000">
        <w:trPr>
          <w:divId w:val="290207627"/>
        </w:trPr>
        <w:tc>
          <w:tcPr>
            <w:tcW w:w="314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Здания и сооружения в зоне, прилегающей к территории организации (административной зоне)</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250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250 </w:t>
            </w:r>
          </w:p>
        </w:tc>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r>
      <w:tr w:rsidR="00000000">
        <w:trPr>
          <w:divId w:val="2902076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 См.</w:t>
            </w:r>
            <w:r>
              <w:t xml:space="preserve"> </w:t>
            </w:r>
            <w:hyperlink w:anchor="/document/99/902357569/XA00M5C2M5/" w:history="1">
              <w:r>
                <w:rPr>
                  <w:rStyle w:val="a4"/>
                </w:rPr>
                <w:t>предыдущую редакцию</w:t>
              </w:r>
            </w:hyperlink>
            <w:r>
              <w:t xml:space="preserve">) </w:t>
            </w:r>
          </w:p>
        </w:tc>
      </w:tr>
    </w:tbl>
    <w:p w:rsidR="00000000" w:rsidRDefault="004003FF">
      <w:pPr>
        <w:divId w:val="2146850066"/>
        <w:rPr>
          <w:rFonts w:ascii="Helvetica" w:eastAsia="Times New Roman" w:hAnsi="Helvetica" w:cs="Helvetica"/>
          <w:sz w:val="27"/>
          <w:szCs w:val="27"/>
        </w:rPr>
      </w:pPr>
      <w:r>
        <w:rPr>
          <w:rStyle w:val="docuntyped-name"/>
          <w:rFonts w:ascii="Helvetica" w:eastAsia="Times New Roman" w:hAnsi="Helvetica" w:cs="Helvetica"/>
          <w:sz w:val="27"/>
          <w:szCs w:val="27"/>
        </w:rPr>
        <w:t xml:space="preserve">Таблица 18 </w:t>
      </w:r>
      <w:r>
        <w:rPr>
          <w:rStyle w:val="docuntyped-name"/>
          <w:rFonts w:ascii="Helvetica" w:eastAsia="Times New Roman" w:hAnsi="Helvetica" w:cs="Helvetica"/>
          <w:sz w:val="27"/>
          <w:szCs w:val="27"/>
        </w:rPr>
        <w:t>ПРОТИВОПОЖАРНЫЕ РАССТОЯНИЯ от складов сжиженных углеводородных газов общей вместимостью от 10000 до 20000 кубических метров при хранении под давлением либо от 40000 до 60000 кубических метров при хранении изотермическим способом в надземных резервуарах или</w:t>
      </w:r>
      <w:r>
        <w:rPr>
          <w:rStyle w:val="docuntyped-name"/>
          <w:rFonts w:ascii="Helvetica" w:eastAsia="Times New Roman" w:hAnsi="Helvetica" w:cs="Helvetica"/>
          <w:sz w:val="27"/>
          <w:szCs w:val="27"/>
        </w:rPr>
        <w:t xml:space="preserve"> от 40000 до 100000 кубических метров при хранении изотермическим способом в подземных резервуарах, входящих в состав товарно-сырьевой базы, до промышленных и гражданских объекто</w:t>
      </w:r>
      <w:r>
        <w:rPr>
          <w:rStyle w:val="docuntyped-name"/>
          <w:rFonts w:ascii="Helvetica" w:eastAsia="Times New Roman" w:hAnsi="Helvetica" w:cs="Helvetica"/>
          <w:sz w:val="27"/>
          <w:szCs w:val="27"/>
        </w:rPr>
        <w:t>в</w:t>
      </w:r>
      <w:r>
        <w:rPr>
          <w:rStyle w:val="btn"/>
          <w:rFonts w:ascii="Helvetica" w:eastAsia="Times New Roman" w:hAnsi="Helvetica" w:cs="Helvetica"/>
          <w:vanish/>
          <w:sz w:val="27"/>
          <w:szCs w:val="27"/>
        </w:rPr>
        <w:t>2</w:t>
      </w:r>
    </w:p>
    <w:tbl>
      <w:tblPr>
        <w:tblW w:w="0" w:type="auto"/>
        <w:tblCellMar>
          <w:top w:w="75" w:type="dxa"/>
          <w:left w:w="150" w:type="dxa"/>
          <w:bottom w:w="75" w:type="dxa"/>
          <w:right w:w="150" w:type="dxa"/>
        </w:tblCellMar>
        <w:tblLook w:val="04A0" w:firstRow="1" w:lastRow="0" w:firstColumn="1" w:lastColumn="0" w:noHBand="0" w:noVBand="1"/>
      </w:tblPr>
      <w:tblGrid>
        <w:gridCol w:w="3370"/>
        <w:gridCol w:w="1601"/>
        <w:gridCol w:w="1601"/>
        <w:gridCol w:w="1481"/>
        <w:gridCol w:w="1602"/>
      </w:tblGrid>
      <w:tr w:rsidR="00000000">
        <w:trPr>
          <w:divId w:val="1148204227"/>
        </w:trPr>
        <w:tc>
          <w:tcPr>
            <w:tcW w:w="3881"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r>
      <w:tr w:rsidR="00000000">
        <w:trPr>
          <w:divId w:val="1148204227"/>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Наименование здания и </w:t>
            </w:r>
          </w:p>
        </w:tc>
        <w:tc>
          <w:tcPr>
            <w:tcW w:w="6468" w:type="dxa"/>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Противопожарные расстояния, метры</w:t>
            </w:r>
            <w:r>
              <w:t xml:space="preserve"> </w:t>
            </w:r>
          </w:p>
        </w:tc>
      </w:tr>
      <w:tr w:rsidR="00000000">
        <w:trPr>
          <w:divId w:val="1148204227"/>
        </w:trPr>
        <w:tc>
          <w:tcPr>
            <w:tcW w:w="3881"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сооружения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Резервуары надземные под давлением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Резервуары подземные под давлением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Резервуары надземные изотерми-</w:t>
            </w:r>
            <w:r>
              <w:br/>
            </w:r>
            <w:r>
              <w:t xml:space="preserve">ческие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Резервуары подземные изотерми-</w:t>
            </w:r>
            <w:r>
              <w:br/>
            </w:r>
            <w:r>
              <w:t xml:space="preserve">ческие </w:t>
            </w:r>
          </w:p>
        </w:tc>
      </w:tr>
      <w:tr w:rsidR="00000000">
        <w:trPr>
          <w:divId w:val="11482042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w:t>
            </w:r>
          </w:p>
          <w:p w:rsidR="00000000" w:rsidRDefault="004003FF">
            <w:pPr>
              <w:divId w:val="1206795262"/>
              <w:rPr>
                <w:rFonts w:ascii="Helvetica" w:eastAsia="Times New Roman" w:hAnsi="Helvetica" w:cs="Helvetica"/>
                <w:sz w:val="17"/>
                <w:szCs w:val="17"/>
              </w:rPr>
            </w:pPr>
            <w:r>
              <w:rPr>
                <w:rStyle w:val="docnote-number"/>
                <w:rFonts w:ascii="Helvetica" w:eastAsia="Times New Roman" w:hAnsi="Helvetica" w:cs="Helvetica"/>
                <w:sz w:val="17"/>
                <w:szCs w:val="17"/>
              </w:rPr>
              <w:t>*</w:t>
            </w:r>
            <w:r>
              <w:rPr>
                <w:rStyle w:val="docnote-text"/>
                <w:rFonts w:ascii="Helvetica" w:eastAsia="Times New Roman" w:hAnsi="Helvetica" w:cs="Helvetica"/>
                <w:sz w:val="17"/>
                <w:szCs w:val="17"/>
              </w:rPr>
              <w:t xml:space="preserve"> </w:t>
            </w:r>
            <w:r>
              <w:rPr>
                <w:rStyle w:val="docnote-text"/>
                <w:rFonts w:ascii="Helvetica" w:eastAsia="Times New Roman" w:hAnsi="Helvetica" w:cs="Helvetica"/>
                <w:sz w:val="17"/>
                <w:szCs w:val="17"/>
              </w:rPr>
              <w:t>Наименование графы в редакции, введенной в действие с 12 июля 2012 года</w:t>
            </w:r>
            <w:r>
              <w:rPr>
                <w:rStyle w:val="docnote-text"/>
                <w:rFonts w:ascii="Helvetica" w:eastAsia="Times New Roman" w:hAnsi="Helvetica" w:cs="Helvetica"/>
                <w:sz w:val="17"/>
                <w:szCs w:val="17"/>
              </w:rPr>
              <w:t xml:space="preserve"> </w:t>
            </w:r>
            <w:hyperlink w:anchor="/document/99/902357173/XA00MDM2NR/" w:history="1">
              <w:r>
                <w:rPr>
                  <w:rStyle w:val="a4"/>
                  <w:rFonts w:ascii="Helvetica" w:eastAsia="Times New Roman" w:hAnsi="Helvetica" w:cs="Helvetica"/>
                  <w:sz w:val="17"/>
                  <w:szCs w:val="17"/>
                </w:rPr>
                <w:t>Федеральным законом от 10 июля 2012 года № 117-ФЗ</w:t>
              </w:r>
            </w:hyperlink>
            <w:r>
              <w:rPr>
                <w:rStyle w:val="docnote-text"/>
                <w:rFonts w:ascii="Helvetica" w:eastAsia="Times New Roman" w:hAnsi="Helvetica" w:cs="Helvetica"/>
                <w:sz w:val="17"/>
                <w:szCs w:val="17"/>
              </w:rPr>
              <w:t>. - См.</w:t>
            </w:r>
            <w:r>
              <w:rPr>
                <w:rStyle w:val="docnote-text"/>
                <w:rFonts w:ascii="Helvetica" w:eastAsia="Times New Roman" w:hAnsi="Helvetica" w:cs="Helvetica"/>
                <w:sz w:val="17"/>
                <w:szCs w:val="17"/>
              </w:rPr>
              <w:t xml:space="preserve"> </w:t>
            </w:r>
            <w:hyperlink w:anchor="/document/99/902357569/XA00M5U2M8/" w:history="1">
              <w:r>
                <w:rPr>
                  <w:rStyle w:val="a4"/>
                  <w:rFonts w:ascii="Helvetica" w:eastAsia="Times New Roman" w:hAnsi="Helvetica" w:cs="Helvetica"/>
                  <w:sz w:val="17"/>
                  <w:szCs w:val="17"/>
                </w:rPr>
                <w:t>предыдущую ре</w:t>
              </w:r>
              <w:r>
                <w:rPr>
                  <w:rStyle w:val="a4"/>
                  <w:rFonts w:ascii="Helvetica" w:eastAsia="Times New Roman" w:hAnsi="Helvetica" w:cs="Helvetica"/>
                  <w:sz w:val="17"/>
                  <w:szCs w:val="17"/>
                </w:rPr>
                <w:t>дакцию</w:t>
              </w:r>
            </w:hyperlink>
            <w:r>
              <w:rPr>
                <w:rStyle w:val="docnote-text"/>
                <w:rFonts w:ascii="Helvetica" w:eastAsia="Times New Roman" w:hAnsi="Helvetica" w:cs="Helvetica"/>
                <w:sz w:val="17"/>
                <w:szCs w:val="17"/>
              </w:rPr>
              <w:t xml:space="preserve">. </w:t>
            </w:r>
          </w:p>
        </w:tc>
      </w:tr>
      <w:tr w:rsidR="00000000">
        <w:trPr>
          <w:divId w:val="1148204227"/>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Трамвайные пути и троллейбусные линии, подъездные железнодорожные пути (до подошвы насыпи или бровки выемки) и автомобильные дороги общей сети (край проезжей части)</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r w:rsidR="00000000">
        <w:trPr>
          <w:divId w:val="1148204227"/>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Линии электропередачи (воздушные)</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менее 1,5 высоты опоры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менее 1,5 высоты опоры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менее 1,5 высоты опоры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менее 1,5 высоты опоры </w:t>
            </w:r>
          </w:p>
        </w:tc>
      </w:tr>
      <w:tr w:rsidR="00000000">
        <w:trPr>
          <w:divId w:val="1148204227"/>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Здания и сооружения производственной, складской, подсобной зоны товарно-сырьевой базы или склада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250 </w:t>
            </w:r>
          </w:p>
        </w:tc>
        <w:tc>
          <w:tcPr>
            <w:tcW w:w="147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r>
      <w:tr w:rsidR="00000000">
        <w:trPr>
          <w:divId w:val="11482042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 См.</w:t>
            </w:r>
            <w:r>
              <w:t xml:space="preserve"> </w:t>
            </w:r>
            <w:hyperlink w:anchor="/document/99/902357569/XA00M5U2M8/" w:history="1">
              <w:r>
                <w:rPr>
                  <w:rStyle w:val="a4"/>
                </w:rPr>
                <w:t>предыдущую редакцию</w:t>
              </w:r>
            </w:hyperlink>
            <w:r>
              <w:t xml:space="preserve">) </w:t>
            </w:r>
          </w:p>
        </w:tc>
      </w:tr>
      <w:tr w:rsidR="00000000">
        <w:trPr>
          <w:divId w:val="1148204227"/>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Здания и сооружения предзаводской (административной) зоны организации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47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r>
      <w:tr w:rsidR="00000000">
        <w:trPr>
          <w:divId w:val="11482042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 См.</w:t>
            </w:r>
            <w:r>
              <w:t xml:space="preserve"> </w:t>
            </w:r>
            <w:hyperlink w:anchor="/document/99/902357569/XA00M5U2M8/" w:history="1">
              <w:r>
                <w:rPr>
                  <w:rStyle w:val="a4"/>
                </w:rPr>
                <w:t>предыдущую редакцию</w:t>
              </w:r>
            </w:hyperlink>
            <w:r>
              <w:t xml:space="preserve">) </w:t>
            </w:r>
          </w:p>
        </w:tc>
      </w:tr>
      <w:tr w:rsidR="00000000">
        <w:trPr>
          <w:divId w:val="1148204227"/>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Факельная установка (до ствола факела)</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r>
      <w:tr w:rsidR="00000000">
        <w:trPr>
          <w:divId w:val="1148204227"/>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Границы территорий смежных организаций (до ограждения)</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r>
      <w:tr w:rsidR="00000000">
        <w:trPr>
          <w:divId w:val="1148204227"/>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Жилые и общественные здания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вне пределов санитарно-</w:t>
            </w:r>
            <w:r>
              <w:br/>
            </w:r>
            <w:r>
              <w:t xml:space="preserve">защитной зоны, но не менее 500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вне пределов санитарно-</w:t>
            </w:r>
            <w:r>
              <w:br/>
            </w:r>
            <w:r>
              <w:t xml:space="preserve">защитной зоны, но не менее 300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вне пределов санитарно-</w:t>
            </w:r>
            <w:r>
              <w:br/>
            </w:r>
            <w:r>
              <w:t xml:space="preserve">защитной зоны, но не менее 500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вне пределов санитарно-</w:t>
            </w:r>
            <w:r>
              <w:br/>
            </w:r>
            <w:r>
              <w:t xml:space="preserve">защитной зоны, но не менее 300 </w:t>
            </w:r>
          </w:p>
        </w:tc>
      </w:tr>
      <w:tr w:rsidR="00000000">
        <w:trPr>
          <w:divId w:val="1148204227"/>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ТЭЦ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r>
      <w:tr w:rsidR="00000000">
        <w:trPr>
          <w:divId w:val="1148204227"/>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Лесничества с лесными насаждениями хвойных пород (от ограждения товарно-сырьевой базы или склада)</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c>
          <w:tcPr>
            <w:tcW w:w="147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r>
      <w:tr w:rsidR="00000000">
        <w:trPr>
          <w:divId w:val="11482042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в редакции, введенной в действие с 1 июля 2019 года</w:t>
            </w:r>
            <w:r>
              <w:t xml:space="preserve"> </w:t>
            </w:r>
            <w:hyperlink w:anchor="/document/99/552050430/XA00MCQ2NR/" w:history="1">
              <w:r>
                <w:rPr>
                  <w:rStyle w:val="a4"/>
                </w:rPr>
                <w:t>Федеральным законом от 27 декабря 2018 года № 538-ФЗ</w:t>
              </w:r>
            </w:hyperlink>
            <w:r>
              <w:t>. - См.</w:t>
            </w:r>
            <w:r>
              <w:t xml:space="preserve"> </w:t>
            </w:r>
            <w:hyperlink w:anchor="/document/99/542648478/XA00M5U2M8/" w:history="1">
              <w:r>
                <w:rPr>
                  <w:rStyle w:val="a4"/>
                </w:rPr>
                <w:t>предыдущую редакцию</w:t>
              </w:r>
            </w:hyperlink>
            <w:r>
              <w:t>)</w:t>
            </w:r>
            <w:r>
              <w:br/>
              <w:t>     </w:t>
            </w:r>
          </w:p>
        </w:tc>
      </w:tr>
      <w:tr w:rsidR="00000000">
        <w:trPr>
          <w:divId w:val="1148204227"/>
        </w:trPr>
        <w:tc>
          <w:tcPr>
            <w:tcW w:w="3881"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Лесничества с лесными насаждениями лиственных по</w:t>
            </w:r>
            <w:r>
              <w:t>род (от ограждения товарно-сырьевой базы или склада)</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47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r>
      <w:tr w:rsidR="00000000">
        <w:trPr>
          <w:divId w:val="1148204227"/>
        </w:trPr>
        <w:tc>
          <w:tcPr>
            <w:tcW w:w="10349" w:type="dxa"/>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в редакции, введенной в действие с 1 июля 2019 года</w:t>
            </w:r>
            <w:r>
              <w:t xml:space="preserve"> </w:t>
            </w:r>
            <w:hyperlink w:anchor="/document/99/552050430/XA00MCQ2NR/" w:history="1">
              <w:r>
                <w:rPr>
                  <w:rStyle w:val="a4"/>
                </w:rPr>
                <w:t>Федеральным законом от 27 декабря 2018 года № 538-ФЗ</w:t>
              </w:r>
            </w:hyperlink>
            <w:r>
              <w:t>. - См.</w:t>
            </w:r>
            <w:r>
              <w:t xml:space="preserve"> </w:t>
            </w:r>
            <w:hyperlink w:anchor="/document/99/542648478/XA00M5U2M8/" w:history="1">
              <w:r>
                <w:rPr>
                  <w:rStyle w:val="a4"/>
                </w:rPr>
                <w:t>предыдущую редакцию</w:t>
              </w:r>
            </w:hyperlink>
            <w:r>
              <w:t>)</w:t>
            </w:r>
            <w:r>
              <w:br/>
              <w:t>     </w:t>
            </w:r>
          </w:p>
        </w:tc>
      </w:tr>
      <w:tr w:rsidR="00000000">
        <w:trPr>
          <w:divId w:val="1148204227"/>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Объекты речного и морского транспорта, гидротехнические сооружения, мосты при расположении складов ниже по течению от этих объектов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r>
      <w:tr w:rsidR="00000000">
        <w:trPr>
          <w:divId w:val="1148204227"/>
        </w:trPr>
        <w:tc>
          <w:tcPr>
            <w:tcW w:w="388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Объекты речного и морского транспорта, гидротехнические сооружения, мосты при расположении складов выше по течению от этих объектов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2000 </w:t>
            </w:r>
          </w:p>
        </w:tc>
      </w:tr>
    </w:tbl>
    <w:p w:rsidR="00000000" w:rsidRDefault="004003FF">
      <w:pPr>
        <w:divId w:val="1044136712"/>
        <w:rPr>
          <w:rFonts w:ascii="Helvetica" w:eastAsia="Times New Roman" w:hAnsi="Helvetica" w:cs="Helvetica"/>
          <w:sz w:val="27"/>
          <w:szCs w:val="27"/>
        </w:rPr>
      </w:pPr>
      <w:r>
        <w:rPr>
          <w:rStyle w:val="docuntyped-name"/>
          <w:rFonts w:ascii="Helvetica" w:eastAsia="Times New Roman" w:hAnsi="Helvetica" w:cs="Helvetica"/>
          <w:sz w:val="27"/>
          <w:szCs w:val="27"/>
        </w:rPr>
        <w:t>Таблица 19. Противопожарные расстояния от резервуарных установок сжиженных углеводородных газов до объектов защит</w:t>
      </w:r>
      <w:r>
        <w:rPr>
          <w:rStyle w:val="docuntyped-name"/>
          <w:rFonts w:ascii="Helvetica" w:eastAsia="Times New Roman" w:hAnsi="Helvetica" w:cs="Helvetica"/>
          <w:sz w:val="27"/>
          <w:szCs w:val="27"/>
        </w:rPr>
        <w:t>ы</w:t>
      </w:r>
      <w:r>
        <w:rPr>
          <w:rStyle w:val="btn"/>
          <w:rFonts w:ascii="Helvetica" w:eastAsia="Times New Roman" w:hAnsi="Helvetica" w:cs="Helvetica"/>
          <w:vanish/>
          <w:sz w:val="27"/>
          <w:szCs w:val="27"/>
        </w:rPr>
        <w:t>1</w:t>
      </w:r>
    </w:p>
    <w:tbl>
      <w:tblPr>
        <w:tblW w:w="0" w:type="auto"/>
        <w:tblCellMar>
          <w:top w:w="75" w:type="dxa"/>
          <w:left w:w="150" w:type="dxa"/>
          <w:bottom w:w="75" w:type="dxa"/>
          <w:right w:w="150" w:type="dxa"/>
        </w:tblCellMar>
        <w:tblLook w:val="04A0" w:firstRow="1" w:lastRow="0" w:firstColumn="1" w:lastColumn="0" w:noHBand="0" w:noVBand="1"/>
      </w:tblPr>
      <w:tblGrid>
        <w:gridCol w:w="2881"/>
        <w:gridCol w:w="885"/>
        <w:gridCol w:w="929"/>
        <w:gridCol w:w="885"/>
        <w:gridCol w:w="885"/>
        <w:gridCol w:w="929"/>
        <w:gridCol w:w="885"/>
        <w:gridCol w:w="1376"/>
      </w:tblGrid>
      <w:tr w:rsidR="00000000">
        <w:trPr>
          <w:divId w:val="1770157604"/>
        </w:trPr>
        <w:tc>
          <w:tcPr>
            <w:tcW w:w="3696"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1109"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1109"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r>
      <w:tr w:rsidR="00000000">
        <w:trPr>
          <w:divId w:val="1770157604"/>
        </w:trPr>
        <w:tc>
          <w:tcPr>
            <w:tcW w:w="3696"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Здания, сооружения коммуникации *</w:t>
            </w:r>
          </w:p>
        </w:tc>
        <w:tc>
          <w:tcPr>
            <w:tcW w:w="5914" w:type="dxa"/>
            <w:gridSpan w:val="6"/>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Противопожарные расстояния от резервуаров, метры </w:t>
            </w:r>
          </w:p>
        </w:tc>
        <w:tc>
          <w:tcPr>
            <w:tcW w:w="129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Противо-</w:t>
            </w:r>
            <w:r>
              <w:br/>
            </w:r>
            <w:r>
              <w:t>пожар-</w:t>
            </w:r>
          </w:p>
        </w:tc>
      </w:tr>
      <w:tr w:rsidR="00000000">
        <w:trPr>
          <w:divId w:val="1770157604"/>
        </w:trPr>
        <w:tc>
          <w:tcPr>
            <w:tcW w:w="3696"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957"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надземных </w:t>
            </w:r>
          </w:p>
        </w:tc>
        <w:tc>
          <w:tcPr>
            <w:tcW w:w="2957"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подземных </w:t>
            </w:r>
          </w:p>
        </w:tc>
        <w:tc>
          <w:tcPr>
            <w:tcW w:w="129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ные расстоя-</w:t>
            </w:r>
          </w:p>
        </w:tc>
      </w:tr>
      <w:tr w:rsidR="00000000">
        <w:trPr>
          <w:divId w:val="1770157604"/>
        </w:trPr>
        <w:tc>
          <w:tcPr>
            <w:tcW w:w="3696"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5914" w:type="dxa"/>
            <w:gridSpan w:val="6"/>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при общей вместимости резервуаров в установке, кубические метры </w:t>
            </w:r>
          </w:p>
        </w:tc>
        <w:tc>
          <w:tcPr>
            <w:tcW w:w="129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ния от испари-</w:t>
            </w:r>
          </w:p>
        </w:tc>
      </w:tr>
      <w:tr w:rsidR="00000000">
        <w:trPr>
          <w:divId w:val="1770157604"/>
        </w:trPr>
        <w:tc>
          <w:tcPr>
            <w:tcW w:w="3696"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5, но не более 10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10, но не более 20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10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10, но не более 20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20, но не более 50 </w:t>
            </w:r>
          </w:p>
        </w:tc>
        <w:tc>
          <w:tcPr>
            <w:tcW w:w="1294"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тельной или групповой баллон-</w:t>
            </w:r>
            <w:r>
              <w:br/>
            </w:r>
            <w:r>
              <w:t>ной уста-</w:t>
            </w:r>
            <w:r>
              <w:br/>
            </w:r>
            <w:r>
              <w:t xml:space="preserve">новки, метры </w:t>
            </w:r>
          </w:p>
        </w:tc>
      </w:tr>
      <w:tr w:rsidR="00000000">
        <w:trPr>
          <w:divId w:val="1770157604"/>
        </w:trPr>
        <w:tc>
          <w:tcPr>
            <w:tcW w:w="10903" w:type="dxa"/>
            <w:gridSpan w:val="8"/>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w:t>
            </w:r>
          </w:p>
          <w:p w:rsidR="00000000" w:rsidRDefault="004003FF">
            <w:pPr>
              <w:divId w:val="420225773"/>
              <w:rPr>
                <w:rFonts w:ascii="Helvetica" w:eastAsia="Times New Roman" w:hAnsi="Helvetica" w:cs="Helvetica"/>
                <w:sz w:val="17"/>
                <w:szCs w:val="17"/>
              </w:rPr>
            </w:pPr>
            <w:r>
              <w:rPr>
                <w:rStyle w:val="docnote-number"/>
                <w:rFonts w:ascii="Helvetica" w:eastAsia="Times New Roman" w:hAnsi="Helvetica" w:cs="Helvetica"/>
                <w:sz w:val="17"/>
                <w:szCs w:val="17"/>
              </w:rPr>
              <w:t>*</w:t>
            </w:r>
            <w:r>
              <w:rPr>
                <w:rStyle w:val="docnote-text"/>
                <w:rFonts w:ascii="Helvetica" w:eastAsia="Times New Roman" w:hAnsi="Helvetica" w:cs="Helvetica"/>
                <w:sz w:val="17"/>
                <w:szCs w:val="17"/>
              </w:rPr>
              <w:t xml:space="preserve"> Наименование графы в редакции, введенной в действие с 12 июля 2012 года</w:t>
            </w:r>
            <w:r>
              <w:rPr>
                <w:rStyle w:val="docnote-text"/>
                <w:rFonts w:ascii="Helvetica" w:eastAsia="Times New Roman" w:hAnsi="Helvetica" w:cs="Helvetica"/>
                <w:sz w:val="17"/>
                <w:szCs w:val="17"/>
              </w:rPr>
              <w:t xml:space="preserve"> </w:t>
            </w:r>
            <w:hyperlink w:anchor="/document/99/902357173/XA00MDM2NR/" w:history="1">
              <w:r>
                <w:rPr>
                  <w:rStyle w:val="a4"/>
                  <w:rFonts w:ascii="Helvetica" w:eastAsia="Times New Roman" w:hAnsi="Helvetica" w:cs="Helvetica"/>
                  <w:sz w:val="17"/>
                  <w:szCs w:val="17"/>
                </w:rPr>
                <w:t>Федеральным законом от 10 июля 2012 года № 117-ФЗ</w:t>
              </w:r>
            </w:hyperlink>
            <w:r>
              <w:rPr>
                <w:rStyle w:val="docnote-text"/>
                <w:rFonts w:ascii="Helvetica" w:eastAsia="Times New Roman" w:hAnsi="Helvetica" w:cs="Helvetica"/>
                <w:sz w:val="17"/>
                <w:szCs w:val="17"/>
              </w:rPr>
              <w:t>. - См.</w:t>
            </w:r>
            <w:r>
              <w:rPr>
                <w:rStyle w:val="docnote-text"/>
                <w:rFonts w:ascii="Helvetica" w:eastAsia="Times New Roman" w:hAnsi="Helvetica" w:cs="Helvetica"/>
                <w:sz w:val="17"/>
                <w:szCs w:val="17"/>
              </w:rPr>
              <w:t xml:space="preserve"> </w:t>
            </w:r>
            <w:hyperlink w:anchor="/document/99/902357569/XA00M6G2MB/" w:history="1">
              <w:r>
                <w:rPr>
                  <w:rStyle w:val="a4"/>
                  <w:rFonts w:ascii="Helvetica" w:eastAsia="Times New Roman" w:hAnsi="Helvetica" w:cs="Helvetica"/>
                  <w:sz w:val="17"/>
                  <w:szCs w:val="17"/>
                </w:rPr>
                <w:t>предыдущую редакцию</w:t>
              </w:r>
            </w:hyperlink>
            <w:r>
              <w:rPr>
                <w:rStyle w:val="docnote-text"/>
                <w:rFonts w:ascii="Helvetica" w:eastAsia="Times New Roman" w:hAnsi="Helvetica" w:cs="Helvetica"/>
                <w:sz w:val="17"/>
                <w:szCs w:val="17"/>
              </w:rPr>
              <w:t>.</w:t>
            </w:r>
            <w:r>
              <w:rPr>
                <w:rFonts w:ascii="Helvetica" w:eastAsia="Times New Roman" w:hAnsi="Helvetica" w:cs="Helvetica"/>
                <w:sz w:val="17"/>
                <w:szCs w:val="17"/>
              </w:rPr>
              <w:br/>
            </w:r>
            <w:r>
              <w:rPr>
                <w:rStyle w:val="docnote-text"/>
                <w:rFonts w:ascii="Helvetica" w:eastAsia="Times New Roman" w:hAnsi="Helvetica" w:cs="Helvetica"/>
                <w:sz w:val="17"/>
                <w:szCs w:val="17"/>
              </w:rPr>
              <w:t>     </w:t>
            </w:r>
          </w:p>
        </w:tc>
      </w:tr>
      <w:tr w:rsidR="00000000">
        <w:trPr>
          <w:divId w:val="1770157604"/>
        </w:trPr>
        <w:tc>
          <w:tcPr>
            <w:tcW w:w="3696"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Общественные здания и сооружения </w:t>
            </w: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50+</w:t>
            </w: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60+</w:t>
            </w: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c>
          <w:tcPr>
            <w:tcW w:w="110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129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r>
      <w:tr w:rsidR="00000000">
        <w:trPr>
          <w:divId w:val="1770157604"/>
        </w:trPr>
        <w:tc>
          <w:tcPr>
            <w:tcW w:w="10903" w:type="dxa"/>
            <w:gridSpan w:val="8"/>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(Позиция в редакции, введенной в действие с 12 июля 2012 года</w:t>
            </w:r>
            <w:r>
              <w:t xml:space="preserve"> </w:t>
            </w:r>
            <w:hyperlink w:anchor="/document/99/902357173/XA00MDM2NR/" w:history="1">
              <w:r>
                <w:rPr>
                  <w:rStyle w:val="a4"/>
                </w:rPr>
                <w:t>Федеральным законом от 10 июля 2012 года № 117-ФЗ</w:t>
              </w:r>
            </w:hyperlink>
            <w:r>
              <w:t>. - См.</w:t>
            </w:r>
            <w:r>
              <w:t xml:space="preserve"> </w:t>
            </w:r>
            <w:hyperlink w:anchor="/document/99/902357569/XA00M6G2MB/" w:history="1">
              <w:r>
                <w:rPr>
                  <w:rStyle w:val="a4"/>
                </w:rPr>
                <w:t>предыдущую редакцию</w:t>
              </w:r>
            </w:hyperlink>
            <w:r>
              <w:t xml:space="preserve">)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Жилые здания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30+</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12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Детские и спортивные площадки, гаражи (от ограды резервуарной установки)</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Производственные здания (промышленных, сельскохозяйственных организаций и организаций бытового обслуживания производственного характера)</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8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12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Канализация, теплотрасса (подземные)</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3,5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Надземные сооружения и коммуникации (эстакады, теплотрассы), не относящиеся к резервуарной установке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Водопровод и другие бесканальные коммуникации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Колодцы подземных коммуникаций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Железные дороги общей сети (до подошвы насыпи или бровки выемки со стороны резервуаров)</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Подъездные пути железных дорог промышленных организаций, трамвайные пути (до оси пути), автомобильные дороги I-III категорий (до края проезжей части)</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r>
      <w:tr w:rsidR="00000000">
        <w:trPr>
          <w:divId w:val="1770157604"/>
        </w:trPr>
        <w:tc>
          <w:tcPr>
            <w:tcW w:w="369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Автомобильные дороги IV и V категорий (до края проезжей части) организаций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 </w:t>
            </w:r>
          </w:p>
        </w:tc>
      </w:tr>
    </w:tbl>
    <w:p w:rsidR="00000000" w:rsidRDefault="004003FF">
      <w:pPr>
        <w:spacing w:after="223"/>
        <w:jc w:val="both"/>
        <w:divId w:val="1242059263"/>
        <w:rPr>
          <w:rFonts w:ascii="Georgia" w:hAnsi="Georgia"/>
        </w:rPr>
      </w:pPr>
      <w:r>
        <w:rPr>
          <w:rFonts w:ascii="Georgia" w:hAnsi="Georgia"/>
        </w:rPr>
        <w:t>Примечание. Знак "+" обозначает расстояние от резервуарной установки организаций до зданий и сооружений, которые установкой не обслуживаются.</w:t>
      </w:r>
      <w:r>
        <w:rPr>
          <w:rFonts w:ascii="Georgia" w:hAnsi="Georgia"/>
        </w:rPr>
        <w:br/>
      </w:r>
      <w:r>
        <w:rPr>
          <w:rFonts w:ascii="Georgia" w:hAnsi="Georgia"/>
        </w:rPr>
        <w:t>(Примечание в редакции, введенной в действие с 12 июля 2012 года</w:t>
      </w:r>
      <w:r>
        <w:rPr>
          <w:rFonts w:ascii="Georgia" w:hAnsi="Georgia"/>
        </w:rPr>
        <w:t xml:space="preserve"> </w:t>
      </w:r>
      <w:hyperlink w:anchor="/document/99/902357173/XA00MDM2NR/" w:history="1">
        <w:r>
          <w:rPr>
            <w:rStyle w:val="a4"/>
            <w:rFonts w:ascii="Georgia" w:hAnsi="Georgia"/>
          </w:rPr>
          <w:t>Федеральным законом от 10 июля 2012 года № 117-ФЗ</w:t>
        </w:r>
      </w:hyperlink>
      <w:r>
        <w:rPr>
          <w:rFonts w:ascii="Georgia" w:hAnsi="Georgia"/>
        </w:rPr>
        <w:t>. - См.</w:t>
      </w:r>
      <w:r>
        <w:rPr>
          <w:rFonts w:ascii="Georgia" w:hAnsi="Georgia"/>
        </w:rPr>
        <w:t xml:space="preserve"> </w:t>
      </w:r>
      <w:hyperlink w:anchor="/document/99/902357569/XA00M6G2MB/" w:history="1">
        <w:r>
          <w:rPr>
            <w:rStyle w:val="a4"/>
            <w:rFonts w:ascii="Georgia" w:hAnsi="Georgia"/>
          </w:rPr>
          <w:t>предыдущую редакцию</w:t>
        </w:r>
      </w:hyperlink>
      <w:r>
        <w:rPr>
          <w:rFonts w:ascii="Georgia" w:hAnsi="Georgia"/>
        </w:rPr>
        <w:t>)</w:t>
      </w:r>
      <w:r>
        <w:rPr>
          <w:rFonts w:ascii="Georgia" w:hAnsi="Georgia"/>
        </w:rPr>
        <w:t xml:space="preserve"> </w:t>
      </w:r>
    </w:p>
    <w:p w:rsidR="00000000" w:rsidRDefault="004003FF">
      <w:pPr>
        <w:divId w:val="1430930919"/>
        <w:rPr>
          <w:rFonts w:ascii="Helvetica" w:eastAsia="Times New Roman" w:hAnsi="Helvetica" w:cs="Helvetica"/>
          <w:sz w:val="27"/>
          <w:szCs w:val="27"/>
        </w:rPr>
      </w:pPr>
      <w:r>
        <w:rPr>
          <w:rStyle w:val="docuntyped-name"/>
          <w:rFonts w:ascii="Helvetica" w:eastAsia="Times New Roman" w:hAnsi="Helvetica" w:cs="Helvetica"/>
          <w:sz w:val="27"/>
          <w:szCs w:val="27"/>
        </w:rPr>
        <w:t>Таблица 20. Противопожарные расстояния от резервуарных установок сжиженных углеводородных газов до объектов защит</w:t>
      </w:r>
      <w:r>
        <w:rPr>
          <w:rStyle w:val="docuntyped-name"/>
          <w:rFonts w:ascii="Helvetica" w:eastAsia="Times New Roman" w:hAnsi="Helvetica" w:cs="Helvetica"/>
          <w:sz w:val="27"/>
          <w:szCs w:val="27"/>
        </w:rPr>
        <w:t>ы</w:t>
      </w:r>
      <w:r>
        <w:rPr>
          <w:rStyle w:val="btn"/>
          <w:rFonts w:ascii="Helvetica" w:eastAsia="Times New Roman" w:hAnsi="Helvetica" w:cs="Helvetica"/>
          <w:vanish/>
          <w:sz w:val="27"/>
          <w:szCs w:val="27"/>
        </w:rPr>
        <w:t>1</w:t>
      </w:r>
    </w:p>
    <w:tbl>
      <w:tblPr>
        <w:tblW w:w="0" w:type="auto"/>
        <w:tblCellMar>
          <w:top w:w="75" w:type="dxa"/>
          <w:left w:w="150" w:type="dxa"/>
          <w:bottom w:w="75" w:type="dxa"/>
          <w:right w:w="150" w:type="dxa"/>
        </w:tblCellMar>
        <w:tblLook w:val="04A0" w:firstRow="1" w:lastRow="0" w:firstColumn="1" w:lastColumn="0" w:noHBand="0" w:noVBand="1"/>
      </w:tblPr>
      <w:tblGrid>
        <w:gridCol w:w="2202"/>
        <w:gridCol w:w="698"/>
        <w:gridCol w:w="698"/>
        <w:gridCol w:w="954"/>
        <w:gridCol w:w="698"/>
        <w:gridCol w:w="718"/>
        <w:gridCol w:w="778"/>
        <w:gridCol w:w="834"/>
        <w:gridCol w:w="698"/>
        <w:gridCol w:w="718"/>
        <w:gridCol w:w="1035"/>
        <w:gridCol w:w="754"/>
        <w:gridCol w:w="754"/>
      </w:tblGrid>
      <w:tr w:rsidR="00000000">
        <w:trPr>
          <w:divId w:val="1438983969"/>
        </w:trPr>
        <w:tc>
          <w:tcPr>
            <w:tcW w:w="2218"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739"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739"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739"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739"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924" w:type="dxa"/>
            <w:vAlign w:val="center"/>
            <w:hideMark/>
          </w:tcPr>
          <w:p w:rsidR="00000000" w:rsidRDefault="004003FF">
            <w:pPr>
              <w:rPr>
                <w:rFonts w:eastAsia="Times New Roman"/>
              </w:rPr>
            </w:pPr>
          </w:p>
        </w:tc>
        <w:tc>
          <w:tcPr>
            <w:tcW w:w="739" w:type="dxa"/>
            <w:vAlign w:val="center"/>
            <w:hideMark/>
          </w:tcPr>
          <w:p w:rsidR="00000000" w:rsidRDefault="004003FF">
            <w:pPr>
              <w:rPr>
                <w:rFonts w:eastAsia="Times New Roman"/>
              </w:rPr>
            </w:pPr>
          </w:p>
        </w:tc>
        <w:tc>
          <w:tcPr>
            <w:tcW w:w="739" w:type="dxa"/>
            <w:vAlign w:val="center"/>
            <w:hideMark/>
          </w:tcPr>
          <w:p w:rsidR="00000000" w:rsidRDefault="004003FF">
            <w:pPr>
              <w:rPr>
                <w:rFonts w:eastAsia="Times New Roman"/>
              </w:rPr>
            </w:pPr>
          </w:p>
        </w:tc>
      </w:tr>
      <w:tr w:rsidR="00000000">
        <w:trPr>
          <w:divId w:val="1438983969"/>
        </w:trPr>
        <w:tc>
          <w:tcPr>
            <w:tcW w:w="221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Здания, сооружения</w:t>
            </w:r>
            <w:r>
              <w:br/>
            </w:r>
            <w:r>
              <w:t> и коммуникации *</w:t>
            </w:r>
          </w:p>
        </w:tc>
        <w:tc>
          <w:tcPr>
            <w:tcW w:w="7577" w:type="dxa"/>
            <w:gridSpan w:val="9"/>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Противопожарные расстояния от резервуаров сжиженных углеводородных газов, метры </w:t>
            </w:r>
          </w:p>
        </w:tc>
        <w:tc>
          <w:tcPr>
            <w:tcW w:w="92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Про-</w:t>
            </w:r>
            <w:r>
              <w:br/>
            </w:r>
            <w:r>
              <w:t>тиво-</w:t>
            </w:r>
            <w:r>
              <w:br/>
            </w:r>
            <w:r>
              <w:t>пожа-</w:t>
            </w:r>
            <w:r>
              <w:br/>
            </w:r>
            <w:r>
              <w:t>рные расс-</w:t>
            </w:r>
            <w:r>
              <w:br/>
            </w:r>
            <w:r>
              <w:t>тояния от поме-</w:t>
            </w:r>
            <w:r>
              <w:br/>
            </w:r>
            <w:r>
              <w:t>щений, уста-</w:t>
            </w:r>
            <w:r>
              <w:br/>
            </w:r>
            <w:r>
              <w:t>новок,</w:t>
            </w:r>
          </w:p>
        </w:tc>
        <w:tc>
          <w:tcPr>
            <w:tcW w:w="1478"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Противопо-</w:t>
            </w:r>
            <w:r>
              <w:br/>
            </w:r>
            <w:r>
              <w:t>жарные расстояния от склада наполнен-</w:t>
            </w:r>
            <w:r>
              <w:br/>
            </w:r>
            <w:r>
              <w:t>ных баллонов общей вместимос-</w:t>
            </w:r>
            <w:r>
              <w:br/>
            </w:r>
            <w:r>
              <w:t xml:space="preserve">тью, метры </w:t>
            </w:r>
          </w:p>
        </w:tc>
      </w:tr>
      <w:tr w:rsidR="00000000">
        <w:trPr>
          <w:divId w:val="1438983969"/>
        </w:trPr>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4250" w:type="dxa"/>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надземных </w:t>
            </w:r>
          </w:p>
        </w:tc>
        <w:tc>
          <w:tcPr>
            <w:tcW w:w="3326" w:type="dxa"/>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подземных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где </w:t>
            </w:r>
          </w:p>
        </w:tc>
        <w:tc>
          <w:tcPr>
            <w:tcW w:w="73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w:t>
            </w:r>
          </w:p>
        </w:tc>
        <w:tc>
          <w:tcPr>
            <w:tcW w:w="739"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бо-</w:t>
            </w:r>
          </w:p>
        </w:tc>
      </w:tr>
      <w:tr w:rsidR="00000000">
        <w:trPr>
          <w:divId w:val="1438983969"/>
        </w:trPr>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7577" w:type="dxa"/>
            <w:gridSpan w:val="9"/>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при общей вместимости, кубические метры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испо-</w:t>
            </w:r>
          </w:p>
        </w:tc>
        <w:tc>
          <w:tcPr>
            <w:tcW w:w="73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бо-</w:t>
            </w:r>
          </w:p>
        </w:tc>
        <w:tc>
          <w:tcPr>
            <w:tcW w:w="73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лее </w:t>
            </w:r>
          </w:p>
        </w:tc>
      </w:tr>
      <w:tr w:rsidR="00000000">
        <w:trPr>
          <w:divId w:val="1438983969"/>
        </w:trPr>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бо-</w:t>
            </w:r>
            <w:r>
              <w:br/>
            </w:r>
            <w:r>
              <w:t>лее 20, но не бо-</w:t>
            </w:r>
            <w:r>
              <w:br/>
            </w:r>
            <w:r>
              <w:t xml:space="preserve">лее 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бо-</w:t>
            </w:r>
            <w:r>
              <w:br/>
            </w:r>
            <w:r>
              <w:t>лее 50, но не бо-</w:t>
            </w:r>
            <w:r>
              <w:br/>
            </w:r>
            <w:r>
              <w:t xml:space="preserve">лее 200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бо-</w:t>
            </w:r>
            <w:r>
              <w:br/>
            </w:r>
            <w:r>
              <w:t>лее 50, но не бо-</w:t>
            </w:r>
            <w:r>
              <w:br/>
            </w:r>
            <w:r>
              <w:t xml:space="preserve">лее 500 </w:t>
            </w:r>
          </w:p>
        </w:tc>
        <w:tc>
          <w:tcPr>
            <w:tcW w:w="1663"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200, но не более 8000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бо-</w:t>
            </w:r>
            <w:r>
              <w:br/>
            </w:r>
            <w:r>
              <w:t>лее 50, но не бо-</w:t>
            </w:r>
            <w:r>
              <w:br/>
            </w:r>
            <w:r>
              <w:t xml:space="preserve">лее 200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бо-</w:t>
            </w:r>
            <w:r>
              <w:br/>
            </w:r>
            <w:r>
              <w:t>лее 50,</w:t>
            </w:r>
            <w:r>
              <w:br/>
            </w:r>
            <w:r>
              <w:t>но</w:t>
            </w:r>
            <w:r>
              <w:br/>
            </w:r>
            <w:r>
              <w:t>не</w:t>
            </w:r>
            <w:r>
              <w:br/>
            </w:r>
            <w:r>
              <w:t>бо-</w:t>
            </w:r>
            <w:r>
              <w:br/>
            </w:r>
            <w:r>
              <w:t xml:space="preserve">лее 500 </w:t>
            </w:r>
          </w:p>
        </w:tc>
        <w:tc>
          <w:tcPr>
            <w:tcW w:w="1663"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200, но не более 8000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льзу-</w:t>
            </w:r>
            <w:r>
              <w:br/>
            </w:r>
            <w:r>
              <w:t>ется сжи-</w:t>
            </w:r>
            <w:r>
              <w:br/>
            </w:r>
            <w:r>
              <w:t>жен-</w:t>
            </w:r>
            <w:r>
              <w:br/>
            </w:r>
            <w:r>
              <w:t>ный угле-</w:t>
            </w:r>
            <w:r>
              <w:br/>
            </w:r>
            <w:r>
              <w:t>водо-</w:t>
            </w:r>
            <w:r>
              <w:br/>
            </w:r>
            <w:r>
              <w:t>род-</w:t>
            </w:r>
          </w:p>
        </w:tc>
        <w:tc>
          <w:tcPr>
            <w:tcW w:w="73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лее 20 </w:t>
            </w:r>
          </w:p>
        </w:tc>
        <w:tc>
          <w:tcPr>
            <w:tcW w:w="73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 </w:t>
            </w:r>
          </w:p>
        </w:tc>
      </w:tr>
      <w:tr w:rsidR="00000000">
        <w:trPr>
          <w:divId w:val="1438983969"/>
        </w:trPr>
        <w:tc>
          <w:tcPr>
            <w:tcW w:w="221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7577" w:type="dxa"/>
            <w:gridSpan w:val="9"/>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Максимальная вместимость одного резервуара, кубические метры </w:t>
            </w:r>
          </w:p>
        </w:tc>
        <w:tc>
          <w:tcPr>
            <w:tcW w:w="924"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ный </w:t>
            </w:r>
          </w:p>
        </w:tc>
        <w:tc>
          <w:tcPr>
            <w:tcW w:w="73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739"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1438983969"/>
        </w:trPr>
        <w:tc>
          <w:tcPr>
            <w:tcW w:w="2218"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 бо-</w:t>
            </w:r>
            <w:r>
              <w:br/>
            </w:r>
            <w:r>
              <w:t xml:space="preserve">лее 25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бо-</w:t>
            </w:r>
            <w:r>
              <w:br/>
            </w:r>
            <w:r>
              <w:t>лее 100, но не бо-</w:t>
            </w:r>
            <w:r>
              <w:br/>
            </w:r>
            <w:r>
              <w:t xml:space="preserve">лее 600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бо-</w:t>
            </w:r>
            <w:r>
              <w:br/>
            </w:r>
            <w:r>
              <w:t>лее 100, но не бо-</w:t>
            </w:r>
            <w:r>
              <w:br/>
            </w:r>
            <w:r>
              <w:t xml:space="preserve">лее 600 </w:t>
            </w:r>
          </w:p>
        </w:tc>
        <w:tc>
          <w:tcPr>
            <w:tcW w:w="924"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газ, метры </w:t>
            </w:r>
          </w:p>
        </w:tc>
        <w:tc>
          <w:tcPr>
            <w:tcW w:w="73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739"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r>
      <w:tr w:rsidR="00000000">
        <w:trPr>
          <w:divId w:val="1438983969"/>
        </w:trPr>
        <w:tc>
          <w:tcPr>
            <w:tcW w:w="12197" w:type="dxa"/>
            <w:gridSpan w:val="1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w:t>
            </w:r>
          </w:p>
          <w:p w:rsidR="00000000" w:rsidRDefault="004003FF">
            <w:pPr>
              <w:divId w:val="1205020694"/>
              <w:rPr>
                <w:rFonts w:ascii="Helvetica" w:eastAsia="Times New Roman" w:hAnsi="Helvetica" w:cs="Helvetica"/>
                <w:sz w:val="17"/>
                <w:szCs w:val="17"/>
              </w:rPr>
            </w:pPr>
            <w:r>
              <w:rPr>
                <w:rStyle w:val="docnote-number"/>
                <w:rFonts w:ascii="Helvetica" w:eastAsia="Times New Roman" w:hAnsi="Helvetica" w:cs="Helvetica"/>
                <w:sz w:val="17"/>
                <w:szCs w:val="17"/>
              </w:rPr>
              <w:t>*</w:t>
            </w:r>
            <w:r>
              <w:rPr>
                <w:rStyle w:val="docnote-text"/>
                <w:rFonts w:ascii="Helvetica" w:eastAsia="Times New Roman" w:hAnsi="Helvetica" w:cs="Helvetica"/>
                <w:sz w:val="17"/>
                <w:szCs w:val="17"/>
              </w:rPr>
              <w:t xml:space="preserve"> Наименование графы в редакции, введенной в действие с 12 июля 2012 года</w:t>
            </w:r>
            <w:r>
              <w:rPr>
                <w:rStyle w:val="docnote-text"/>
                <w:rFonts w:ascii="Helvetica" w:eastAsia="Times New Roman" w:hAnsi="Helvetica" w:cs="Helvetica"/>
                <w:sz w:val="17"/>
                <w:szCs w:val="17"/>
              </w:rPr>
              <w:t xml:space="preserve"> </w:t>
            </w:r>
            <w:hyperlink w:anchor="/document/99/902357173/XA00MDM2NR/" w:history="1">
              <w:r>
                <w:rPr>
                  <w:rStyle w:val="a4"/>
                  <w:rFonts w:ascii="Helvetica" w:eastAsia="Times New Roman" w:hAnsi="Helvetica" w:cs="Helvetica"/>
                  <w:sz w:val="17"/>
                  <w:szCs w:val="17"/>
                </w:rPr>
                <w:t>Федеральным законом от 10 июля 2012 года № 117-ФЗ</w:t>
              </w:r>
            </w:hyperlink>
            <w:r>
              <w:rPr>
                <w:rStyle w:val="docnote-text"/>
                <w:rFonts w:ascii="Helvetica" w:eastAsia="Times New Roman" w:hAnsi="Helvetica" w:cs="Helvetica"/>
                <w:sz w:val="17"/>
                <w:szCs w:val="17"/>
              </w:rPr>
              <w:t>. - См.</w:t>
            </w:r>
            <w:r>
              <w:rPr>
                <w:rStyle w:val="docnote-text"/>
                <w:rFonts w:ascii="Helvetica" w:eastAsia="Times New Roman" w:hAnsi="Helvetica" w:cs="Helvetica"/>
                <w:sz w:val="17"/>
                <w:szCs w:val="17"/>
              </w:rPr>
              <w:t xml:space="preserve"> </w:t>
            </w:r>
            <w:hyperlink w:anchor="/document/99/902357569/XA00ME82O1/" w:history="1">
              <w:r>
                <w:rPr>
                  <w:rStyle w:val="a4"/>
                  <w:rFonts w:ascii="Helvetica" w:eastAsia="Times New Roman" w:hAnsi="Helvetica" w:cs="Helvetica"/>
                  <w:sz w:val="17"/>
                  <w:szCs w:val="17"/>
                </w:rPr>
                <w:t>предыдущую редакцию</w:t>
              </w:r>
            </w:hyperlink>
            <w:r>
              <w:rPr>
                <w:rStyle w:val="docnote-text"/>
                <w:rFonts w:ascii="Helvetica" w:eastAsia="Times New Roman" w:hAnsi="Helvetica" w:cs="Helvetica"/>
                <w:sz w:val="17"/>
                <w:szCs w:val="17"/>
              </w:rPr>
              <w:t xml:space="preserve">. </w:t>
            </w:r>
          </w:p>
        </w:tc>
      </w:tr>
      <w:tr w:rsidR="00000000">
        <w:trPr>
          <w:divId w:val="1438983969"/>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Жилые, общественные здания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80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r>
      <w:tr w:rsidR="00000000">
        <w:trPr>
          <w:divId w:val="1438983969"/>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Административ-</w:t>
            </w:r>
            <w:r>
              <w:br/>
            </w:r>
            <w:r>
              <w:t xml:space="preserve">ные, бытовые, производственные здания, здания котельных, гаражей и открытых стоянок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70 (30)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80 (50)</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150 (110)+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 (25)</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75 (55)+</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150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50 (20)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100 (30)</w:t>
            </w:r>
          </w:p>
        </w:tc>
      </w:tr>
      <w:tr w:rsidR="00000000">
        <w:trPr>
          <w:divId w:val="1438983969"/>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Надземные сооружения и коммуникации (эстакады, теплотрассы), подсобные постройки жилых зданий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30 (15)</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30 (20)</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 (30)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 (30)</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 (30)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20 (15)</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25 (15)</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25 (15)</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25 (15)</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20 (15)</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20 (20 )</w:t>
            </w:r>
          </w:p>
        </w:tc>
      </w:tr>
      <w:tr w:rsidR="00000000">
        <w:trPr>
          <w:divId w:val="1438983969"/>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Железные дороги общей сети (от подошвы насыпи), автомобильные дороги I-III категорий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100-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100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75-</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75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50 </w:t>
            </w:r>
          </w:p>
        </w:tc>
      </w:tr>
      <w:tr w:rsidR="00000000">
        <w:trPr>
          <w:divId w:val="1438983969"/>
        </w:trPr>
        <w:tc>
          <w:tcPr>
            <w:tcW w:w="221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Подъездные пути железных дорог, дорог организаций, трамвайные пути, автомобильные дороги IV и V категорий </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30 (20)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30- (20)</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 (30)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 (30)</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40 (30)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20- (15)-</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25- (15)-</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25 (15)</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25 (15)</w:t>
            </w:r>
          </w:p>
        </w:tc>
        <w:tc>
          <w:tcPr>
            <w:tcW w:w="92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30 </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20 (20)</w:t>
            </w:r>
          </w:p>
        </w:tc>
        <w:tc>
          <w:tcPr>
            <w:tcW w:w="7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20 (20)</w:t>
            </w:r>
          </w:p>
        </w:tc>
      </w:tr>
    </w:tbl>
    <w:p w:rsidR="00000000" w:rsidRDefault="004003FF">
      <w:pPr>
        <w:spacing w:after="223"/>
        <w:jc w:val="both"/>
        <w:divId w:val="1242059263"/>
        <w:rPr>
          <w:rFonts w:ascii="Georgia" w:hAnsi="Georgia"/>
        </w:rPr>
      </w:pPr>
      <w:r>
        <w:rPr>
          <w:rFonts w:ascii="Georgia" w:hAnsi="Georgia"/>
        </w:rPr>
        <w:t>Примечания: 1. В скобках приведены значения расстояний от резервуаров сжиженных углеводородных газов и складов наполненных баллонов, расположенных на территориях организаций, до их зданий, сооружений.</w:t>
      </w:r>
      <w:r>
        <w:rPr>
          <w:rFonts w:ascii="Georgia" w:hAnsi="Georgia"/>
        </w:rPr>
        <w:br/>
      </w:r>
      <w:r>
        <w:rPr>
          <w:rFonts w:ascii="Georgia" w:hAnsi="Georgia"/>
        </w:rPr>
        <w:t xml:space="preserve">(Примечание в редакции, введенной в действие с 12 июля </w:t>
      </w:r>
      <w:r>
        <w:rPr>
          <w:rFonts w:ascii="Georgia" w:hAnsi="Georgia"/>
        </w:rPr>
        <w:t>2012 года</w:t>
      </w:r>
      <w:r>
        <w:rPr>
          <w:rFonts w:ascii="Georgia" w:hAnsi="Georgia"/>
        </w:rPr>
        <w:t xml:space="preserve"> </w:t>
      </w:r>
      <w:hyperlink w:anchor="/document/99/902357173/XA00MDM2NR/" w:history="1">
        <w:r>
          <w:rPr>
            <w:rStyle w:val="a4"/>
            <w:rFonts w:ascii="Georgia" w:hAnsi="Georgia"/>
          </w:rPr>
          <w:t>Федеральным законом от 10 июля 2012 года № 117-ФЗ</w:t>
        </w:r>
      </w:hyperlink>
      <w:r>
        <w:rPr>
          <w:rFonts w:ascii="Georgia" w:hAnsi="Georgia"/>
        </w:rPr>
        <w:t>. - См.</w:t>
      </w:r>
      <w:r>
        <w:rPr>
          <w:rFonts w:ascii="Georgia" w:hAnsi="Georgia"/>
        </w:rPr>
        <w:t xml:space="preserve"> </w:t>
      </w:r>
      <w:hyperlink w:anchor="/document/99/902357569/XA00ME82O1/" w:history="1">
        <w:r>
          <w:rPr>
            <w:rStyle w:val="a4"/>
            <w:rFonts w:ascii="Georgia" w:hAnsi="Georgia"/>
          </w:rPr>
          <w:t>предыдущую редакцию</w:t>
        </w:r>
      </w:hyperlink>
      <w:r>
        <w:rPr>
          <w:rFonts w:ascii="Georgia" w:hAnsi="Georgia"/>
        </w:rPr>
        <w:t>)</w:t>
      </w:r>
      <w:r>
        <w:rPr>
          <w:rStyle w:val="btn"/>
          <w:rFonts w:ascii="Georgia" w:hAnsi="Georgia"/>
          <w:vanish/>
        </w:rPr>
        <w:t>1</w:t>
      </w:r>
    </w:p>
    <w:p w:rsidR="00000000" w:rsidRDefault="004003FF">
      <w:pPr>
        <w:spacing w:after="223"/>
        <w:jc w:val="both"/>
        <w:divId w:val="1242059263"/>
        <w:rPr>
          <w:rFonts w:ascii="Georgia" w:hAnsi="Georgia"/>
        </w:rPr>
      </w:pPr>
      <w:r>
        <w:rPr>
          <w:rFonts w:ascii="Georgia" w:hAnsi="Georgia"/>
        </w:rPr>
        <w:t>2. Знак "-" обозначает, что допускается уменьшать рас</w:t>
      </w:r>
      <w:r>
        <w:rPr>
          <w:rFonts w:ascii="Georgia" w:hAnsi="Georgia"/>
        </w:rPr>
        <w:t>стояния от резервуаров газонаполнительных станций общей вместимостью не более 200 кубических метров в надземном исполнении до 70 метров, в подземном - до 35 метров, а при вместимости не более 300 кубических метров - соответственно до 90 и 45 метров</w:t>
      </w:r>
      <w:r>
        <w:rPr>
          <w:rFonts w:ascii="Georgia" w:hAnsi="Georgia"/>
        </w:rPr>
        <w:t>.</w:t>
      </w:r>
    </w:p>
    <w:p w:rsidR="00000000" w:rsidRDefault="004003FF">
      <w:pPr>
        <w:spacing w:after="223"/>
        <w:jc w:val="both"/>
        <w:divId w:val="1242059263"/>
        <w:rPr>
          <w:rFonts w:ascii="Georgia" w:hAnsi="Georgia"/>
        </w:rPr>
      </w:pPr>
      <w:r>
        <w:rPr>
          <w:rFonts w:ascii="Georgia" w:hAnsi="Georgia"/>
        </w:rPr>
        <w:t>3. Зна</w:t>
      </w:r>
      <w:r>
        <w:rPr>
          <w:rFonts w:ascii="Georgia" w:hAnsi="Georgia"/>
        </w:rPr>
        <w:t>к "+" обозначает, что допускается уменьшать расстояния от железных и автомобильных дорог до резервуаров сжиженных углеводородных газов общей вместимостью не более 200 кубических метров в надземном исполнении до 75 метров и в подземном исполнении до 50 метр</w:t>
      </w:r>
      <w:r>
        <w:rPr>
          <w:rFonts w:ascii="Georgia" w:hAnsi="Georgia"/>
        </w:rPr>
        <w:t xml:space="preserve">ов. Расстояния от подъездных, трамвайных путей, проходящих вне территории организации, до резервуаров сжиженных углеводородных газов общей вместимостью не более 100 кубических метров допускается уменьшать: в надземном исполнении до 20 метров и в подземном </w:t>
      </w:r>
      <w:r>
        <w:rPr>
          <w:rFonts w:ascii="Georgia" w:hAnsi="Georgia"/>
        </w:rPr>
        <w:t>исполнении до 15 метров, а при прохождении путей и дорог по территории организации эти расстояния сокращаются до 10 метров при подземном исполнении резервуаров</w:t>
      </w:r>
      <w:r>
        <w:rPr>
          <w:rFonts w:ascii="Georgia" w:hAnsi="Georgia"/>
        </w:rPr>
        <w:t>.</w:t>
      </w:r>
    </w:p>
    <w:p w:rsidR="00000000" w:rsidRDefault="004003FF">
      <w:pPr>
        <w:divId w:val="1912502167"/>
        <w:rPr>
          <w:rFonts w:ascii="Helvetica" w:eastAsia="Times New Roman" w:hAnsi="Helvetica" w:cs="Helvetica"/>
          <w:sz w:val="27"/>
          <w:szCs w:val="27"/>
        </w:rPr>
      </w:pPr>
      <w:r>
        <w:rPr>
          <w:rStyle w:val="docuntyped-name"/>
          <w:rFonts w:ascii="Helvetica" w:eastAsia="Times New Roman" w:hAnsi="Helvetica" w:cs="Helvetica"/>
          <w:sz w:val="27"/>
          <w:szCs w:val="27"/>
        </w:rPr>
        <w:t>Таблица 21. Соответствие степени огнестойкости и предела огнестойкости строительных конструкций</w:t>
      </w:r>
      <w:r>
        <w:rPr>
          <w:rStyle w:val="docuntyped-name"/>
          <w:rFonts w:ascii="Helvetica" w:eastAsia="Times New Roman" w:hAnsi="Helvetica" w:cs="Helvetica"/>
          <w:sz w:val="27"/>
          <w:szCs w:val="27"/>
        </w:rPr>
        <w:t xml:space="preserve"> зданий, сооружений и пожарных отсеко</w:t>
      </w:r>
      <w:r>
        <w:rPr>
          <w:rStyle w:val="docuntyped-name"/>
          <w:rFonts w:ascii="Helvetica" w:eastAsia="Times New Roman" w:hAnsi="Helvetica" w:cs="Helvetica"/>
          <w:sz w:val="27"/>
          <w:szCs w:val="27"/>
        </w:rPr>
        <w:t>в</w:t>
      </w:r>
      <w:r>
        <w:rPr>
          <w:rStyle w:val="btn"/>
          <w:rFonts w:ascii="Helvetica" w:eastAsia="Times New Roman" w:hAnsi="Helvetica" w:cs="Helvetica"/>
          <w:vanish/>
          <w:sz w:val="27"/>
          <w:szCs w:val="27"/>
        </w:rPr>
        <w:t>2</w:t>
      </w:r>
    </w:p>
    <w:tbl>
      <w:tblPr>
        <w:tblW w:w="0" w:type="auto"/>
        <w:tblCellMar>
          <w:top w:w="75" w:type="dxa"/>
          <w:left w:w="150" w:type="dxa"/>
          <w:bottom w:w="75" w:type="dxa"/>
          <w:right w:w="150" w:type="dxa"/>
        </w:tblCellMar>
        <w:tblLook w:val="04A0" w:firstRow="1" w:lastRow="0" w:firstColumn="1" w:lastColumn="0" w:noHBand="0" w:noVBand="1"/>
      </w:tblPr>
      <w:tblGrid>
        <w:gridCol w:w="1543"/>
        <w:gridCol w:w="1281"/>
        <w:gridCol w:w="1415"/>
        <w:gridCol w:w="1391"/>
        <w:gridCol w:w="1428"/>
        <w:gridCol w:w="1440"/>
        <w:gridCol w:w="1200"/>
        <w:gridCol w:w="1325"/>
      </w:tblGrid>
      <w:tr w:rsidR="00000000">
        <w:trPr>
          <w:divId w:val="915942195"/>
        </w:trPr>
        <w:tc>
          <w:tcPr>
            <w:tcW w:w="1478"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1109"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r>
      <w:tr w:rsidR="00000000">
        <w:trPr>
          <w:divId w:val="915942195"/>
        </w:trPr>
        <w:tc>
          <w:tcPr>
            <w:tcW w:w="147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Степень </w:t>
            </w:r>
          </w:p>
        </w:tc>
        <w:tc>
          <w:tcPr>
            <w:tcW w:w="9425" w:type="dxa"/>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Предел огнестойкости строительных конструкций </w:t>
            </w:r>
          </w:p>
        </w:tc>
      </w:tr>
      <w:tr w:rsidR="00000000">
        <w:trPr>
          <w:divId w:val="915942195"/>
        </w:trPr>
        <w:tc>
          <w:tcPr>
            <w:tcW w:w="1478"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огне-</w:t>
            </w:r>
            <w:r>
              <w:br/>
            </w:r>
            <w:r>
              <w:t xml:space="preserve">стойкости </w:t>
            </w:r>
            <w:r>
              <w:br/>
            </w:r>
            <w:r>
              <w:t xml:space="preserve">зданий, сооружений </w:t>
            </w:r>
          </w:p>
        </w:tc>
        <w:tc>
          <w:tcPr>
            <w:tcW w:w="1294"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Несущие стены, колонны и другие </w:t>
            </w:r>
          </w:p>
        </w:tc>
        <w:tc>
          <w:tcPr>
            <w:tcW w:w="147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Наружные ненесущие стены </w:t>
            </w:r>
          </w:p>
        </w:tc>
        <w:tc>
          <w:tcPr>
            <w:tcW w:w="147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Перекры-</w:t>
            </w:r>
            <w:r>
              <w:br/>
            </w:r>
            <w:r>
              <w:t>тия между-</w:t>
            </w:r>
            <w:r>
              <w:br/>
            </w:r>
            <w:r>
              <w:t xml:space="preserve">этажные (в том числе </w:t>
            </w:r>
          </w:p>
        </w:tc>
        <w:tc>
          <w:tcPr>
            <w:tcW w:w="2587"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Строительные конструкции бесчердачных  покрытий </w:t>
            </w:r>
          </w:p>
        </w:tc>
        <w:tc>
          <w:tcPr>
            <w:tcW w:w="2587"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Строительные конструкции лестничных клеток </w:t>
            </w:r>
          </w:p>
        </w:tc>
      </w:tr>
      <w:tr w:rsidR="00000000">
        <w:trPr>
          <w:divId w:val="915942195"/>
        </w:trPr>
        <w:tc>
          <w:tcPr>
            <w:tcW w:w="1478"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и пожарных отсеков *</w:t>
            </w:r>
          </w:p>
        </w:tc>
        <w:tc>
          <w:tcPr>
            <w:tcW w:w="1294"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несущие элементы </w:t>
            </w:r>
          </w:p>
        </w:tc>
        <w:tc>
          <w:tcPr>
            <w:tcW w:w="1478"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478"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чердачные и над подва-</w:t>
            </w:r>
            <w:r>
              <w:br/>
            </w:r>
            <w:r>
              <w:t>лами)</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настилы (в том числе с утепли-</w:t>
            </w:r>
            <w:r>
              <w:br/>
            </w:r>
            <w:r>
              <w:t>телем)</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фермы, балки, прогоны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внутрен-</w:t>
            </w:r>
            <w:r>
              <w:br/>
            </w:r>
            <w:r>
              <w:t xml:space="preserve">ние стены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марши и площадки лестниц </w:t>
            </w:r>
          </w:p>
        </w:tc>
      </w:tr>
      <w:tr w:rsidR="00000000">
        <w:trPr>
          <w:divId w:val="915942195"/>
        </w:trPr>
        <w:tc>
          <w:tcPr>
            <w:tcW w:w="10903" w:type="dxa"/>
            <w:gridSpan w:val="8"/>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w:t>
            </w:r>
          </w:p>
          <w:p w:rsidR="00000000" w:rsidRDefault="004003FF">
            <w:pPr>
              <w:divId w:val="2019262323"/>
              <w:rPr>
                <w:rFonts w:ascii="Helvetica" w:eastAsia="Times New Roman" w:hAnsi="Helvetica" w:cs="Helvetica"/>
                <w:sz w:val="17"/>
                <w:szCs w:val="17"/>
              </w:rPr>
            </w:pPr>
            <w:r>
              <w:rPr>
                <w:rStyle w:val="docnote-number"/>
                <w:rFonts w:ascii="Helvetica" w:eastAsia="Times New Roman" w:hAnsi="Helvetica" w:cs="Helvetica"/>
                <w:sz w:val="17"/>
                <w:szCs w:val="17"/>
              </w:rPr>
              <w:t>*</w:t>
            </w:r>
            <w:r>
              <w:rPr>
                <w:rStyle w:val="docnote-text"/>
                <w:rFonts w:ascii="Helvetica" w:eastAsia="Times New Roman" w:hAnsi="Helvetica" w:cs="Helvetica"/>
                <w:sz w:val="17"/>
                <w:szCs w:val="17"/>
              </w:rPr>
              <w:t xml:space="preserve"> Наименование графы в редакции, введенной в действие с 12 июля 2012 года</w:t>
            </w:r>
            <w:r>
              <w:rPr>
                <w:rStyle w:val="docnote-text"/>
                <w:rFonts w:ascii="Helvetica" w:eastAsia="Times New Roman" w:hAnsi="Helvetica" w:cs="Helvetica"/>
                <w:sz w:val="17"/>
                <w:szCs w:val="17"/>
              </w:rPr>
              <w:t xml:space="preserve"> </w:t>
            </w:r>
            <w:hyperlink w:anchor="/document/99/902357173/XA00MDM2NR/" w:history="1">
              <w:r>
                <w:rPr>
                  <w:rStyle w:val="a4"/>
                  <w:rFonts w:ascii="Helvetica" w:eastAsia="Times New Roman" w:hAnsi="Helvetica" w:cs="Helvetica"/>
                  <w:sz w:val="17"/>
                  <w:szCs w:val="17"/>
                </w:rPr>
                <w:t>Федеральным законом от 10 июля 2012 го</w:t>
              </w:r>
              <w:r>
                <w:rPr>
                  <w:rStyle w:val="a4"/>
                  <w:rFonts w:ascii="Helvetica" w:eastAsia="Times New Roman" w:hAnsi="Helvetica" w:cs="Helvetica"/>
                  <w:sz w:val="17"/>
                  <w:szCs w:val="17"/>
                </w:rPr>
                <w:t>да № 117-ФЗ</w:t>
              </w:r>
            </w:hyperlink>
            <w:r>
              <w:rPr>
                <w:rStyle w:val="docnote-text"/>
                <w:rFonts w:ascii="Helvetica" w:eastAsia="Times New Roman" w:hAnsi="Helvetica" w:cs="Helvetica"/>
                <w:sz w:val="17"/>
                <w:szCs w:val="17"/>
              </w:rPr>
              <w:t>. - См.</w:t>
            </w:r>
            <w:r>
              <w:rPr>
                <w:rStyle w:val="docnote-text"/>
                <w:rFonts w:ascii="Helvetica" w:eastAsia="Times New Roman" w:hAnsi="Helvetica" w:cs="Helvetica"/>
                <w:sz w:val="17"/>
                <w:szCs w:val="17"/>
              </w:rPr>
              <w:t xml:space="preserve"> </w:t>
            </w:r>
            <w:hyperlink w:anchor="/document/99/902357569/XA00ME82O1/" w:history="1">
              <w:r>
                <w:rPr>
                  <w:rStyle w:val="a4"/>
                  <w:rFonts w:ascii="Helvetica" w:eastAsia="Times New Roman" w:hAnsi="Helvetica" w:cs="Helvetica"/>
                  <w:sz w:val="17"/>
                  <w:szCs w:val="17"/>
                </w:rPr>
                <w:t>предыдущую редакцию</w:t>
              </w:r>
            </w:hyperlink>
            <w:r>
              <w:rPr>
                <w:rStyle w:val="docnote-text"/>
                <w:rFonts w:ascii="Helvetica" w:eastAsia="Times New Roman" w:hAnsi="Helvetica" w:cs="Helvetica"/>
                <w:sz w:val="17"/>
                <w:szCs w:val="17"/>
              </w:rPr>
              <w:t xml:space="preserve">. </w:t>
            </w:r>
          </w:p>
        </w:tc>
      </w:tr>
      <w:tr w:rsidR="00000000">
        <w:trPr>
          <w:divId w:val="915942195"/>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120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Е 30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60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 30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30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120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60 </w:t>
            </w:r>
          </w:p>
        </w:tc>
      </w:tr>
      <w:tr w:rsidR="00000000">
        <w:trPr>
          <w:divId w:val="915942195"/>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90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Е 15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45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 15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15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90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60 </w:t>
            </w:r>
          </w:p>
        </w:tc>
      </w:tr>
      <w:tr w:rsidR="00000000">
        <w:trPr>
          <w:divId w:val="915942195"/>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III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R 45</w:t>
            </w:r>
            <w:r>
              <w:t xml:space="preserve">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Е 15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45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 15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15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60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45 </w:t>
            </w:r>
          </w:p>
        </w:tc>
      </w:tr>
      <w:tr w:rsidR="00000000">
        <w:trPr>
          <w:divId w:val="915942195"/>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IV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15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Е 15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15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 15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15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45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 15 </w:t>
            </w:r>
          </w:p>
        </w:tc>
      </w:tr>
      <w:tr w:rsidR="00000000">
        <w:trPr>
          <w:divId w:val="915942195"/>
        </w:trPr>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V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 норми-</w:t>
            </w:r>
            <w:r>
              <w:br/>
            </w:r>
            <w:r>
              <w:t xml:space="preserve">руется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 норми-</w:t>
            </w:r>
            <w:r>
              <w:br/>
            </w:r>
            <w:r>
              <w:t xml:space="preserve">руется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 норми-</w:t>
            </w:r>
            <w:r>
              <w:br/>
            </w:r>
            <w:r>
              <w:t xml:space="preserve">руется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 норми-</w:t>
            </w:r>
            <w:r>
              <w:br/>
            </w:r>
            <w:r>
              <w:t xml:space="preserve">руется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 норми-</w:t>
            </w:r>
            <w:r>
              <w:br/>
            </w:r>
            <w:r>
              <w:t xml:space="preserve">руется </w:t>
            </w:r>
          </w:p>
        </w:tc>
        <w:tc>
          <w:tcPr>
            <w:tcW w:w="11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 норми-</w:t>
            </w:r>
            <w:r>
              <w:br/>
            </w:r>
            <w:r>
              <w:t xml:space="preserve">руется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 норми-</w:t>
            </w:r>
            <w:r>
              <w:br/>
            </w:r>
            <w:r>
              <w:t xml:space="preserve">руется </w:t>
            </w:r>
          </w:p>
        </w:tc>
      </w:tr>
    </w:tbl>
    <w:p w:rsidR="00000000" w:rsidRDefault="004003FF">
      <w:pPr>
        <w:spacing w:after="223"/>
        <w:jc w:val="both"/>
        <w:divId w:val="1242059263"/>
        <w:rPr>
          <w:rFonts w:ascii="Georgia" w:hAnsi="Georgia"/>
        </w:rPr>
      </w:pPr>
      <w:r>
        <w:rPr>
          <w:rFonts w:ascii="Georgia" w:hAnsi="Georgia"/>
        </w:rPr>
        <w:t>Примечание. Порядок отнесения строительных конструкций к несущим элементам здания и сооружения устанавливается нормативными документами по пожарной безопасности.</w:t>
      </w:r>
      <w:r>
        <w:rPr>
          <w:rFonts w:ascii="Georgia" w:hAnsi="Georgia"/>
        </w:rPr>
        <w:br/>
      </w:r>
      <w:r>
        <w:rPr>
          <w:rFonts w:ascii="Georgia" w:hAnsi="Georgia"/>
        </w:rPr>
        <w:t>(Примечание в редакции, введенной в действие с 12 июля 2012 года</w:t>
      </w:r>
      <w:r>
        <w:rPr>
          <w:rFonts w:ascii="Georgia" w:hAnsi="Georgia"/>
        </w:rPr>
        <w:t xml:space="preserve"> </w:t>
      </w:r>
      <w:hyperlink w:anchor="/document/99/902357173/XA00MDM2NR/" w:history="1">
        <w:r>
          <w:rPr>
            <w:rStyle w:val="a4"/>
            <w:rFonts w:ascii="Georgia" w:hAnsi="Georgia"/>
          </w:rPr>
          <w:t>Федеральным законом от 10 июля 2012 года № 117-ФЗ</w:t>
        </w:r>
      </w:hyperlink>
      <w:r>
        <w:rPr>
          <w:rFonts w:ascii="Georgia" w:hAnsi="Georgia"/>
        </w:rPr>
        <w:t>. - См.</w:t>
      </w:r>
      <w:r>
        <w:rPr>
          <w:rFonts w:ascii="Georgia" w:hAnsi="Georgia"/>
        </w:rPr>
        <w:t xml:space="preserve"> </w:t>
      </w:r>
      <w:hyperlink w:anchor="/document/99/902357569/XA00ME82O1/" w:history="1">
        <w:r>
          <w:rPr>
            <w:rStyle w:val="a4"/>
            <w:rFonts w:ascii="Georgia" w:hAnsi="Georgia"/>
          </w:rPr>
          <w:t>предыдущую редакцию</w:t>
        </w:r>
      </w:hyperlink>
      <w:r>
        <w:rPr>
          <w:rFonts w:ascii="Georgia" w:hAnsi="Georgia"/>
        </w:rPr>
        <w:t>)</w:t>
      </w:r>
      <w:r>
        <w:rPr>
          <w:rFonts w:ascii="Georgia" w:hAnsi="Georgia"/>
        </w:rPr>
        <w:t xml:space="preserve"> </w:t>
      </w:r>
    </w:p>
    <w:p w:rsidR="00000000" w:rsidRDefault="004003FF">
      <w:pPr>
        <w:divId w:val="1074626271"/>
        <w:rPr>
          <w:rFonts w:ascii="Helvetica" w:eastAsia="Times New Roman" w:hAnsi="Helvetica" w:cs="Helvetica"/>
          <w:sz w:val="27"/>
          <w:szCs w:val="27"/>
        </w:rPr>
      </w:pPr>
      <w:r>
        <w:rPr>
          <w:rStyle w:val="docuntyped-name"/>
          <w:rFonts w:ascii="Helvetica" w:eastAsia="Times New Roman" w:hAnsi="Helvetica" w:cs="Helvetica"/>
          <w:sz w:val="27"/>
          <w:szCs w:val="27"/>
        </w:rPr>
        <w:t>Таблица 22. Соответствие класса конструктивной пожарной опаснос</w:t>
      </w:r>
      <w:r>
        <w:rPr>
          <w:rStyle w:val="docuntyped-name"/>
          <w:rFonts w:ascii="Helvetica" w:eastAsia="Times New Roman" w:hAnsi="Helvetica" w:cs="Helvetica"/>
          <w:sz w:val="27"/>
          <w:szCs w:val="27"/>
        </w:rPr>
        <w:t>ти и класса пожарной опасности строительных конструкций зданий, сооружений и пожарных отсеко</w:t>
      </w:r>
      <w:r>
        <w:rPr>
          <w:rStyle w:val="docuntyped-name"/>
          <w:rFonts w:ascii="Helvetica" w:eastAsia="Times New Roman" w:hAnsi="Helvetica" w:cs="Helvetica"/>
          <w:sz w:val="27"/>
          <w:szCs w:val="27"/>
        </w:rPr>
        <w:t>в</w:t>
      </w:r>
      <w:r>
        <w:rPr>
          <w:rStyle w:val="btn"/>
          <w:rFonts w:ascii="Helvetica" w:eastAsia="Times New Roman" w:hAnsi="Helvetica" w:cs="Helvetica"/>
          <w:vanish/>
          <w:sz w:val="27"/>
          <w:szCs w:val="27"/>
        </w:rPr>
        <w:t>2</w:t>
      </w:r>
    </w:p>
    <w:tbl>
      <w:tblPr>
        <w:tblW w:w="0" w:type="auto"/>
        <w:tblCellMar>
          <w:top w:w="75" w:type="dxa"/>
          <w:left w:w="150" w:type="dxa"/>
          <w:bottom w:w="75" w:type="dxa"/>
          <w:right w:w="150" w:type="dxa"/>
        </w:tblCellMar>
        <w:tblLook w:val="04A0" w:firstRow="1" w:lastRow="0" w:firstColumn="1" w:lastColumn="0" w:noHBand="0" w:noVBand="1"/>
      </w:tblPr>
      <w:tblGrid>
        <w:gridCol w:w="1955"/>
        <w:gridCol w:w="1616"/>
        <w:gridCol w:w="1616"/>
        <w:gridCol w:w="1646"/>
        <w:gridCol w:w="1734"/>
        <w:gridCol w:w="1523"/>
      </w:tblGrid>
      <w:tr w:rsidR="00000000">
        <w:trPr>
          <w:divId w:val="1598178245"/>
        </w:trPr>
        <w:tc>
          <w:tcPr>
            <w:tcW w:w="1848"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2033" w:type="dxa"/>
            <w:vAlign w:val="center"/>
            <w:hideMark/>
          </w:tcPr>
          <w:p w:rsidR="00000000" w:rsidRDefault="004003FF">
            <w:pPr>
              <w:rPr>
                <w:rFonts w:eastAsia="Times New Roman"/>
              </w:rPr>
            </w:pPr>
          </w:p>
        </w:tc>
      </w:tr>
      <w:tr w:rsidR="00000000">
        <w:trPr>
          <w:divId w:val="1598178245"/>
        </w:trPr>
        <w:tc>
          <w:tcPr>
            <w:tcW w:w="1848"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Класс </w:t>
            </w:r>
          </w:p>
        </w:tc>
        <w:tc>
          <w:tcPr>
            <w:tcW w:w="8870" w:type="dxa"/>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Класс пожарной опасности строительных конструкций </w:t>
            </w:r>
          </w:p>
        </w:tc>
      </w:tr>
      <w:tr w:rsidR="00000000">
        <w:trPr>
          <w:divId w:val="1598178245"/>
        </w:trPr>
        <w:tc>
          <w:tcPr>
            <w:tcW w:w="1848"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конструктивной пожарной опасности здания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Несущие стержневые элементы (колонны, ригели, фермы)</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Наружные стены с внешней стороны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Стены, перегородки, перекрытия и бесчердач-</w:t>
            </w:r>
            <w:r>
              <w:br/>
            </w:r>
            <w:r>
              <w:t xml:space="preserve">ные покрытия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Стены лестничных клеток и противопожа-</w:t>
            </w:r>
            <w:r>
              <w:br/>
            </w:r>
            <w:r>
              <w:t xml:space="preserve">рные преграды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Марши и площадки лестниц в лестничных клетках </w:t>
            </w:r>
          </w:p>
        </w:tc>
      </w:tr>
      <w:tr w:rsidR="00000000">
        <w:trPr>
          <w:divId w:val="1598178245"/>
        </w:trPr>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К0 </w:t>
            </w:r>
          </w:p>
        </w:tc>
      </w:tr>
      <w:tr w:rsidR="00000000">
        <w:trPr>
          <w:divId w:val="1598178245"/>
        </w:trPr>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С1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К1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К2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К1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К0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К0 </w:t>
            </w:r>
          </w:p>
        </w:tc>
      </w:tr>
      <w:tr w:rsidR="00000000">
        <w:trPr>
          <w:divId w:val="1598178245"/>
        </w:trPr>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С2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К3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К3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К2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К1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К1 </w:t>
            </w:r>
          </w:p>
        </w:tc>
      </w:tr>
      <w:tr w:rsidR="00000000">
        <w:trPr>
          <w:divId w:val="1598178245"/>
        </w:trPr>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С3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нормируется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нормируется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нормируется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К1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К3 </w:t>
            </w:r>
          </w:p>
        </w:tc>
      </w:tr>
    </w:tbl>
    <w:p w:rsidR="00000000" w:rsidRDefault="004003FF">
      <w:pPr>
        <w:divId w:val="202866545"/>
        <w:rPr>
          <w:rFonts w:ascii="Helvetica" w:eastAsia="Times New Roman" w:hAnsi="Helvetica" w:cs="Helvetica"/>
          <w:sz w:val="27"/>
          <w:szCs w:val="27"/>
        </w:rPr>
      </w:pPr>
      <w:r>
        <w:rPr>
          <w:rStyle w:val="docuntyped-name"/>
          <w:rFonts w:ascii="Helvetica" w:eastAsia="Times New Roman" w:hAnsi="Helvetica" w:cs="Helvetica"/>
          <w:sz w:val="27"/>
          <w:szCs w:val="27"/>
        </w:rPr>
        <w:t>Таблица 23. Пределы огнестойкости противопожарных прегра</w:t>
      </w:r>
      <w:r>
        <w:rPr>
          <w:rStyle w:val="docuntyped-name"/>
          <w:rFonts w:ascii="Helvetica" w:eastAsia="Times New Roman" w:hAnsi="Helvetica" w:cs="Helvetica"/>
          <w:sz w:val="27"/>
          <w:szCs w:val="27"/>
        </w:rPr>
        <w:t>д</w:t>
      </w:r>
    </w:p>
    <w:tbl>
      <w:tblPr>
        <w:tblW w:w="0" w:type="auto"/>
        <w:tblCellMar>
          <w:top w:w="75" w:type="dxa"/>
          <w:left w:w="150" w:type="dxa"/>
          <w:bottom w:w="75" w:type="dxa"/>
          <w:right w:w="150" w:type="dxa"/>
        </w:tblCellMar>
        <w:tblLook w:val="04A0" w:firstRow="1" w:lastRow="0" w:firstColumn="1" w:lastColumn="0" w:noHBand="0" w:noVBand="1"/>
      </w:tblPr>
      <w:tblGrid>
        <w:gridCol w:w="2699"/>
        <w:gridCol w:w="1682"/>
        <w:gridCol w:w="1828"/>
        <w:gridCol w:w="1722"/>
        <w:gridCol w:w="1724"/>
      </w:tblGrid>
      <w:tr w:rsidR="00000000">
        <w:trPr>
          <w:divId w:val="1708874721"/>
        </w:trPr>
        <w:tc>
          <w:tcPr>
            <w:tcW w:w="2957"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c>
          <w:tcPr>
            <w:tcW w:w="1848" w:type="dxa"/>
            <w:vAlign w:val="center"/>
            <w:hideMark/>
          </w:tcPr>
          <w:p w:rsidR="00000000" w:rsidRDefault="004003FF">
            <w:pPr>
              <w:rPr>
                <w:rFonts w:eastAsia="Times New Roman"/>
              </w:rPr>
            </w:pPr>
          </w:p>
        </w:tc>
        <w:tc>
          <w:tcPr>
            <w:tcW w:w="2033" w:type="dxa"/>
            <w:vAlign w:val="center"/>
            <w:hideMark/>
          </w:tcPr>
          <w:p w:rsidR="00000000" w:rsidRDefault="004003FF">
            <w:pPr>
              <w:rPr>
                <w:rFonts w:eastAsia="Times New Roman"/>
              </w:rPr>
            </w:pPr>
          </w:p>
        </w:tc>
      </w:tr>
      <w:tr w:rsidR="00000000">
        <w:trPr>
          <w:divId w:val="1708874721"/>
        </w:trPr>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Наименование противопожарных преград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Тип противо-</w:t>
            </w:r>
            <w:r>
              <w:br/>
            </w:r>
            <w:r>
              <w:t xml:space="preserve">пожарных преград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Предел огнестойкости противо-</w:t>
            </w:r>
            <w:r>
              <w:br/>
            </w:r>
            <w:r>
              <w:t xml:space="preserve">пожарных преград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Тип заполнения проемов в противо-</w:t>
            </w:r>
            <w:r>
              <w:br/>
            </w:r>
            <w:r>
              <w:t xml:space="preserve">пожарных преградах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Тип тамбур-</w:t>
            </w:r>
            <w:r>
              <w:br/>
            </w:r>
            <w:r>
              <w:t xml:space="preserve">шлюза </w:t>
            </w:r>
          </w:p>
        </w:tc>
      </w:tr>
      <w:tr w:rsidR="00000000">
        <w:trPr>
          <w:divId w:val="1708874721"/>
        </w:trPr>
        <w:tc>
          <w:tcPr>
            <w:tcW w:w="295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Стены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150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r>
      <w:tr w:rsidR="00000000">
        <w:trPr>
          <w:divId w:val="1708874721"/>
        </w:trPr>
        <w:tc>
          <w:tcPr>
            <w:tcW w:w="2957"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45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r>
      <w:tr w:rsidR="00000000">
        <w:trPr>
          <w:divId w:val="1708874721"/>
        </w:trPr>
        <w:tc>
          <w:tcPr>
            <w:tcW w:w="295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Перегородки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45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r>
      <w:tr w:rsidR="00000000">
        <w:trPr>
          <w:divId w:val="1708874721"/>
        </w:trPr>
        <w:tc>
          <w:tcPr>
            <w:tcW w:w="2957"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15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r>
      <w:tr w:rsidR="00000000">
        <w:trPr>
          <w:divId w:val="1708874721"/>
        </w:trPr>
        <w:tc>
          <w:tcPr>
            <w:tcW w:w="295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Светопрозрачные перегородки с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EIW 45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r>
      <w:tr w:rsidR="00000000">
        <w:trPr>
          <w:divId w:val="1708874721"/>
        </w:trPr>
        <w:tc>
          <w:tcPr>
            <w:tcW w:w="2957"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остеклением площадью более 25 процентов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EIW 15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r>
      <w:tr w:rsidR="00000000">
        <w:trPr>
          <w:divId w:val="1708874721"/>
        </w:trPr>
        <w:tc>
          <w:tcPr>
            <w:tcW w:w="295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Перекрытия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150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r>
      <w:tr w:rsidR="00000000">
        <w:trPr>
          <w:divId w:val="1708874721"/>
        </w:trPr>
        <w:tc>
          <w:tcPr>
            <w:tcW w:w="2957"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60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r>
      <w:tr w:rsidR="00000000">
        <w:trPr>
          <w:divId w:val="1708874721"/>
        </w:trPr>
        <w:tc>
          <w:tcPr>
            <w:tcW w:w="2957"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45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r>
      <w:tr w:rsidR="00000000">
        <w:trPr>
          <w:divId w:val="1708874721"/>
        </w:trPr>
        <w:tc>
          <w:tcPr>
            <w:tcW w:w="2957"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REI 15 </w:t>
            </w:r>
          </w:p>
        </w:tc>
        <w:tc>
          <w:tcPr>
            <w:tcW w:w="184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r>
    </w:tbl>
    <w:p w:rsidR="00000000" w:rsidRDefault="004003FF">
      <w:pPr>
        <w:divId w:val="1623615280"/>
        <w:rPr>
          <w:rFonts w:ascii="Helvetica" w:eastAsia="Times New Roman" w:hAnsi="Helvetica" w:cs="Helvetica"/>
          <w:sz w:val="27"/>
          <w:szCs w:val="27"/>
        </w:rPr>
      </w:pPr>
      <w:r>
        <w:rPr>
          <w:rStyle w:val="docuntyped-name"/>
          <w:rFonts w:ascii="Helvetica" w:eastAsia="Times New Roman" w:hAnsi="Helvetica" w:cs="Helvetica"/>
          <w:sz w:val="27"/>
          <w:szCs w:val="27"/>
        </w:rPr>
        <w:t>Таблица 24. Пределы огнестойкости заполнения проемов в противопожарных преграда</w:t>
      </w:r>
      <w:r>
        <w:rPr>
          <w:rStyle w:val="docuntyped-name"/>
          <w:rFonts w:ascii="Helvetica" w:eastAsia="Times New Roman" w:hAnsi="Helvetica" w:cs="Helvetica"/>
          <w:sz w:val="27"/>
          <w:szCs w:val="27"/>
        </w:rPr>
        <w:t>х</w:t>
      </w:r>
      <w:r>
        <w:rPr>
          <w:rStyle w:val="btn"/>
          <w:rFonts w:ascii="Helvetica" w:eastAsia="Times New Roman" w:hAnsi="Helvetica" w:cs="Helvetica"/>
          <w:vanish/>
          <w:sz w:val="27"/>
          <w:szCs w:val="27"/>
        </w:rPr>
        <w:t>1</w:t>
      </w:r>
    </w:p>
    <w:tbl>
      <w:tblPr>
        <w:tblW w:w="0" w:type="auto"/>
        <w:tblCellMar>
          <w:top w:w="75" w:type="dxa"/>
          <w:left w:w="150" w:type="dxa"/>
          <w:bottom w:w="75" w:type="dxa"/>
          <w:right w:w="150" w:type="dxa"/>
        </w:tblCellMar>
        <w:tblLook w:val="04A0" w:firstRow="1" w:lastRow="0" w:firstColumn="1" w:lastColumn="0" w:noHBand="0" w:noVBand="1"/>
      </w:tblPr>
      <w:tblGrid>
        <w:gridCol w:w="4492"/>
        <w:gridCol w:w="2489"/>
        <w:gridCol w:w="2674"/>
      </w:tblGrid>
      <w:tr w:rsidR="00000000">
        <w:trPr>
          <w:divId w:val="59443918"/>
        </w:trPr>
        <w:tc>
          <w:tcPr>
            <w:tcW w:w="4990" w:type="dxa"/>
            <w:vAlign w:val="center"/>
            <w:hideMark/>
          </w:tcPr>
          <w:p w:rsidR="00000000" w:rsidRDefault="004003FF">
            <w:pPr>
              <w:rPr>
                <w:rFonts w:eastAsia="Times New Roman"/>
              </w:rPr>
            </w:pPr>
          </w:p>
        </w:tc>
        <w:tc>
          <w:tcPr>
            <w:tcW w:w="2587" w:type="dxa"/>
            <w:vAlign w:val="center"/>
            <w:hideMark/>
          </w:tcPr>
          <w:p w:rsidR="00000000" w:rsidRDefault="004003FF">
            <w:pPr>
              <w:rPr>
                <w:rFonts w:eastAsia="Times New Roman"/>
              </w:rPr>
            </w:pPr>
          </w:p>
        </w:tc>
        <w:tc>
          <w:tcPr>
            <w:tcW w:w="2957" w:type="dxa"/>
            <w:vAlign w:val="center"/>
            <w:hideMark/>
          </w:tcPr>
          <w:p w:rsidR="00000000" w:rsidRDefault="004003FF">
            <w:pPr>
              <w:rPr>
                <w:rFonts w:eastAsia="Times New Roman"/>
              </w:rPr>
            </w:pPr>
          </w:p>
        </w:tc>
      </w:tr>
      <w:tr w:rsidR="00000000">
        <w:trPr>
          <w:divId w:val="59443918"/>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Наименование элементов заполнения проемов в противопожарных преградах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Тип заполнения проемов в противопожарных преградах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Предел огнестойкости </w:t>
            </w:r>
          </w:p>
        </w:tc>
      </w:tr>
      <w:tr w:rsidR="00000000">
        <w:trPr>
          <w:divId w:val="59443918"/>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Двери (за исключением дверей с остеклением более 25 процентов и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60 </w:t>
            </w:r>
          </w:p>
        </w:tc>
      </w:tr>
      <w:tr w:rsidR="00000000">
        <w:trPr>
          <w:divId w:val="59443918"/>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дымогазонепроницаемых дверей), ворота,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30 </w:t>
            </w:r>
          </w:p>
        </w:tc>
      </w:tr>
      <w:tr w:rsidR="00000000">
        <w:trPr>
          <w:divId w:val="59443918"/>
        </w:trPr>
        <w:tc>
          <w:tcPr>
            <w:tcW w:w="4990"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люки, клапаны, шторы и экраны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15 </w:t>
            </w:r>
          </w:p>
        </w:tc>
      </w:tr>
      <w:tr w:rsidR="00000000">
        <w:trPr>
          <w:divId w:val="59443918"/>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Двери с остеклением более 25 процентов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W 60 </w:t>
            </w:r>
          </w:p>
        </w:tc>
      </w:tr>
      <w:tr w:rsidR="00000000">
        <w:trPr>
          <w:divId w:val="59443918"/>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W 30 </w:t>
            </w:r>
          </w:p>
        </w:tc>
      </w:tr>
      <w:tr w:rsidR="00000000">
        <w:trPr>
          <w:divId w:val="59443918"/>
        </w:trPr>
        <w:tc>
          <w:tcPr>
            <w:tcW w:w="4990"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W 15 </w:t>
            </w:r>
          </w:p>
        </w:tc>
      </w:tr>
      <w:tr w:rsidR="00000000">
        <w:trPr>
          <w:divId w:val="59443918"/>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Дымогазонепроницаемые двери (за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EIS 60 </w:t>
            </w:r>
          </w:p>
        </w:tc>
      </w:tr>
      <w:tr w:rsidR="00000000">
        <w:trPr>
          <w:divId w:val="59443918"/>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исключением дверей с остеклением более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EIS 30 </w:t>
            </w:r>
          </w:p>
        </w:tc>
      </w:tr>
      <w:tr w:rsidR="00000000">
        <w:trPr>
          <w:divId w:val="59443918"/>
        </w:trPr>
        <w:tc>
          <w:tcPr>
            <w:tcW w:w="4990"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25 процентов)</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EIS 15 </w:t>
            </w:r>
          </w:p>
        </w:tc>
      </w:tr>
      <w:tr w:rsidR="00000000">
        <w:trPr>
          <w:divId w:val="59443918"/>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Дымогазонепроницаемые двери с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EIWS 60 </w:t>
            </w:r>
          </w:p>
        </w:tc>
      </w:tr>
      <w:tr w:rsidR="00000000">
        <w:trPr>
          <w:divId w:val="59443918"/>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остеклением более 25 процентов,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EIWS 30 </w:t>
            </w:r>
          </w:p>
        </w:tc>
      </w:tr>
      <w:tr w:rsidR="00000000">
        <w:trPr>
          <w:divId w:val="59443918"/>
        </w:trPr>
        <w:tc>
          <w:tcPr>
            <w:tcW w:w="4990"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шторы и экраны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EIWS 15 </w:t>
            </w:r>
          </w:p>
        </w:tc>
      </w:tr>
      <w:tr w:rsidR="00000000">
        <w:trPr>
          <w:divId w:val="59443918"/>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Двери шахт лифтов (при условии, что к ним устанавливаются требования по пределам огнестойкости)</w:t>
            </w:r>
          </w:p>
        </w:tc>
        <w:tc>
          <w:tcPr>
            <w:tcW w:w="258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95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EI 30 (в зданиях высотой не более 28 метров предел огнестойкости дверей шахт лифтов принимается Е 30)</w:t>
            </w:r>
          </w:p>
        </w:tc>
      </w:tr>
      <w:tr w:rsidR="00000000">
        <w:trPr>
          <w:divId w:val="59443918"/>
        </w:trPr>
        <w:tc>
          <w:tcPr>
            <w:tcW w:w="10534"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(Строка в редакции, введенной в действие с 30 июля 2017 года</w:t>
            </w:r>
            <w:r>
              <w:t xml:space="preserve"> </w:t>
            </w:r>
            <w:hyperlink w:anchor="/document/99/436753148/XA00MBM2NF/" w:history="1">
              <w:r>
                <w:rPr>
                  <w:rStyle w:val="a4"/>
                </w:rPr>
                <w:t xml:space="preserve">Федеральным законом от 29 июля </w:t>
              </w:r>
              <w:r>
                <w:rPr>
                  <w:rStyle w:val="a4"/>
                </w:rPr>
                <w:t>2017 года № 244-ФЗ</w:t>
              </w:r>
            </w:hyperlink>
            <w:r>
              <w:t>. - См.</w:t>
            </w:r>
            <w:r>
              <w:t xml:space="preserve"> </w:t>
            </w:r>
            <w:hyperlink w:anchor="/document/99/542603754/XA00M5S2M7/" w:history="1">
              <w:r>
                <w:rPr>
                  <w:rStyle w:val="a4"/>
                </w:rPr>
                <w:t>предыдущую редакцию</w:t>
              </w:r>
            </w:hyperlink>
            <w:r>
              <w:t>)</w:t>
            </w:r>
          </w:p>
        </w:tc>
      </w:tr>
      <w:tr w:rsidR="00000000">
        <w:trPr>
          <w:divId w:val="59443918"/>
        </w:trPr>
        <w:tc>
          <w:tcPr>
            <w:tcW w:w="4990"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Окна </w:t>
            </w:r>
          </w:p>
        </w:tc>
        <w:tc>
          <w:tcPr>
            <w:tcW w:w="258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95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Е 60 </w:t>
            </w:r>
          </w:p>
        </w:tc>
      </w:tr>
      <w:tr w:rsidR="00000000">
        <w:trPr>
          <w:divId w:val="59443918"/>
        </w:trPr>
        <w:tc>
          <w:tcPr>
            <w:tcW w:w="4990"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587"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957"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Е 30 </w:t>
            </w:r>
          </w:p>
        </w:tc>
      </w:tr>
      <w:tr w:rsidR="00000000">
        <w:trPr>
          <w:divId w:val="59443918"/>
        </w:trPr>
        <w:tc>
          <w:tcPr>
            <w:tcW w:w="4990"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587"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957"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Е 15 </w:t>
            </w:r>
          </w:p>
        </w:tc>
      </w:tr>
      <w:tr w:rsidR="00000000">
        <w:trPr>
          <w:divId w:val="59443918"/>
        </w:trPr>
        <w:tc>
          <w:tcPr>
            <w:tcW w:w="499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Занавесы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95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EI 60 </w:t>
            </w:r>
          </w:p>
        </w:tc>
      </w:tr>
    </w:tbl>
    <w:p w:rsidR="00000000" w:rsidRDefault="004003FF">
      <w:pPr>
        <w:divId w:val="1402826500"/>
        <w:rPr>
          <w:rFonts w:ascii="Helvetica" w:eastAsia="Times New Roman" w:hAnsi="Helvetica" w:cs="Helvetica"/>
          <w:sz w:val="27"/>
          <w:szCs w:val="27"/>
        </w:rPr>
      </w:pPr>
      <w:r>
        <w:rPr>
          <w:rStyle w:val="docuntyped-name"/>
          <w:rFonts w:ascii="Helvetica" w:eastAsia="Times New Roman" w:hAnsi="Helvetica" w:cs="Helvetica"/>
          <w:sz w:val="27"/>
          <w:szCs w:val="27"/>
        </w:rPr>
        <w:t>Таблица 25. Требования к элементам тамбур-шлюз</w:t>
      </w:r>
      <w:r>
        <w:rPr>
          <w:rStyle w:val="docuntyped-name"/>
          <w:rFonts w:ascii="Helvetica" w:eastAsia="Times New Roman" w:hAnsi="Helvetica" w:cs="Helvetica"/>
          <w:sz w:val="27"/>
          <w:szCs w:val="27"/>
        </w:rPr>
        <w:t>а</w:t>
      </w:r>
    </w:p>
    <w:tbl>
      <w:tblPr>
        <w:tblW w:w="0" w:type="auto"/>
        <w:tblCellMar>
          <w:top w:w="75" w:type="dxa"/>
          <w:left w:w="150" w:type="dxa"/>
          <w:bottom w:w="75" w:type="dxa"/>
          <w:right w:w="150" w:type="dxa"/>
        </w:tblCellMar>
        <w:tblLook w:val="04A0" w:firstRow="1" w:lastRow="0" w:firstColumn="1" w:lastColumn="0" w:noHBand="0" w:noVBand="1"/>
      </w:tblPr>
      <w:tblGrid>
        <w:gridCol w:w="2833"/>
        <w:gridCol w:w="2285"/>
        <w:gridCol w:w="2272"/>
        <w:gridCol w:w="2265"/>
      </w:tblGrid>
      <w:tr w:rsidR="00000000">
        <w:trPr>
          <w:divId w:val="1092118852"/>
        </w:trPr>
        <w:tc>
          <w:tcPr>
            <w:tcW w:w="3142" w:type="dxa"/>
            <w:vAlign w:val="center"/>
            <w:hideMark/>
          </w:tcPr>
          <w:p w:rsidR="00000000" w:rsidRDefault="004003FF">
            <w:pPr>
              <w:rPr>
                <w:rFonts w:eastAsia="Times New Roman"/>
              </w:rPr>
            </w:pPr>
          </w:p>
        </w:tc>
        <w:tc>
          <w:tcPr>
            <w:tcW w:w="2402" w:type="dxa"/>
            <w:vAlign w:val="center"/>
            <w:hideMark/>
          </w:tcPr>
          <w:p w:rsidR="00000000" w:rsidRDefault="004003FF">
            <w:pPr>
              <w:rPr>
                <w:rFonts w:eastAsia="Times New Roman"/>
              </w:rPr>
            </w:pPr>
          </w:p>
        </w:tc>
        <w:tc>
          <w:tcPr>
            <w:tcW w:w="2402" w:type="dxa"/>
            <w:vAlign w:val="center"/>
            <w:hideMark/>
          </w:tcPr>
          <w:p w:rsidR="00000000" w:rsidRDefault="004003FF">
            <w:pPr>
              <w:rPr>
                <w:rFonts w:eastAsia="Times New Roman"/>
              </w:rPr>
            </w:pPr>
          </w:p>
        </w:tc>
        <w:tc>
          <w:tcPr>
            <w:tcW w:w="2402" w:type="dxa"/>
            <w:vAlign w:val="center"/>
            <w:hideMark/>
          </w:tcPr>
          <w:p w:rsidR="00000000" w:rsidRDefault="004003FF">
            <w:pPr>
              <w:rPr>
                <w:rFonts w:eastAsia="Times New Roman"/>
              </w:rPr>
            </w:pPr>
          </w:p>
        </w:tc>
      </w:tr>
      <w:tr w:rsidR="00000000">
        <w:trPr>
          <w:divId w:val="1092118852"/>
        </w:trPr>
        <w:tc>
          <w:tcPr>
            <w:tcW w:w="314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Тип тамбур-шлюза </w:t>
            </w:r>
          </w:p>
        </w:tc>
        <w:tc>
          <w:tcPr>
            <w:tcW w:w="7207"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Типы элементов тамбур-шлюза </w:t>
            </w:r>
          </w:p>
        </w:tc>
      </w:tr>
      <w:tr w:rsidR="00000000">
        <w:trPr>
          <w:divId w:val="1092118852"/>
        </w:trPr>
        <w:tc>
          <w:tcPr>
            <w:tcW w:w="3142"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Перегородки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Перекрытия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Заполнение проемов </w:t>
            </w:r>
          </w:p>
        </w:tc>
      </w:tr>
      <w:tr w:rsidR="00000000">
        <w:trPr>
          <w:divId w:val="1092118852"/>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1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r>
      <w:tr w:rsidR="00000000">
        <w:trPr>
          <w:divId w:val="1092118852"/>
        </w:trPr>
        <w:tc>
          <w:tcPr>
            <w:tcW w:w="314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2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4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3 </w:t>
            </w:r>
          </w:p>
        </w:tc>
      </w:tr>
    </w:tbl>
    <w:p w:rsidR="00000000" w:rsidRDefault="004003FF">
      <w:pPr>
        <w:divId w:val="1696038199"/>
        <w:rPr>
          <w:rFonts w:ascii="Georgia" w:eastAsia="Times New Roman" w:hAnsi="Georgia"/>
          <w:color w:val="CCCCCC"/>
        </w:rPr>
      </w:pPr>
      <w:r>
        <w:rPr>
          <w:rStyle w:val="docuntyped-name"/>
          <w:rFonts w:ascii="Georgia" w:eastAsia="Times New Roman" w:hAnsi="Georgia"/>
          <w:color w:val="CCCCCC"/>
        </w:rPr>
        <w:t>Таблица 26. Нормы комплектации многофункциональных интегрированных пожарных шкафо</w:t>
      </w:r>
      <w:r>
        <w:rPr>
          <w:rStyle w:val="docuntyped-name"/>
          <w:rFonts w:ascii="Georgia" w:eastAsia="Times New Roman" w:hAnsi="Georgia"/>
          <w:color w:val="CCCCCC"/>
        </w:rPr>
        <w:t>в</w:t>
      </w:r>
      <w:r>
        <w:rPr>
          <w:rStyle w:val="btn"/>
          <w:rFonts w:ascii="Georgia" w:eastAsia="Times New Roman" w:hAnsi="Georgia"/>
          <w:vanish/>
          <w:color w:val="CCCCCC"/>
        </w:rPr>
        <w:t>1</w:t>
      </w:r>
    </w:p>
    <w:p w:rsidR="00000000" w:rsidRDefault="004003FF">
      <w:pPr>
        <w:pStyle w:val="centertext"/>
        <w:divId w:val="1242059263"/>
        <w:rPr>
          <w:rFonts w:ascii="Georgia" w:hAnsi="Georgia"/>
        </w:rPr>
      </w:pPr>
      <w:r>
        <w:rPr>
          <w:rFonts w:ascii="Georgia" w:hAnsi="Georgia"/>
        </w:rPr>
        <w:t>Утратила силу с 12 июля 2012 года -</w:t>
      </w:r>
      <w:r>
        <w:rPr>
          <w:rFonts w:ascii="Georgia" w:hAnsi="Georgia"/>
        </w:rPr>
        <w:t xml:space="preserve"> </w:t>
      </w:r>
      <w:hyperlink w:anchor="/document/99/902357173/XA00MDM2NR/" w:history="1">
        <w:r>
          <w:rPr>
            <w:rStyle w:val="a4"/>
            <w:rFonts w:ascii="Georgia" w:hAnsi="Georgia"/>
          </w:rPr>
          <w:t>Федеральный закон от 10 июля 2012 года № 117-ФЗ</w:t>
        </w:r>
      </w:hyperlink>
      <w:r>
        <w:rPr>
          <w:rFonts w:ascii="Georgia" w:hAnsi="Georgia"/>
        </w:rPr>
        <w:t>. - См.</w:t>
      </w:r>
      <w:r>
        <w:rPr>
          <w:rFonts w:ascii="Georgia" w:hAnsi="Georgia"/>
        </w:rPr>
        <w:t xml:space="preserve"> </w:t>
      </w:r>
      <w:hyperlink w:anchor="/document/99/902357569/XA00M702MD/" w:history="1">
        <w:r>
          <w:rPr>
            <w:rStyle w:val="a4"/>
            <w:rFonts w:ascii="Georgia" w:hAnsi="Georgia"/>
          </w:rPr>
          <w:t>предыдущую редакцию</w:t>
        </w:r>
      </w:hyperlink>
    </w:p>
    <w:p w:rsidR="00000000" w:rsidRDefault="004003FF">
      <w:pPr>
        <w:divId w:val="1634213787"/>
        <w:rPr>
          <w:rFonts w:ascii="Helvetica" w:eastAsia="Times New Roman" w:hAnsi="Helvetica" w:cs="Helvetica"/>
          <w:sz w:val="27"/>
          <w:szCs w:val="27"/>
        </w:rPr>
      </w:pPr>
      <w:r>
        <w:rPr>
          <w:rStyle w:val="docuntyped-name"/>
          <w:rFonts w:ascii="Helvetica" w:eastAsia="Times New Roman" w:hAnsi="Helvetica" w:cs="Helvetica"/>
          <w:sz w:val="27"/>
          <w:szCs w:val="27"/>
        </w:rPr>
        <w:t>Таблица 27. Перечень показателей, необходимых для оценки пожарной опасности строительных материало</w:t>
      </w:r>
      <w:r>
        <w:rPr>
          <w:rStyle w:val="docuntyped-name"/>
          <w:rFonts w:ascii="Helvetica" w:eastAsia="Times New Roman" w:hAnsi="Helvetica" w:cs="Helvetica"/>
          <w:sz w:val="27"/>
          <w:szCs w:val="27"/>
        </w:rPr>
        <w:t>в</w:t>
      </w:r>
      <w:r>
        <w:rPr>
          <w:rStyle w:val="btn"/>
          <w:rFonts w:ascii="Helvetica" w:eastAsia="Times New Roman" w:hAnsi="Helvetica" w:cs="Helvetica"/>
          <w:vanish/>
          <w:sz w:val="27"/>
          <w:szCs w:val="27"/>
        </w:rPr>
        <w:t>2</w:t>
      </w:r>
    </w:p>
    <w:tbl>
      <w:tblPr>
        <w:tblW w:w="0" w:type="auto"/>
        <w:tblCellMar>
          <w:top w:w="75" w:type="dxa"/>
          <w:left w:w="150" w:type="dxa"/>
          <w:bottom w:w="75" w:type="dxa"/>
          <w:right w:w="150" w:type="dxa"/>
        </w:tblCellMar>
        <w:tblLook w:val="04A0" w:firstRow="1" w:lastRow="0" w:firstColumn="1" w:lastColumn="0" w:noHBand="0" w:noVBand="1"/>
      </w:tblPr>
      <w:tblGrid>
        <w:gridCol w:w="2410"/>
        <w:gridCol w:w="1305"/>
        <w:gridCol w:w="1298"/>
        <w:gridCol w:w="1266"/>
        <w:gridCol w:w="1819"/>
        <w:gridCol w:w="1557"/>
      </w:tblGrid>
      <w:tr w:rsidR="00000000">
        <w:trPr>
          <w:divId w:val="1763840909"/>
        </w:trPr>
        <w:tc>
          <w:tcPr>
            <w:tcW w:w="2587"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203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r>
      <w:tr w:rsidR="00000000">
        <w:trPr>
          <w:divId w:val="1763840909"/>
        </w:trPr>
        <w:tc>
          <w:tcPr>
            <w:tcW w:w="2587" w:type="dxa"/>
            <w:tcBorders>
              <w:top w:val="single" w:sz="6" w:space="0" w:color="000000"/>
              <w:left w:val="single" w:sz="6" w:space="0" w:color="000000"/>
              <w:bottom w:val="nil"/>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Назначение строительных </w:t>
            </w:r>
          </w:p>
        </w:tc>
        <w:tc>
          <w:tcPr>
            <w:tcW w:w="7762" w:type="dxa"/>
            <w:gridSpan w:val="5"/>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Перечень необходимых показателей в зависимости от назначения строительных материалов </w:t>
            </w:r>
          </w:p>
        </w:tc>
      </w:tr>
      <w:tr w:rsidR="00000000">
        <w:trPr>
          <w:divId w:val="1763840909"/>
        </w:trPr>
        <w:tc>
          <w:tcPr>
            <w:tcW w:w="2587" w:type="dxa"/>
            <w:tcBorders>
              <w:top w:val="nil"/>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материалов</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группа горючести </w:t>
            </w:r>
          </w:p>
        </w:tc>
        <w:tc>
          <w:tcPr>
            <w:tcW w:w="1478"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группа распрост-</w:t>
            </w:r>
            <w:r>
              <w:br/>
            </w:r>
            <w:r>
              <w:t xml:space="preserve">ранения пламени </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группа воспламе-</w:t>
            </w:r>
            <w:r>
              <w:br/>
            </w:r>
            <w:r>
              <w:t xml:space="preserve">няемости </w:t>
            </w:r>
          </w:p>
        </w:tc>
        <w:tc>
          <w:tcPr>
            <w:tcW w:w="203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группа по дымообразую-</w:t>
            </w:r>
            <w:r>
              <w:br/>
            </w:r>
            <w:r>
              <w:t xml:space="preserve">щей способности </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группа по токсичности продуктов горения </w:t>
            </w:r>
          </w:p>
        </w:tc>
      </w:tr>
      <w:tr w:rsidR="00000000">
        <w:trPr>
          <w:divId w:val="1763840909"/>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Материалы для отделки стен и потолков, в том числе покрытия из красок, эмалей, лаков</w:t>
            </w:r>
            <w:r>
              <w:t xml:space="preserve"> </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203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r>
      <w:tr w:rsidR="00000000">
        <w:trPr>
          <w:divId w:val="1763840909"/>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Материалы для покрытия полов, в том числе ковровые </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203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r>
      <w:tr w:rsidR="00000000">
        <w:trPr>
          <w:divId w:val="1763840909"/>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Кровельные материалы </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203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r>
      <w:tr w:rsidR="00000000">
        <w:trPr>
          <w:divId w:val="1763840909"/>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Гидроизоляционные и пароизоляционные материалы толщиной более 0,2 миллиметра </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203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r>
      <w:tr w:rsidR="00000000">
        <w:trPr>
          <w:divId w:val="1763840909"/>
        </w:trPr>
        <w:tc>
          <w:tcPr>
            <w:tcW w:w="2587"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 xml:space="preserve">Теплоизоляционные материалы </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203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c>
          <w:tcPr>
            <w:tcW w:w="1663" w:type="dxa"/>
            <w:tcBorders>
              <w:top w:val="single" w:sz="6" w:space="0" w:color="000000"/>
              <w:left w:val="single" w:sz="6" w:space="0" w:color="000000"/>
              <w:bottom w:val="single" w:sz="6" w:space="0" w:color="000000"/>
              <w:right w:val="single" w:sz="6" w:space="0" w:color="000000"/>
            </w:tcBorders>
            <w:tcMar>
              <w:top w:w="75" w:type="dxa"/>
              <w:left w:w="110" w:type="dxa"/>
              <w:bottom w:w="75" w:type="dxa"/>
              <w:right w:w="110" w:type="dxa"/>
            </w:tcMar>
            <w:vAlign w:val="center"/>
            <w:hideMark/>
          </w:tcPr>
          <w:p w:rsidR="00000000" w:rsidRDefault="004003FF">
            <w:pPr>
              <w:pStyle w:val="formattext"/>
            </w:pPr>
            <w:r>
              <w:t>+</w:t>
            </w:r>
          </w:p>
        </w:tc>
      </w:tr>
    </w:tbl>
    <w:p w:rsidR="00000000" w:rsidRDefault="004003FF">
      <w:pPr>
        <w:spacing w:after="223"/>
        <w:jc w:val="both"/>
        <w:divId w:val="1242059263"/>
        <w:rPr>
          <w:rFonts w:ascii="Georgia" w:hAnsi="Georgia"/>
        </w:rPr>
      </w:pPr>
      <w:r>
        <w:rPr>
          <w:rFonts w:ascii="Georgia" w:hAnsi="Georgia"/>
        </w:rPr>
        <w:t>Примечания:</w:t>
      </w:r>
      <w:r>
        <w:rPr>
          <w:rFonts w:ascii="Georgia" w:hAnsi="Georgia"/>
        </w:rPr>
        <w:t xml:space="preserve"> </w:t>
      </w:r>
    </w:p>
    <w:p w:rsidR="00000000" w:rsidRDefault="004003FF">
      <w:pPr>
        <w:spacing w:after="223"/>
        <w:jc w:val="both"/>
        <w:divId w:val="1242059263"/>
        <w:rPr>
          <w:rFonts w:ascii="Georgia" w:hAnsi="Georgia"/>
        </w:rPr>
      </w:pPr>
      <w:r>
        <w:rPr>
          <w:rFonts w:ascii="Georgia" w:hAnsi="Georgia"/>
        </w:rPr>
        <w:t>1. Знак "+" обозначает, что показатель необходимо применять</w:t>
      </w:r>
      <w:r>
        <w:rPr>
          <w:rFonts w:ascii="Georgia" w:hAnsi="Georgia"/>
        </w:rPr>
        <w:t>.</w:t>
      </w:r>
    </w:p>
    <w:p w:rsidR="00000000" w:rsidRDefault="004003FF">
      <w:pPr>
        <w:spacing w:after="223"/>
        <w:jc w:val="both"/>
        <w:divId w:val="1242059263"/>
        <w:rPr>
          <w:rFonts w:ascii="Georgia" w:hAnsi="Georgia"/>
        </w:rPr>
      </w:pPr>
      <w:r>
        <w:rPr>
          <w:rFonts w:ascii="Georgia" w:hAnsi="Georgia"/>
        </w:rPr>
        <w:t>2. Знак "-" обозначает, что показатель не применяется</w:t>
      </w:r>
      <w:r>
        <w:rPr>
          <w:rFonts w:ascii="Georgia" w:hAnsi="Georgia"/>
        </w:rPr>
        <w:t>.</w:t>
      </w:r>
    </w:p>
    <w:p w:rsidR="00000000" w:rsidRDefault="004003FF">
      <w:pPr>
        <w:spacing w:after="223"/>
        <w:jc w:val="both"/>
        <w:divId w:val="1242059263"/>
        <w:rPr>
          <w:rFonts w:ascii="Georgia" w:hAnsi="Georgia"/>
        </w:rPr>
      </w:pPr>
      <w:r>
        <w:rPr>
          <w:rFonts w:ascii="Georgia" w:hAnsi="Georgia"/>
        </w:rPr>
        <w:t>3. При применении гидроизоляционных материалов для поверхностного слоя кровли показатели их пожарной опасности следует определять по позиции "Кровельные материалы".   </w:t>
      </w:r>
      <w:r>
        <w:rPr>
          <w:rFonts w:ascii="Georgia" w:hAnsi="Georgia"/>
        </w:rPr>
        <w:t> </w:t>
      </w:r>
    </w:p>
    <w:p w:rsidR="00000000" w:rsidRDefault="004003FF">
      <w:pPr>
        <w:divId w:val="300505081"/>
        <w:rPr>
          <w:rFonts w:ascii="Helvetica" w:eastAsia="Times New Roman" w:hAnsi="Helvetica" w:cs="Helvetica"/>
          <w:sz w:val="27"/>
          <w:szCs w:val="27"/>
        </w:rPr>
      </w:pPr>
      <w:r>
        <w:rPr>
          <w:rStyle w:val="docuntyped-name"/>
          <w:rFonts w:ascii="Helvetica" w:eastAsia="Times New Roman" w:hAnsi="Helvetica" w:cs="Helvetica"/>
          <w:sz w:val="27"/>
          <w:szCs w:val="27"/>
        </w:rPr>
        <w:t>Таблица 28. Область применения декоративно-отделочных, облицовочных материалов и покрыт</w:t>
      </w:r>
      <w:r>
        <w:rPr>
          <w:rStyle w:val="docuntyped-name"/>
          <w:rFonts w:ascii="Helvetica" w:eastAsia="Times New Roman" w:hAnsi="Helvetica" w:cs="Helvetica"/>
          <w:sz w:val="27"/>
          <w:szCs w:val="27"/>
        </w:rPr>
        <w:t>ий полов на путях эвакуаци</w:t>
      </w:r>
      <w:r>
        <w:rPr>
          <w:rStyle w:val="docuntyped-name"/>
          <w:rFonts w:ascii="Helvetica" w:eastAsia="Times New Roman" w:hAnsi="Helvetica" w:cs="Helvetica"/>
          <w:sz w:val="27"/>
          <w:szCs w:val="27"/>
        </w:rPr>
        <w:t>и</w:t>
      </w:r>
    </w:p>
    <w:tbl>
      <w:tblPr>
        <w:tblW w:w="0" w:type="auto"/>
        <w:tblCellMar>
          <w:top w:w="75" w:type="dxa"/>
          <w:left w:w="150" w:type="dxa"/>
          <w:bottom w:w="75" w:type="dxa"/>
          <w:right w:w="150" w:type="dxa"/>
        </w:tblCellMar>
        <w:tblLook w:val="04A0" w:firstRow="1" w:lastRow="0" w:firstColumn="1" w:lastColumn="0" w:noHBand="0" w:noVBand="1"/>
      </w:tblPr>
      <w:tblGrid>
        <w:gridCol w:w="2037"/>
        <w:gridCol w:w="1608"/>
        <w:gridCol w:w="1556"/>
        <w:gridCol w:w="1449"/>
        <w:gridCol w:w="1556"/>
        <w:gridCol w:w="1449"/>
      </w:tblGrid>
      <w:tr w:rsidR="00000000">
        <w:trPr>
          <w:divId w:val="968783044"/>
        </w:trPr>
        <w:tc>
          <w:tcPr>
            <w:tcW w:w="203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c>
          <w:tcPr>
            <w:tcW w:w="1663" w:type="dxa"/>
            <w:vAlign w:val="center"/>
            <w:hideMark/>
          </w:tcPr>
          <w:p w:rsidR="00000000" w:rsidRDefault="004003FF">
            <w:pPr>
              <w:rPr>
                <w:rFonts w:eastAsia="Times New Roman"/>
              </w:rPr>
            </w:pPr>
          </w:p>
        </w:tc>
      </w:tr>
      <w:tr w:rsidR="00000000">
        <w:trPr>
          <w:divId w:val="968783044"/>
        </w:trPr>
        <w:tc>
          <w:tcPr>
            <w:tcW w:w="203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Класс </w:t>
            </w:r>
            <w:r>
              <w:br/>
            </w:r>
            <w:r>
              <w:t>(подкласс)</w:t>
            </w:r>
          </w:p>
        </w:tc>
        <w:tc>
          <w:tcPr>
            <w:tcW w:w="166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Этажность и </w:t>
            </w:r>
          </w:p>
        </w:tc>
        <w:tc>
          <w:tcPr>
            <w:tcW w:w="6653" w:type="dxa"/>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Класс пожарной опасности материала, не более указанного </w:t>
            </w:r>
          </w:p>
        </w:tc>
      </w:tr>
      <w:tr w:rsidR="00000000">
        <w:trPr>
          <w:divId w:val="968783044"/>
        </w:trPr>
        <w:tc>
          <w:tcPr>
            <w:tcW w:w="2033"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функциональной </w:t>
            </w:r>
          </w:p>
        </w:tc>
        <w:tc>
          <w:tcPr>
            <w:tcW w:w="1663"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высота </w:t>
            </w:r>
          </w:p>
        </w:tc>
        <w:tc>
          <w:tcPr>
            <w:tcW w:w="3326"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для стен и потолков </w:t>
            </w:r>
          </w:p>
        </w:tc>
        <w:tc>
          <w:tcPr>
            <w:tcW w:w="3326"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для покрытия полов </w:t>
            </w:r>
          </w:p>
        </w:tc>
      </w:tr>
      <w:tr w:rsidR="00000000">
        <w:trPr>
          <w:divId w:val="968783044"/>
        </w:trPr>
        <w:tc>
          <w:tcPr>
            <w:tcW w:w="2033"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пожарной опасности здания </w:t>
            </w:r>
          </w:p>
        </w:tc>
        <w:tc>
          <w:tcPr>
            <w:tcW w:w="1663"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здания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Вестибюли, лестничные клетки, лифтовые холлы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Общие коридоры, холлы, фойе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Вестибюли, лестничные клетки, лифтовые холлы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Общие коридоры, холлы, фойе </w:t>
            </w:r>
          </w:p>
        </w:tc>
      </w:tr>
      <w:tr w:rsidR="00000000">
        <w:trPr>
          <w:divId w:val="968783044"/>
        </w:trPr>
        <w:tc>
          <w:tcPr>
            <w:tcW w:w="2033"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Ф1.2; Ф1.3;</w:t>
            </w:r>
            <w:r>
              <w:br/>
            </w:r>
            <w:r>
              <w:t>Ф2.3; Ф2.4;</w:t>
            </w:r>
            <w:r>
              <w:br/>
            </w:r>
            <w:r>
              <w:t>Ф3.1; Ф3.2;</w:t>
            </w:r>
            <w:r>
              <w:br/>
            </w:r>
            <w:r>
              <w:t>Ф3.6; Ф4.2;</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9 этажей или не более 28 метров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КМ3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КМ3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КМ4 </w:t>
            </w:r>
          </w:p>
        </w:tc>
      </w:tr>
      <w:tr w:rsidR="00000000">
        <w:trPr>
          <w:divId w:val="968783044"/>
        </w:trPr>
        <w:tc>
          <w:tcPr>
            <w:tcW w:w="2033"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Ф4.3; Ф4.4;</w:t>
            </w:r>
            <w:r>
              <w:br/>
            </w:r>
            <w:r>
              <w:t>Ф5.1; Ф5.2;</w:t>
            </w:r>
            <w:r>
              <w:br/>
            </w:r>
            <w:r>
              <w:t xml:space="preserve">Ф5.3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9, но не более 17 этажей или более 28, но не более 50 метров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КМ1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КМ3 </w:t>
            </w:r>
          </w:p>
        </w:tc>
      </w:tr>
      <w:tr w:rsidR="00000000">
        <w:trPr>
          <w:divId w:val="968783044"/>
        </w:trPr>
        <w:tc>
          <w:tcPr>
            <w:tcW w:w="2033"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17 этажей или более 50 метров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КМ1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КМ1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r>
      <w:tr w:rsidR="00000000">
        <w:trPr>
          <w:divId w:val="968783044"/>
        </w:trPr>
        <w:tc>
          <w:tcPr>
            <w:tcW w:w="203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Ф1.1; Ф2.1;</w:t>
            </w:r>
            <w:r>
              <w:br/>
            </w:r>
            <w:r>
              <w:t>Ф2.2; Ф3.3;</w:t>
            </w:r>
            <w:r>
              <w:br/>
            </w:r>
            <w:r>
              <w:t>Ф3.4; Ф3.5;</w:t>
            </w:r>
            <w:r>
              <w:br/>
            </w:r>
            <w:r>
              <w:t xml:space="preserve">Ф4.1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вне зависимости от этажности и высоты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КМ0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КМ1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КМ1 </w:t>
            </w:r>
          </w:p>
        </w:tc>
        <w:tc>
          <w:tcPr>
            <w:tcW w:w="1663"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r>
    </w:tbl>
    <w:p w:rsidR="00000000" w:rsidRDefault="004003FF">
      <w:pPr>
        <w:divId w:val="340743836"/>
        <w:rPr>
          <w:rFonts w:ascii="Helvetica" w:eastAsia="Times New Roman" w:hAnsi="Helvetica" w:cs="Helvetica"/>
          <w:sz w:val="27"/>
          <w:szCs w:val="27"/>
        </w:rPr>
      </w:pPr>
      <w:r>
        <w:rPr>
          <w:rStyle w:val="docuntyped-name"/>
          <w:rFonts w:ascii="Helvetica" w:eastAsia="Times New Roman" w:hAnsi="Helvetica" w:cs="Helvetica"/>
          <w:sz w:val="27"/>
          <w:szCs w:val="27"/>
        </w:rPr>
        <w:t>Таблица 29. Область применения декоративно-отделочных, облицовочных материалов и покрытий полов в зальных помещениях, за исключением покрытий полов спортивных арен спортивных сооружений и полов танцевальных зало</w:t>
      </w:r>
      <w:r>
        <w:rPr>
          <w:rStyle w:val="docuntyped-name"/>
          <w:rFonts w:ascii="Helvetica" w:eastAsia="Times New Roman" w:hAnsi="Helvetica" w:cs="Helvetica"/>
          <w:sz w:val="27"/>
          <w:szCs w:val="27"/>
        </w:rPr>
        <w:t>в</w:t>
      </w:r>
      <w:r>
        <w:rPr>
          <w:rStyle w:val="btn"/>
          <w:rFonts w:ascii="Helvetica" w:eastAsia="Times New Roman" w:hAnsi="Helvetica" w:cs="Helvetica"/>
          <w:vanish/>
          <w:sz w:val="27"/>
          <w:szCs w:val="27"/>
        </w:rPr>
        <w:t>2</w:t>
      </w:r>
    </w:p>
    <w:tbl>
      <w:tblPr>
        <w:tblW w:w="0" w:type="auto"/>
        <w:tblCellMar>
          <w:top w:w="75" w:type="dxa"/>
          <w:left w:w="150" w:type="dxa"/>
          <w:bottom w:w="75" w:type="dxa"/>
          <w:right w:w="150" w:type="dxa"/>
        </w:tblCellMar>
        <w:tblLook w:val="04A0" w:firstRow="1" w:lastRow="0" w:firstColumn="1" w:lastColumn="0" w:noHBand="0" w:noVBand="1"/>
      </w:tblPr>
      <w:tblGrid>
        <w:gridCol w:w="2648"/>
        <w:gridCol w:w="2429"/>
        <w:gridCol w:w="2206"/>
        <w:gridCol w:w="2372"/>
      </w:tblGrid>
      <w:tr w:rsidR="00000000">
        <w:trPr>
          <w:divId w:val="1013338693"/>
        </w:trPr>
        <w:tc>
          <w:tcPr>
            <w:tcW w:w="2772" w:type="dxa"/>
            <w:vAlign w:val="center"/>
            <w:hideMark/>
          </w:tcPr>
          <w:p w:rsidR="00000000" w:rsidRDefault="004003FF">
            <w:pPr>
              <w:rPr>
                <w:rFonts w:eastAsia="Times New Roman"/>
              </w:rPr>
            </w:pPr>
          </w:p>
        </w:tc>
        <w:tc>
          <w:tcPr>
            <w:tcW w:w="2587" w:type="dxa"/>
            <w:vAlign w:val="center"/>
            <w:hideMark/>
          </w:tcPr>
          <w:p w:rsidR="00000000" w:rsidRDefault="004003FF">
            <w:pPr>
              <w:rPr>
                <w:rFonts w:eastAsia="Times New Roman"/>
              </w:rPr>
            </w:pPr>
          </w:p>
        </w:tc>
        <w:tc>
          <w:tcPr>
            <w:tcW w:w="2402" w:type="dxa"/>
            <w:vAlign w:val="center"/>
            <w:hideMark/>
          </w:tcPr>
          <w:p w:rsidR="00000000" w:rsidRDefault="004003FF">
            <w:pPr>
              <w:rPr>
                <w:rFonts w:eastAsia="Times New Roman"/>
              </w:rPr>
            </w:pPr>
          </w:p>
        </w:tc>
        <w:tc>
          <w:tcPr>
            <w:tcW w:w="2587" w:type="dxa"/>
            <w:vAlign w:val="center"/>
            <w:hideMark/>
          </w:tcPr>
          <w:p w:rsidR="00000000" w:rsidRDefault="004003FF">
            <w:pPr>
              <w:rPr>
                <w:rFonts w:eastAsia="Times New Roman"/>
              </w:rPr>
            </w:pPr>
          </w:p>
        </w:tc>
      </w:tr>
      <w:tr w:rsidR="00000000">
        <w:trPr>
          <w:divId w:val="1013338693"/>
        </w:trPr>
        <w:tc>
          <w:tcPr>
            <w:tcW w:w="277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Класс (подкласс) функциональной пожарной опасности здания </w:t>
            </w:r>
          </w:p>
        </w:tc>
        <w:tc>
          <w:tcPr>
            <w:tcW w:w="2587"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Вместимость зальных помещений, человек </w:t>
            </w:r>
          </w:p>
        </w:tc>
        <w:tc>
          <w:tcPr>
            <w:tcW w:w="4990"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Класс материала, не более указанного </w:t>
            </w:r>
          </w:p>
        </w:tc>
      </w:tr>
      <w:tr w:rsidR="00000000">
        <w:trPr>
          <w:divId w:val="1013338693"/>
        </w:trPr>
        <w:tc>
          <w:tcPr>
            <w:tcW w:w="2772"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587"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rPr>
                <w:rFonts w:eastAsia="Times New Roman"/>
              </w:rPr>
            </w:pP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для стен и потолков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для покрытий полов </w:t>
            </w:r>
          </w:p>
        </w:tc>
      </w:tr>
      <w:tr w:rsidR="00000000">
        <w:trPr>
          <w:divId w:val="1013338693"/>
        </w:trPr>
        <w:tc>
          <w:tcPr>
            <w:tcW w:w="277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Ф1.2;</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800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КМ0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r>
      <w:tr w:rsidR="00000000">
        <w:trPr>
          <w:divId w:val="1013338693"/>
        </w:trPr>
        <w:tc>
          <w:tcPr>
            <w:tcW w:w="2772"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Ф2.3; Ф2.4;</w:t>
            </w:r>
            <w:r>
              <w:br/>
            </w:r>
            <w:r>
              <w:t>Ф3.1; Ф3.2;</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300, но не более 800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КМ1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r>
      <w:tr w:rsidR="00000000">
        <w:trPr>
          <w:divId w:val="1013338693"/>
        </w:trPr>
        <w:tc>
          <w:tcPr>
            <w:tcW w:w="2772"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Ф3.6; Ф4.2;</w:t>
            </w:r>
            <w:r>
              <w:br/>
            </w:r>
            <w:r>
              <w:t>Ф4.3; Ф4.4;</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50, но не более 300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КМ3 </w:t>
            </w:r>
          </w:p>
        </w:tc>
      </w:tr>
      <w:tr w:rsidR="00000000">
        <w:trPr>
          <w:divId w:val="1013338693"/>
        </w:trPr>
        <w:tc>
          <w:tcPr>
            <w:tcW w:w="2772"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Ф5.1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50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КМ3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КМ4 </w:t>
            </w:r>
          </w:p>
        </w:tc>
      </w:tr>
      <w:tr w:rsidR="00000000">
        <w:trPr>
          <w:divId w:val="1013338693"/>
        </w:trPr>
        <w:tc>
          <w:tcPr>
            <w:tcW w:w="2772"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Ф1.1; Ф2.1;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300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КМ0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r>
      <w:tr w:rsidR="00000000">
        <w:trPr>
          <w:divId w:val="1013338693"/>
        </w:trPr>
        <w:tc>
          <w:tcPr>
            <w:tcW w:w="2772" w:type="dxa"/>
            <w:tcBorders>
              <w:top w:val="nil"/>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Ф2.2; Ф3.3;</w:t>
            </w:r>
            <w:r>
              <w:br/>
            </w:r>
            <w:r>
              <w:t xml:space="preserve">Ф3.4; Ф3.5;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более 15, но не более 300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КМ1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КМ2 </w:t>
            </w:r>
          </w:p>
        </w:tc>
      </w:tr>
      <w:tr w:rsidR="00000000">
        <w:trPr>
          <w:divId w:val="1013338693"/>
        </w:trPr>
        <w:tc>
          <w:tcPr>
            <w:tcW w:w="2772"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Ф4.1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не более 15 </w:t>
            </w:r>
          </w:p>
        </w:tc>
        <w:tc>
          <w:tcPr>
            <w:tcW w:w="240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КМ3 </w:t>
            </w:r>
          </w:p>
        </w:tc>
        <w:tc>
          <w:tcPr>
            <w:tcW w:w="258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КМ4 </w:t>
            </w:r>
          </w:p>
        </w:tc>
      </w:tr>
    </w:tbl>
    <w:p w:rsidR="00000000" w:rsidRDefault="004003FF">
      <w:pPr>
        <w:divId w:val="550043686"/>
        <w:rPr>
          <w:rFonts w:ascii="Helvetica" w:eastAsia="Times New Roman" w:hAnsi="Helvetica" w:cs="Helvetica"/>
          <w:sz w:val="27"/>
          <w:szCs w:val="27"/>
        </w:rPr>
      </w:pPr>
      <w:r>
        <w:rPr>
          <w:rStyle w:val="docuntyped-name"/>
          <w:rFonts w:ascii="Helvetica" w:eastAsia="Times New Roman" w:hAnsi="Helvetica" w:cs="Helvetica"/>
          <w:sz w:val="27"/>
          <w:szCs w:val="27"/>
        </w:rPr>
        <w:t>Таблица 30. Перечень показателей, необходимых для оценки пожарной опасности текстильных и кожевенных материалов и для нормирования требовани</w:t>
      </w:r>
      <w:r>
        <w:rPr>
          <w:rStyle w:val="docuntyped-name"/>
          <w:rFonts w:ascii="Helvetica" w:eastAsia="Times New Roman" w:hAnsi="Helvetica" w:cs="Helvetica"/>
          <w:sz w:val="27"/>
          <w:szCs w:val="27"/>
        </w:rPr>
        <w:t>й</w:t>
      </w:r>
    </w:p>
    <w:tbl>
      <w:tblPr>
        <w:tblW w:w="0" w:type="auto"/>
        <w:tblCellMar>
          <w:top w:w="75" w:type="dxa"/>
          <w:left w:w="150" w:type="dxa"/>
          <w:bottom w:w="75" w:type="dxa"/>
          <w:right w:w="150" w:type="dxa"/>
        </w:tblCellMar>
        <w:tblLook w:val="04A0" w:firstRow="1" w:lastRow="0" w:firstColumn="1" w:lastColumn="0" w:noHBand="0" w:noVBand="1"/>
      </w:tblPr>
      <w:tblGrid>
        <w:gridCol w:w="2826"/>
        <w:gridCol w:w="1361"/>
        <w:gridCol w:w="1287"/>
        <w:gridCol w:w="1413"/>
        <w:gridCol w:w="1366"/>
        <w:gridCol w:w="1402"/>
      </w:tblGrid>
      <w:tr w:rsidR="00000000">
        <w:trPr>
          <w:divId w:val="1707558906"/>
        </w:trPr>
        <w:tc>
          <w:tcPr>
            <w:tcW w:w="3326"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c>
          <w:tcPr>
            <w:tcW w:w="1294" w:type="dxa"/>
            <w:vAlign w:val="center"/>
            <w:hideMark/>
          </w:tcPr>
          <w:p w:rsidR="00000000" w:rsidRDefault="004003FF">
            <w:pPr>
              <w:rPr>
                <w:rFonts w:eastAsia="Times New Roman"/>
              </w:rPr>
            </w:pPr>
          </w:p>
        </w:tc>
        <w:tc>
          <w:tcPr>
            <w:tcW w:w="1478" w:type="dxa"/>
            <w:vAlign w:val="center"/>
            <w:hideMark/>
          </w:tcPr>
          <w:p w:rsidR="00000000" w:rsidRDefault="004003FF">
            <w:pPr>
              <w:rPr>
                <w:rFonts w:eastAsia="Times New Roman"/>
              </w:rPr>
            </w:pPr>
          </w:p>
        </w:tc>
      </w:tr>
      <w:tr w:rsidR="00000000">
        <w:trPr>
          <w:divId w:val="1707558906"/>
        </w:trPr>
        <w:tc>
          <w:tcPr>
            <w:tcW w:w="3326" w:type="dxa"/>
            <w:tcBorders>
              <w:top w:val="single" w:sz="6" w:space="0" w:color="000000"/>
              <w:left w:val="single" w:sz="6" w:space="0" w:color="000000"/>
              <w:bottom w:val="nil"/>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Показатели пожарной </w:t>
            </w:r>
          </w:p>
        </w:tc>
        <w:tc>
          <w:tcPr>
            <w:tcW w:w="7022" w:type="dxa"/>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Функциональное назначение </w:t>
            </w:r>
          </w:p>
        </w:tc>
      </w:tr>
      <w:tr w:rsidR="00000000">
        <w:trPr>
          <w:divId w:val="1707558906"/>
        </w:trPr>
        <w:tc>
          <w:tcPr>
            <w:tcW w:w="3326" w:type="dxa"/>
            <w:tcBorders>
              <w:top w:val="nil"/>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опасности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Шторы и занавесы </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Постель-</w:t>
            </w:r>
            <w:r>
              <w:br/>
            </w:r>
            <w:r>
              <w:t>ные принад-</w:t>
            </w:r>
            <w:r>
              <w:br/>
            </w:r>
            <w:r>
              <w:t xml:space="preserve">лежности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Элементы мягкой мебели (в том числе коже-</w:t>
            </w:r>
            <w:r>
              <w:br/>
            </w:r>
            <w:r>
              <w:t>венные)</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Специаль-</w:t>
            </w:r>
            <w:r>
              <w:br/>
            </w:r>
            <w:r>
              <w:t xml:space="preserve">ная защитная одежда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Ковровые покрытия </w:t>
            </w:r>
          </w:p>
        </w:tc>
      </w:tr>
      <w:tr w:rsidR="00000000">
        <w:trPr>
          <w:divId w:val="1707558906"/>
        </w:trPr>
        <w:tc>
          <w:tcPr>
            <w:tcW w:w="33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Воспламеняемость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1707558906"/>
        </w:trPr>
        <w:tc>
          <w:tcPr>
            <w:tcW w:w="33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Устойчивость к воздействию теплового потока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1707558906"/>
        </w:trPr>
        <w:tc>
          <w:tcPr>
            <w:tcW w:w="33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Теплозащитная эффективность при воздействии пламени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1707558906"/>
        </w:trPr>
        <w:tc>
          <w:tcPr>
            <w:tcW w:w="33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Распространение пламени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1707558906"/>
        </w:trPr>
        <w:tc>
          <w:tcPr>
            <w:tcW w:w="33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Показатель токсичности продуктов горения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r w:rsidR="00000000">
        <w:trPr>
          <w:divId w:val="1707558906"/>
        </w:trPr>
        <w:tc>
          <w:tcPr>
            <w:tcW w:w="33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 xml:space="preserve">Коэффициент дымообразования </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29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c>
          <w:tcPr>
            <w:tcW w:w="147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000000" w:rsidRDefault="004003FF">
            <w:pPr>
              <w:pStyle w:val="formattext"/>
            </w:pPr>
            <w:r>
              <w:t>+</w:t>
            </w:r>
          </w:p>
        </w:tc>
      </w:tr>
    </w:tbl>
    <w:p w:rsidR="00000000" w:rsidRDefault="004003FF">
      <w:pPr>
        <w:spacing w:after="223"/>
        <w:jc w:val="both"/>
        <w:divId w:val="1242059263"/>
        <w:rPr>
          <w:rFonts w:ascii="Georgia" w:hAnsi="Georgia"/>
        </w:rPr>
      </w:pPr>
      <w:r>
        <w:rPr>
          <w:rFonts w:ascii="Georgia" w:hAnsi="Georgia"/>
        </w:rPr>
        <w:t>Примечания</w:t>
      </w:r>
      <w:r>
        <w:rPr>
          <w:rFonts w:ascii="Georgia" w:hAnsi="Georgia"/>
        </w:rPr>
        <w:t>:</w:t>
      </w:r>
    </w:p>
    <w:p w:rsidR="00000000" w:rsidRDefault="004003FF">
      <w:pPr>
        <w:spacing w:after="223"/>
        <w:jc w:val="both"/>
        <w:divId w:val="1242059263"/>
        <w:rPr>
          <w:rFonts w:ascii="Georgia" w:hAnsi="Georgia"/>
        </w:rPr>
      </w:pPr>
      <w:r>
        <w:rPr>
          <w:rFonts w:ascii="Georgia" w:hAnsi="Georgia"/>
        </w:rPr>
        <w:t>1. 3нак "+" обозначает, что показатель необходимо применять</w:t>
      </w:r>
      <w:r>
        <w:rPr>
          <w:rFonts w:ascii="Georgia" w:hAnsi="Georgia"/>
        </w:rPr>
        <w:t>.</w:t>
      </w:r>
    </w:p>
    <w:p w:rsidR="00000000" w:rsidRDefault="004003FF">
      <w:pPr>
        <w:spacing w:after="223"/>
        <w:jc w:val="both"/>
        <w:divId w:val="1242059263"/>
        <w:rPr>
          <w:rFonts w:ascii="Georgia" w:hAnsi="Georgia"/>
        </w:rPr>
      </w:pPr>
      <w:r>
        <w:rPr>
          <w:rFonts w:ascii="Georgia" w:hAnsi="Georgia"/>
        </w:rPr>
        <w:t>2. Знак "-" обозначает, что показатель не применяется.    </w:t>
      </w:r>
      <w:r>
        <w:rPr>
          <w:rFonts w:ascii="Georgia" w:hAnsi="Georgia"/>
        </w:rPr>
        <w:t> </w:t>
      </w:r>
    </w:p>
    <w:p w:rsidR="004003FF" w:rsidRDefault="004003FF">
      <w:pPr>
        <w:divId w:val="1835143639"/>
        <w:rPr>
          <w:rFonts w:ascii="Arial" w:eastAsia="Times New Roman" w:hAnsi="Arial" w:cs="Arial"/>
          <w:sz w:val="20"/>
          <w:szCs w:val="20"/>
        </w:rPr>
      </w:pPr>
      <w:r>
        <w:rPr>
          <w:rFonts w:ascii="Arial" w:eastAsia="Times New Roman" w:hAnsi="Arial" w:cs="Arial"/>
          <w:sz w:val="20"/>
          <w:szCs w:val="20"/>
        </w:rPr>
        <w:t>© Материал из Справочной системы «Госфинансы»</w:t>
      </w:r>
      <w:r>
        <w:rPr>
          <w:rFonts w:ascii="Arial" w:eastAsia="Times New Roman" w:hAnsi="Arial" w:cs="Arial"/>
          <w:sz w:val="20"/>
          <w:szCs w:val="20"/>
        </w:rPr>
        <w:br/>
      </w:r>
      <w:r>
        <w:rPr>
          <w:rFonts w:ascii="Arial" w:eastAsia="Times New Roman" w:hAnsi="Arial" w:cs="Arial"/>
          <w:sz w:val="20"/>
          <w:szCs w:val="20"/>
        </w:rPr>
        <w:br/>
        <w:t>Дата копирования: 29.01.2020</w:t>
      </w:r>
    </w:p>
    <w:sectPr w:rsidR="004003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1F3E75"/>
    <w:rsid w:val="001F3E75"/>
    <w:rsid w:val="004003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after="223"/>
      <w:ind w:right="357"/>
      <w:jc w:val="both"/>
    </w:pPr>
    <w:rPr>
      <w:rFonts w:ascii="Georgia" w:hAnsi="Georgia"/>
    </w:rPr>
  </w:style>
  <w:style w:type="paragraph" w:customStyle="1" w:styleId="references">
    <w:name w:val="references"/>
    <w:basedOn w:val="a"/>
    <w:pPr>
      <w:spacing w:after="223"/>
      <w:jc w:val="both"/>
    </w:pPr>
    <w:rPr>
      <w:vanish/>
    </w:rPr>
  </w:style>
  <w:style w:type="paragraph" w:customStyle="1" w:styleId="footer">
    <w:name w:val="footer"/>
    <w:basedOn w:val="a"/>
    <w:pPr>
      <w:spacing w:before="750"/>
      <w:jc w:val="both"/>
    </w:pPr>
    <w:rPr>
      <w:rFonts w:ascii="Arial" w:hAnsi="Arial" w:cs="Arial"/>
      <w:sz w:val="20"/>
      <w:szCs w:val="20"/>
    </w:rPr>
  </w:style>
  <w:style w:type="paragraph" w:customStyle="1" w:styleId="content">
    <w:name w:val="content"/>
    <w:basedOn w:val="a"/>
    <w:pPr>
      <w:spacing w:after="223"/>
      <w:jc w:val="both"/>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styleId="a3">
    <w:name w:val="Normal (Web)"/>
    <w:basedOn w:val="a"/>
    <w:uiPriority w:val="99"/>
    <w:semiHidden/>
    <w:unhideWhenUsed/>
    <w:pPr>
      <w:spacing w:after="223"/>
      <w:jc w:val="both"/>
    </w:pPr>
  </w:style>
  <w:style w:type="paragraph" w:customStyle="1" w:styleId="align-center">
    <w:name w:val="align-center"/>
    <w:basedOn w:val="a"/>
    <w:pPr>
      <w:spacing w:after="223"/>
      <w:jc w:val="center"/>
    </w:pPr>
  </w:style>
  <w:style w:type="paragraph" w:customStyle="1" w:styleId="align-right">
    <w:name w:val="align-right"/>
    <w:basedOn w:val="a"/>
    <w:pPr>
      <w:spacing w:after="223"/>
      <w:jc w:val="right"/>
    </w:pPr>
  </w:style>
  <w:style w:type="paragraph" w:customStyle="1" w:styleId="align-left">
    <w:name w:val="align-left"/>
    <w:basedOn w:val="a"/>
    <w:pPr>
      <w:spacing w:after="223"/>
    </w:pPr>
  </w:style>
  <w:style w:type="paragraph" w:customStyle="1" w:styleId="doc-parttypetitle">
    <w:name w:val="doc-part_type_title"/>
    <w:basedOn w:val="a"/>
    <w:pPr>
      <w:pBdr>
        <w:bottom w:val="single" w:sz="6" w:space="29" w:color="E5E5E5"/>
      </w:pBdr>
      <w:spacing w:after="195"/>
      <w:jc w:val="both"/>
    </w:pPr>
  </w:style>
  <w:style w:type="paragraph" w:customStyle="1" w:styleId="docprops">
    <w:name w:val="doc__props"/>
    <w:basedOn w:val="a"/>
    <w:pPr>
      <w:spacing w:after="223"/>
      <w:jc w:val="both"/>
    </w:pPr>
    <w:rPr>
      <w:rFonts w:ascii="Helvetica" w:hAnsi="Helvetica" w:cs="Helvetica"/>
      <w:sz w:val="20"/>
      <w:szCs w:val="20"/>
    </w:rPr>
  </w:style>
  <w:style w:type="paragraph" w:customStyle="1" w:styleId="doctype">
    <w:name w:val="doc__type"/>
    <w:basedOn w:val="a"/>
    <w:pPr>
      <w:spacing w:before="96" w:after="120"/>
      <w:jc w:val="both"/>
    </w:pPr>
    <w:rPr>
      <w:rFonts w:ascii="Helvetica" w:hAnsi="Helvetica" w:cs="Helvetica"/>
      <w:caps/>
      <w:spacing w:val="15"/>
      <w:sz w:val="15"/>
      <w:szCs w:val="15"/>
    </w:rPr>
  </w:style>
  <w:style w:type="paragraph" w:customStyle="1" w:styleId="docpart">
    <w:name w:val="doc__part"/>
    <w:basedOn w:val="a"/>
    <w:pPr>
      <w:spacing w:before="1228" w:after="997"/>
      <w:jc w:val="both"/>
    </w:pPr>
    <w:rPr>
      <w:rFonts w:ascii="Georgia" w:hAnsi="Georgia"/>
      <w:caps/>
      <w:spacing w:val="48"/>
      <w:sz w:val="39"/>
      <w:szCs w:val="39"/>
    </w:rPr>
  </w:style>
  <w:style w:type="paragraph" w:customStyle="1" w:styleId="docsection">
    <w:name w:val="doc__section"/>
    <w:basedOn w:val="a"/>
    <w:pPr>
      <w:spacing w:before="1140" w:after="797"/>
      <w:jc w:val="both"/>
    </w:pPr>
    <w:rPr>
      <w:rFonts w:ascii="Georgia" w:hAnsi="Georgia"/>
      <w:sz w:val="42"/>
      <w:szCs w:val="42"/>
    </w:rPr>
  </w:style>
  <w:style w:type="paragraph" w:customStyle="1" w:styleId="docsection-name">
    <w:name w:val="doc__section-name"/>
    <w:basedOn w:val="a"/>
    <w:pPr>
      <w:spacing w:after="223"/>
      <w:jc w:val="both"/>
    </w:pPr>
    <w:rPr>
      <w:rFonts w:ascii="Georgia" w:hAnsi="Georgia"/>
      <w:i/>
      <w:iCs/>
    </w:rPr>
  </w:style>
  <w:style w:type="paragraph" w:customStyle="1" w:styleId="docsubsection">
    <w:name w:val="doc__subsection"/>
    <w:basedOn w:val="a"/>
    <w:pPr>
      <w:spacing w:before="1070" w:after="420"/>
      <w:jc w:val="both"/>
    </w:pPr>
    <w:rPr>
      <w:rFonts w:ascii="Helvetica" w:hAnsi="Helvetica" w:cs="Helvetica"/>
      <w:b/>
      <w:bCs/>
      <w:spacing w:val="-15"/>
      <w:sz w:val="36"/>
      <w:szCs w:val="36"/>
    </w:rPr>
  </w:style>
  <w:style w:type="paragraph" w:customStyle="1" w:styleId="docchapter">
    <w:name w:val="doc__chapter"/>
    <w:basedOn w:val="a"/>
    <w:pPr>
      <w:spacing w:before="438" w:after="219"/>
      <w:jc w:val="both"/>
    </w:pPr>
    <w:rPr>
      <w:rFonts w:ascii="Georgia" w:hAnsi="Georgia"/>
      <w:sz w:val="35"/>
      <w:szCs w:val="35"/>
    </w:rPr>
  </w:style>
  <w:style w:type="paragraph" w:customStyle="1" w:styleId="docarticle">
    <w:name w:val="doc__article"/>
    <w:basedOn w:val="a"/>
    <w:pPr>
      <w:spacing w:before="300" w:after="30"/>
      <w:jc w:val="both"/>
    </w:pPr>
    <w:rPr>
      <w:rFonts w:ascii="Helvetica" w:hAnsi="Helvetica" w:cs="Helvetica"/>
      <w:b/>
      <w:bCs/>
    </w:rPr>
  </w:style>
  <w:style w:type="paragraph" w:customStyle="1" w:styleId="docparagraph">
    <w:name w:val="doc__paragraph"/>
    <w:basedOn w:val="a"/>
    <w:pPr>
      <w:spacing w:before="240" w:after="42"/>
      <w:jc w:val="both"/>
    </w:pPr>
    <w:rPr>
      <w:rFonts w:ascii="Georgia" w:hAnsi="Georgia"/>
      <w:sz w:val="35"/>
      <w:szCs w:val="35"/>
    </w:rPr>
  </w:style>
  <w:style w:type="paragraph" w:customStyle="1" w:styleId="docparagraph-name">
    <w:name w:val="doc__paragraph-name"/>
    <w:basedOn w:val="a"/>
    <w:pPr>
      <w:spacing w:after="223"/>
      <w:jc w:val="both"/>
    </w:pPr>
    <w:rPr>
      <w:rFonts w:ascii="Georgia" w:hAnsi="Georgia"/>
      <w:i/>
      <w:iCs/>
    </w:rPr>
  </w:style>
  <w:style w:type="paragraph" w:customStyle="1" w:styleId="docsubparagraph">
    <w:name w:val="doc__subparagraph"/>
    <w:basedOn w:val="a"/>
    <w:pPr>
      <w:spacing w:before="341" w:after="76"/>
      <w:jc w:val="both"/>
    </w:pPr>
    <w:rPr>
      <w:rFonts w:ascii="Helvetica" w:hAnsi="Helvetica" w:cs="Helvetica"/>
      <w:sz w:val="29"/>
      <w:szCs w:val="29"/>
    </w:rPr>
  </w:style>
  <w:style w:type="paragraph" w:customStyle="1" w:styleId="docuntyped">
    <w:name w:val="doc__untyped"/>
    <w:basedOn w:val="a"/>
    <w:pPr>
      <w:spacing w:before="320" w:after="240"/>
      <w:jc w:val="both"/>
    </w:pPr>
    <w:rPr>
      <w:rFonts w:ascii="Helvetica" w:hAnsi="Helvetica" w:cs="Helvetica"/>
      <w:sz w:val="27"/>
      <w:szCs w:val="27"/>
    </w:rPr>
  </w:style>
  <w:style w:type="paragraph" w:customStyle="1" w:styleId="docnote">
    <w:name w:val="doc__note"/>
    <w:basedOn w:val="a"/>
    <w:pPr>
      <w:spacing w:after="611"/>
      <w:ind w:left="873"/>
      <w:jc w:val="both"/>
    </w:pPr>
    <w:rPr>
      <w:rFonts w:ascii="Helvetica" w:hAnsi="Helvetica" w:cs="Helvetica"/>
      <w:sz w:val="17"/>
      <w:szCs w:val="17"/>
    </w:rPr>
  </w:style>
  <w:style w:type="paragraph" w:customStyle="1" w:styleId="doc-notes">
    <w:name w:val="doc-notes"/>
    <w:basedOn w:val="a"/>
    <w:pPr>
      <w:spacing w:after="223"/>
      <w:jc w:val="both"/>
    </w:pPr>
    <w:rPr>
      <w:vanish/>
    </w:rPr>
  </w:style>
  <w:style w:type="paragraph" w:customStyle="1" w:styleId="docsignature">
    <w:name w:val="doc__signature"/>
    <w:basedOn w:val="a"/>
    <w:pPr>
      <w:spacing w:before="223" w:after="223"/>
      <w:jc w:val="both"/>
    </w:pPr>
  </w:style>
  <w:style w:type="paragraph" w:customStyle="1" w:styleId="docquestion">
    <w:name w:val="doc__question"/>
    <w:basedOn w:val="a"/>
    <w:pPr>
      <w:shd w:val="clear" w:color="auto" w:fill="FBF9EF"/>
      <w:spacing w:after="600"/>
      <w:jc w:val="both"/>
    </w:pPr>
  </w:style>
  <w:style w:type="paragraph" w:customStyle="1" w:styleId="docquestion-title">
    <w:name w:val="doc__question-title"/>
    <w:basedOn w:val="a"/>
    <w:pPr>
      <w:spacing w:after="30"/>
      <w:jc w:val="both"/>
    </w:pPr>
    <w:rPr>
      <w:rFonts w:ascii="Helvetica" w:hAnsi="Helvetica" w:cs="Helvetica"/>
      <w:b/>
      <w:bCs/>
    </w:rPr>
  </w:style>
  <w:style w:type="paragraph" w:customStyle="1" w:styleId="doc-start">
    <w:name w:val="doc-start"/>
    <w:basedOn w:val="a"/>
    <w:pPr>
      <w:spacing w:after="223"/>
      <w:jc w:val="both"/>
    </w:pPr>
  </w:style>
  <w:style w:type="paragraph" w:customStyle="1" w:styleId="docexpired">
    <w:name w:val="doc__expired"/>
    <w:basedOn w:val="a"/>
    <w:pPr>
      <w:spacing w:after="223"/>
      <w:jc w:val="both"/>
    </w:pPr>
    <w:rPr>
      <w:color w:val="CCCCCC"/>
    </w:rPr>
  </w:style>
  <w:style w:type="paragraph" w:customStyle="1" w:styleId="content2">
    <w:name w:val="content2"/>
    <w:basedOn w:val="a"/>
    <w:pPr>
      <w:spacing w:after="223"/>
      <w:jc w:val="both"/>
    </w:pPr>
    <w:rPr>
      <w:sz w:val="21"/>
      <w:szCs w:val="21"/>
    </w:rPr>
  </w:style>
  <w:style w:type="paragraph" w:customStyle="1" w:styleId="docarticle1">
    <w:name w:val="doc__article1"/>
    <w:basedOn w:val="a"/>
    <w:pPr>
      <w:spacing w:before="120" w:after="30"/>
      <w:jc w:val="both"/>
    </w:pPr>
    <w:rPr>
      <w:rFonts w:ascii="Helvetica" w:hAnsi="Helvetica" w:cs="Helvetica"/>
      <w:b/>
      <w:bCs/>
    </w:rPr>
  </w:style>
  <w:style w:type="paragraph" w:customStyle="1" w:styleId="printredaction-line">
    <w:name w:val="print_redaction-line"/>
    <w:basedOn w:val="a"/>
    <w:pPr>
      <w:spacing w:after="223"/>
      <w:jc w:val="both"/>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double-br">
    <w:name w:val="double-br"/>
    <w:basedOn w:val="a0"/>
  </w:style>
  <w:style w:type="character" w:customStyle="1" w:styleId="docsection-number">
    <w:name w:val="doc__section-number"/>
    <w:basedOn w:val="a0"/>
  </w:style>
  <w:style w:type="character" w:customStyle="1" w:styleId="docsection-name1">
    <w:name w:val="doc__section-name1"/>
    <w:basedOn w:val="a0"/>
    <w:rPr>
      <w:rFonts w:ascii="Georgia" w:hAnsi="Georgia" w:hint="default"/>
      <w:i/>
      <w:iCs/>
    </w:rPr>
  </w:style>
  <w:style w:type="character" w:customStyle="1" w:styleId="doc-notes1">
    <w:name w:val="doc-notes1"/>
    <w:basedOn w:val="a0"/>
    <w:rPr>
      <w:vanish/>
      <w:webHidden w:val="0"/>
      <w:specVanish w:val="0"/>
    </w:rPr>
  </w:style>
  <w:style w:type="character" w:customStyle="1" w:styleId="btn">
    <w:name w:val="btn"/>
    <w:basedOn w:val="a0"/>
  </w:style>
  <w:style w:type="character" w:customStyle="1" w:styleId="docchapter-number">
    <w:name w:val="doc__chapter-number"/>
    <w:basedOn w:val="a0"/>
  </w:style>
  <w:style w:type="character" w:customStyle="1" w:styleId="docchapter-name">
    <w:name w:val="doc__chapter-name"/>
    <w:basedOn w:val="a0"/>
  </w:style>
  <w:style w:type="character" w:customStyle="1" w:styleId="docarticle-number">
    <w:name w:val="doc__article-number"/>
    <w:basedOn w:val="a0"/>
  </w:style>
  <w:style w:type="character" w:customStyle="1" w:styleId="docarticle-name">
    <w:name w:val="doc__article-name"/>
    <w:basedOn w:val="a0"/>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customStyle="1" w:styleId="bl-anchors">
    <w:name w:val="bl-anchors"/>
    <w:basedOn w:val="a0"/>
  </w:style>
  <w:style w:type="character" w:customStyle="1" w:styleId="docexpired1">
    <w:name w:val="doc__expired1"/>
    <w:basedOn w:val="a0"/>
    <w:rPr>
      <w:color w:val="CCCCCC"/>
    </w:rPr>
  </w:style>
  <w:style w:type="character" w:customStyle="1" w:styleId="doc-notescomment">
    <w:name w:val="doc-notes__comment"/>
    <w:basedOn w:val="a0"/>
  </w:style>
  <w:style w:type="paragraph" w:customStyle="1" w:styleId="formattext">
    <w:name w:val="formattext"/>
    <w:basedOn w:val="a"/>
    <w:pPr>
      <w:spacing w:after="223"/>
      <w:jc w:val="both"/>
    </w:pPr>
  </w:style>
  <w:style w:type="character" w:customStyle="1" w:styleId="phrase-backlink">
    <w:name w:val="phrase-backlink"/>
    <w:basedOn w:val="a0"/>
  </w:style>
  <w:style w:type="paragraph" w:customStyle="1" w:styleId="centertext">
    <w:name w:val="centertext"/>
    <w:basedOn w:val="a"/>
    <w:pPr>
      <w:spacing w:after="223"/>
      <w:jc w:val="both"/>
    </w:pPr>
  </w:style>
  <w:style w:type="character" w:customStyle="1" w:styleId="docuntyped-name">
    <w:name w:val="doc__untyped-name"/>
    <w:basedOn w:val="a0"/>
  </w:style>
  <w:style w:type="character" w:customStyle="1" w:styleId="docnote-number">
    <w:name w:val="doc__note-number"/>
    <w:basedOn w:val="a0"/>
  </w:style>
  <w:style w:type="character" w:customStyle="1" w:styleId="docnote-text">
    <w:name w:val="doc__note-text"/>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after="223"/>
      <w:ind w:right="357"/>
      <w:jc w:val="both"/>
    </w:pPr>
    <w:rPr>
      <w:rFonts w:ascii="Georgia" w:hAnsi="Georgia"/>
    </w:rPr>
  </w:style>
  <w:style w:type="paragraph" w:customStyle="1" w:styleId="references">
    <w:name w:val="references"/>
    <w:basedOn w:val="a"/>
    <w:pPr>
      <w:spacing w:after="223"/>
      <w:jc w:val="both"/>
    </w:pPr>
    <w:rPr>
      <w:vanish/>
    </w:rPr>
  </w:style>
  <w:style w:type="paragraph" w:customStyle="1" w:styleId="footer">
    <w:name w:val="footer"/>
    <w:basedOn w:val="a"/>
    <w:pPr>
      <w:spacing w:before="750"/>
      <w:jc w:val="both"/>
    </w:pPr>
    <w:rPr>
      <w:rFonts w:ascii="Arial" w:hAnsi="Arial" w:cs="Arial"/>
      <w:sz w:val="20"/>
      <w:szCs w:val="20"/>
    </w:rPr>
  </w:style>
  <w:style w:type="paragraph" w:customStyle="1" w:styleId="content">
    <w:name w:val="content"/>
    <w:basedOn w:val="a"/>
    <w:pPr>
      <w:spacing w:after="223"/>
      <w:jc w:val="both"/>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styleId="a3">
    <w:name w:val="Normal (Web)"/>
    <w:basedOn w:val="a"/>
    <w:uiPriority w:val="99"/>
    <w:semiHidden/>
    <w:unhideWhenUsed/>
    <w:pPr>
      <w:spacing w:after="223"/>
      <w:jc w:val="both"/>
    </w:pPr>
  </w:style>
  <w:style w:type="paragraph" w:customStyle="1" w:styleId="align-center">
    <w:name w:val="align-center"/>
    <w:basedOn w:val="a"/>
    <w:pPr>
      <w:spacing w:after="223"/>
      <w:jc w:val="center"/>
    </w:pPr>
  </w:style>
  <w:style w:type="paragraph" w:customStyle="1" w:styleId="align-right">
    <w:name w:val="align-right"/>
    <w:basedOn w:val="a"/>
    <w:pPr>
      <w:spacing w:after="223"/>
      <w:jc w:val="right"/>
    </w:pPr>
  </w:style>
  <w:style w:type="paragraph" w:customStyle="1" w:styleId="align-left">
    <w:name w:val="align-left"/>
    <w:basedOn w:val="a"/>
    <w:pPr>
      <w:spacing w:after="223"/>
    </w:pPr>
  </w:style>
  <w:style w:type="paragraph" w:customStyle="1" w:styleId="doc-parttypetitle">
    <w:name w:val="doc-part_type_title"/>
    <w:basedOn w:val="a"/>
    <w:pPr>
      <w:pBdr>
        <w:bottom w:val="single" w:sz="6" w:space="29" w:color="E5E5E5"/>
      </w:pBdr>
      <w:spacing w:after="195"/>
      <w:jc w:val="both"/>
    </w:pPr>
  </w:style>
  <w:style w:type="paragraph" w:customStyle="1" w:styleId="docprops">
    <w:name w:val="doc__props"/>
    <w:basedOn w:val="a"/>
    <w:pPr>
      <w:spacing w:after="223"/>
      <w:jc w:val="both"/>
    </w:pPr>
    <w:rPr>
      <w:rFonts w:ascii="Helvetica" w:hAnsi="Helvetica" w:cs="Helvetica"/>
      <w:sz w:val="20"/>
      <w:szCs w:val="20"/>
    </w:rPr>
  </w:style>
  <w:style w:type="paragraph" w:customStyle="1" w:styleId="doctype">
    <w:name w:val="doc__type"/>
    <w:basedOn w:val="a"/>
    <w:pPr>
      <w:spacing w:before="96" w:after="120"/>
      <w:jc w:val="both"/>
    </w:pPr>
    <w:rPr>
      <w:rFonts w:ascii="Helvetica" w:hAnsi="Helvetica" w:cs="Helvetica"/>
      <w:caps/>
      <w:spacing w:val="15"/>
      <w:sz w:val="15"/>
      <w:szCs w:val="15"/>
    </w:rPr>
  </w:style>
  <w:style w:type="paragraph" w:customStyle="1" w:styleId="docpart">
    <w:name w:val="doc__part"/>
    <w:basedOn w:val="a"/>
    <w:pPr>
      <w:spacing w:before="1228" w:after="997"/>
      <w:jc w:val="both"/>
    </w:pPr>
    <w:rPr>
      <w:rFonts w:ascii="Georgia" w:hAnsi="Georgia"/>
      <w:caps/>
      <w:spacing w:val="48"/>
      <w:sz w:val="39"/>
      <w:szCs w:val="39"/>
    </w:rPr>
  </w:style>
  <w:style w:type="paragraph" w:customStyle="1" w:styleId="docsection">
    <w:name w:val="doc__section"/>
    <w:basedOn w:val="a"/>
    <w:pPr>
      <w:spacing w:before="1140" w:after="797"/>
      <w:jc w:val="both"/>
    </w:pPr>
    <w:rPr>
      <w:rFonts w:ascii="Georgia" w:hAnsi="Georgia"/>
      <w:sz w:val="42"/>
      <w:szCs w:val="42"/>
    </w:rPr>
  </w:style>
  <w:style w:type="paragraph" w:customStyle="1" w:styleId="docsection-name">
    <w:name w:val="doc__section-name"/>
    <w:basedOn w:val="a"/>
    <w:pPr>
      <w:spacing w:after="223"/>
      <w:jc w:val="both"/>
    </w:pPr>
    <w:rPr>
      <w:rFonts w:ascii="Georgia" w:hAnsi="Georgia"/>
      <w:i/>
      <w:iCs/>
    </w:rPr>
  </w:style>
  <w:style w:type="paragraph" w:customStyle="1" w:styleId="docsubsection">
    <w:name w:val="doc__subsection"/>
    <w:basedOn w:val="a"/>
    <w:pPr>
      <w:spacing w:before="1070" w:after="420"/>
      <w:jc w:val="both"/>
    </w:pPr>
    <w:rPr>
      <w:rFonts w:ascii="Helvetica" w:hAnsi="Helvetica" w:cs="Helvetica"/>
      <w:b/>
      <w:bCs/>
      <w:spacing w:val="-15"/>
      <w:sz w:val="36"/>
      <w:szCs w:val="36"/>
    </w:rPr>
  </w:style>
  <w:style w:type="paragraph" w:customStyle="1" w:styleId="docchapter">
    <w:name w:val="doc__chapter"/>
    <w:basedOn w:val="a"/>
    <w:pPr>
      <w:spacing w:before="438" w:after="219"/>
      <w:jc w:val="both"/>
    </w:pPr>
    <w:rPr>
      <w:rFonts w:ascii="Georgia" w:hAnsi="Georgia"/>
      <w:sz w:val="35"/>
      <w:szCs w:val="35"/>
    </w:rPr>
  </w:style>
  <w:style w:type="paragraph" w:customStyle="1" w:styleId="docarticle">
    <w:name w:val="doc__article"/>
    <w:basedOn w:val="a"/>
    <w:pPr>
      <w:spacing w:before="300" w:after="30"/>
      <w:jc w:val="both"/>
    </w:pPr>
    <w:rPr>
      <w:rFonts w:ascii="Helvetica" w:hAnsi="Helvetica" w:cs="Helvetica"/>
      <w:b/>
      <w:bCs/>
    </w:rPr>
  </w:style>
  <w:style w:type="paragraph" w:customStyle="1" w:styleId="docparagraph">
    <w:name w:val="doc__paragraph"/>
    <w:basedOn w:val="a"/>
    <w:pPr>
      <w:spacing w:before="240" w:after="42"/>
      <w:jc w:val="both"/>
    </w:pPr>
    <w:rPr>
      <w:rFonts w:ascii="Georgia" w:hAnsi="Georgia"/>
      <w:sz w:val="35"/>
      <w:szCs w:val="35"/>
    </w:rPr>
  </w:style>
  <w:style w:type="paragraph" w:customStyle="1" w:styleId="docparagraph-name">
    <w:name w:val="doc__paragraph-name"/>
    <w:basedOn w:val="a"/>
    <w:pPr>
      <w:spacing w:after="223"/>
      <w:jc w:val="both"/>
    </w:pPr>
    <w:rPr>
      <w:rFonts w:ascii="Georgia" w:hAnsi="Georgia"/>
      <w:i/>
      <w:iCs/>
    </w:rPr>
  </w:style>
  <w:style w:type="paragraph" w:customStyle="1" w:styleId="docsubparagraph">
    <w:name w:val="doc__subparagraph"/>
    <w:basedOn w:val="a"/>
    <w:pPr>
      <w:spacing w:before="341" w:after="76"/>
      <w:jc w:val="both"/>
    </w:pPr>
    <w:rPr>
      <w:rFonts w:ascii="Helvetica" w:hAnsi="Helvetica" w:cs="Helvetica"/>
      <w:sz w:val="29"/>
      <w:szCs w:val="29"/>
    </w:rPr>
  </w:style>
  <w:style w:type="paragraph" w:customStyle="1" w:styleId="docuntyped">
    <w:name w:val="doc__untyped"/>
    <w:basedOn w:val="a"/>
    <w:pPr>
      <w:spacing w:before="320" w:after="240"/>
      <w:jc w:val="both"/>
    </w:pPr>
    <w:rPr>
      <w:rFonts w:ascii="Helvetica" w:hAnsi="Helvetica" w:cs="Helvetica"/>
      <w:sz w:val="27"/>
      <w:szCs w:val="27"/>
    </w:rPr>
  </w:style>
  <w:style w:type="paragraph" w:customStyle="1" w:styleId="docnote">
    <w:name w:val="doc__note"/>
    <w:basedOn w:val="a"/>
    <w:pPr>
      <w:spacing w:after="611"/>
      <w:ind w:left="873"/>
      <w:jc w:val="both"/>
    </w:pPr>
    <w:rPr>
      <w:rFonts w:ascii="Helvetica" w:hAnsi="Helvetica" w:cs="Helvetica"/>
      <w:sz w:val="17"/>
      <w:szCs w:val="17"/>
    </w:rPr>
  </w:style>
  <w:style w:type="paragraph" w:customStyle="1" w:styleId="doc-notes">
    <w:name w:val="doc-notes"/>
    <w:basedOn w:val="a"/>
    <w:pPr>
      <w:spacing w:after="223"/>
      <w:jc w:val="both"/>
    </w:pPr>
    <w:rPr>
      <w:vanish/>
    </w:rPr>
  </w:style>
  <w:style w:type="paragraph" w:customStyle="1" w:styleId="docsignature">
    <w:name w:val="doc__signature"/>
    <w:basedOn w:val="a"/>
    <w:pPr>
      <w:spacing w:before="223" w:after="223"/>
      <w:jc w:val="both"/>
    </w:pPr>
  </w:style>
  <w:style w:type="paragraph" w:customStyle="1" w:styleId="docquestion">
    <w:name w:val="doc__question"/>
    <w:basedOn w:val="a"/>
    <w:pPr>
      <w:shd w:val="clear" w:color="auto" w:fill="FBF9EF"/>
      <w:spacing w:after="600"/>
      <w:jc w:val="both"/>
    </w:pPr>
  </w:style>
  <w:style w:type="paragraph" w:customStyle="1" w:styleId="docquestion-title">
    <w:name w:val="doc__question-title"/>
    <w:basedOn w:val="a"/>
    <w:pPr>
      <w:spacing w:after="30"/>
      <w:jc w:val="both"/>
    </w:pPr>
    <w:rPr>
      <w:rFonts w:ascii="Helvetica" w:hAnsi="Helvetica" w:cs="Helvetica"/>
      <w:b/>
      <w:bCs/>
    </w:rPr>
  </w:style>
  <w:style w:type="paragraph" w:customStyle="1" w:styleId="doc-start">
    <w:name w:val="doc-start"/>
    <w:basedOn w:val="a"/>
    <w:pPr>
      <w:spacing w:after="223"/>
      <w:jc w:val="both"/>
    </w:pPr>
  </w:style>
  <w:style w:type="paragraph" w:customStyle="1" w:styleId="docexpired">
    <w:name w:val="doc__expired"/>
    <w:basedOn w:val="a"/>
    <w:pPr>
      <w:spacing w:after="223"/>
      <w:jc w:val="both"/>
    </w:pPr>
    <w:rPr>
      <w:color w:val="CCCCCC"/>
    </w:rPr>
  </w:style>
  <w:style w:type="paragraph" w:customStyle="1" w:styleId="content2">
    <w:name w:val="content2"/>
    <w:basedOn w:val="a"/>
    <w:pPr>
      <w:spacing w:after="223"/>
      <w:jc w:val="both"/>
    </w:pPr>
    <w:rPr>
      <w:sz w:val="21"/>
      <w:szCs w:val="21"/>
    </w:rPr>
  </w:style>
  <w:style w:type="paragraph" w:customStyle="1" w:styleId="docarticle1">
    <w:name w:val="doc__article1"/>
    <w:basedOn w:val="a"/>
    <w:pPr>
      <w:spacing w:before="120" w:after="30"/>
      <w:jc w:val="both"/>
    </w:pPr>
    <w:rPr>
      <w:rFonts w:ascii="Helvetica" w:hAnsi="Helvetica" w:cs="Helvetica"/>
      <w:b/>
      <w:bCs/>
    </w:rPr>
  </w:style>
  <w:style w:type="paragraph" w:customStyle="1" w:styleId="printredaction-line">
    <w:name w:val="print_redaction-line"/>
    <w:basedOn w:val="a"/>
    <w:pPr>
      <w:spacing w:after="223"/>
      <w:jc w:val="both"/>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double-br">
    <w:name w:val="double-br"/>
    <w:basedOn w:val="a0"/>
  </w:style>
  <w:style w:type="character" w:customStyle="1" w:styleId="docsection-number">
    <w:name w:val="doc__section-number"/>
    <w:basedOn w:val="a0"/>
  </w:style>
  <w:style w:type="character" w:customStyle="1" w:styleId="docsection-name1">
    <w:name w:val="doc__section-name1"/>
    <w:basedOn w:val="a0"/>
    <w:rPr>
      <w:rFonts w:ascii="Georgia" w:hAnsi="Georgia" w:hint="default"/>
      <w:i/>
      <w:iCs/>
    </w:rPr>
  </w:style>
  <w:style w:type="character" w:customStyle="1" w:styleId="doc-notes1">
    <w:name w:val="doc-notes1"/>
    <w:basedOn w:val="a0"/>
    <w:rPr>
      <w:vanish/>
      <w:webHidden w:val="0"/>
      <w:specVanish w:val="0"/>
    </w:rPr>
  </w:style>
  <w:style w:type="character" w:customStyle="1" w:styleId="btn">
    <w:name w:val="btn"/>
    <w:basedOn w:val="a0"/>
  </w:style>
  <w:style w:type="character" w:customStyle="1" w:styleId="docchapter-number">
    <w:name w:val="doc__chapter-number"/>
    <w:basedOn w:val="a0"/>
  </w:style>
  <w:style w:type="character" w:customStyle="1" w:styleId="docchapter-name">
    <w:name w:val="doc__chapter-name"/>
    <w:basedOn w:val="a0"/>
  </w:style>
  <w:style w:type="character" w:customStyle="1" w:styleId="docarticle-number">
    <w:name w:val="doc__article-number"/>
    <w:basedOn w:val="a0"/>
  </w:style>
  <w:style w:type="character" w:customStyle="1" w:styleId="docarticle-name">
    <w:name w:val="doc__article-name"/>
    <w:basedOn w:val="a0"/>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customStyle="1" w:styleId="bl-anchors">
    <w:name w:val="bl-anchors"/>
    <w:basedOn w:val="a0"/>
  </w:style>
  <w:style w:type="character" w:customStyle="1" w:styleId="docexpired1">
    <w:name w:val="doc__expired1"/>
    <w:basedOn w:val="a0"/>
    <w:rPr>
      <w:color w:val="CCCCCC"/>
    </w:rPr>
  </w:style>
  <w:style w:type="character" w:customStyle="1" w:styleId="doc-notescomment">
    <w:name w:val="doc-notes__comment"/>
    <w:basedOn w:val="a0"/>
  </w:style>
  <w:style w:type="paragraph" w:customStyle="1" w:styleId="formattext">
    <w:name w:val="formattext"/>
    <w:basedOn w:val="a"/>
    <w:pPr>
      <w:spacing w:after="223"/>
      <w:jc w:val="both"/>
    </w:pPr>
  </w:style>
  <w:style w:type="character" w:customStyle="1" w:styleId="phrase-backlink">
    <w:name w:val="phrase-backlink"/>
    <w:basedOn w:val="a0"/>
  </w:style>
  <w:style w:type="paragraph" w:customStyle="1" w:styleId="centertext">
    <w:name w:val="centertext"/>
    <w:basedOn w:val="a"/>
    <w:pPr>
      <w:spacing w:after="223"/>
      <w:jc w:val="both"/>
    </w:pPr>
  </w:style>
  <w:style w:type="character" w:customStyle="1" w:styleId="docuntyped-name">
    <w:name w:val="doc__untyped-name"/>
    <w:basedOn w:val="a0"/>
  </w:style>
  <w:style w:type="character" w:customStyle="1" w:styleId="docnote-number">
    <w:name w:val="doc__note-number"/>
    <w:basedOn w:val="a0"/>
  </w:style>
  <w:style w:type="character" w:customStyle="1" w:styleId="docnote-text">
    <w:name w:val="doc__note-text"/>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389464">
      <w:marLeft w:val="0"/>
      <w:marRight w:val="3"/>
      <w:marTop w:val="0"/>
      <w:marBottom w:val="0"/>
      <w:divBdr>
        <w:top w:val="none" w:sz="0" w:space="0" w:color="auto"/>
        <w:left w:val="none" w:sz="0" w:space="0" w:color="auto"/>
        <w:bottom w:val="none" w:sz="0" w:space="0" w:color="auto"/>
        <w:right w:val="none" w:sz="0" w:space="0" w:color="auto"/>
      </w:divBdr>
      <w:divsChild>
        <w:div w:id="706834266">
          <w:marLeft w:val="0"/>
          <w:marRight w:val="0"/>
          <w:marTop w:val="0"/>
          <w:marBottom w:val="0"/>
          <w:divBdr>
            <w:top w:val="none" w:sz="0" w:space="0" w:color="auto"/>
            <w:left w:val="none" w:sz="0" w:space="0" w:color="auto"/>
            <w:bottom w:val="none" w:sz="0" w:space="0" w:color="auto"/>
            <w:right w:val="none" w:sz="0" w:space="0" w:color="auto"/>
          </w:divBdr>
        </w:div>
        <w:div w:id="1242059263">
          <w:marLeft w:val="0"/>
          <w:marRight w:val="0"/>
          <w:marTop w:val="465"/>
          <w:marBottom w:val="0"/>
          <w:divBdr>
            <w:top w:val="none" w:sz="0" w:space="0" w:color="auto"/>
            <w:left w:val="none" w:sz="0" w:space="0" w:color="auto"/>
            <w:bottom w:val="none" w:sz="0" w:space="0" w:color="auto"/>
            <w:right w:val="none" w:sz="0" w:space="0" w:color="auto"/>
          </w:divBdr>
          <w:divsChild>
            <w:div w:id="121459884">
              <w:marLeft w:val="0"/>
              <w:marRight w:val="0"/>
              <w:marTop w:val="1140"/>
              <w:marBottom w:val="797"/>
              <w:divBdr>
                <w:top w:val="none" w:sz="0" w:space="0" w:color="auto"/>
                <w:left w:val="none" w:sz="0" w:space="0" w:color="auto"/>
                <w:bottom w:val="none" w:sz="0" w:space="0" w:color="auto"/>
                <w:right w:val="none" w:sz="0" w:space="0" w:color="auto"/>
              </w:divBdr>
            </w:div>
            <w:div w:id="1853177794">
              <w:marLeft w:val="0"/>
              <w:marRight w:val="0"/>
              <w:marTop w:val="438"/>
              <w:marBottom w:val="219"/>
              <w:divBdr>
                <w:top w:val="none" w:sz="0" w:space="0" w:color="auto"/>
                <w:left w:val="none" w:sz="0" w:space="0" w:color="auto"/>
                <w:bottom w:val="none" w:sz="0" w:space="0" w:color="auto"/>
                <w:right w:val="none" w:sz="0" w:space="0" w:color="auto"/>
              </w:divBdr>
            </w:div>
            <w:div w:id="499809754">
              <w:marLeft w:val="0"/>
              <w:marRight w:val="0"/>
              <w:marTop w:val="300"/>
              <w:marBottom w:val="30"/>
              <w:divBdr>
                <w:top w:val="none" w:sz="0" w:space="0" w:color="auto"/>
                <w:left w:val="none" w:sz="0" w:space="0" w:color="auto"/>
                <w:bottom w:val="none" w:sz="0" w:space="0" w:color="auto"/>
                <w:right w:val="none" w:sz="0" w:space="0" w:color="auto"/>
              </w:divBdr>
            </w:div>
            <w:div w:id="914978264">
              <w:marLeft w:val="0"/>
              <w:marRight w:val="0"/>
              <w:marTop w:val="300"/>
              <w:marBottom w:val="30"/>
              <w:divBdr>
                <w:top w:val="none" w:sz="0" w:space="0" w:color="auto"/>
                <w:left w:val="none" w:sz="0" w:space="0" w:color="auto"/>
                <w:bottom w:val="none" w:sz="0" w:space="0" w:color="auto"/>
                <w:right w:val="none" w:sz="0" w:space="0" w:color="auto"/>
              </w:divBdr>
            </w:div>
            <w:div w:id="242880165">
              <w:marLeft w:val="0"/>
              <w:marRight w:val="0"/>
              <w:marTop w:val="300"/>
              <w:marBottom w:val="30"/>
              <w:divBdr>
                <w:top w:val="none" w:sz="0" w:space="0" w:color="auto"/>
                <w:left w:val="none" w:sz="0" w:space="0" w:color="auto"/>
                <w:bottom w:val="none" w:sz="0" w:space="0" w:color="auto"/>
                <w:right w:val="none" w:sz="0" w:space="0" w:color="auto"/>
              </w:divBdr>
            </w:div>
            <w:div w:id="1583415391">
              <w:marLeft w:val="0"/>
              <w:marRight w:val="0"/>
              <w:marTop w:val="300"/>
              <w:marBottom w:val="30"/>
              <w:divBdr>
                <w:top w:val="none" w:sz="0" w:space="0" w:color="auto"/>
                <w:left w:val="none" w:sz="0" w:space="0" w:color="auto"/>
                <w:bottom w:val="none" w:sz="0" w:space="0" w:color="auto"/>
                <w:right w:val="none" w:sz="0" w:space="0" w:color="auto"/>
              </w:divBdr>
            </w:div>
            <w:div w:id="853568962">
              <w:marLeft w:val="0"/>
              <w:marRight w:val="0"/>
              <w:marTop w:val="300"/>
              <w:marBottom w:val="30"/>
              <w:divBdr>
                <w:top w:val="none" w:sz="0" w:space="0" w:color="auto"/>
                <w:left w:val="none" w:sz="0" w:space="0" w:color="auto"/>
                <w:bottom w:val="none" w:sz="0" w:space="0" w:color="auto"/>
                <w:right w:val="none" w:sz="0" w:space="0" w:color="auto"/>
              </w:divBdr>
            </w:div>
            <w:div w:id="1496067294">
              <w:marLeft w:val="0"/>
              <w:marRight w:val="0"/>
              <w:marTop w:val="300"/>
              <w:marBottom w:val="30"/>
              <w:divBdr>
                <w:top w:val="none" w:sz="0" w:space="0" w:color="auto"/>
                <w:left w:val="none" w:sz="0" w:space="0" w:color="auto"/>
                <w:bottom w:val="none" w:sz="0" w:space="0" w:color="auto"/>
                <w:right w:val="none" w:sz="0" w:space="0" w:color="auto"/>
              </w:divBdr>
            </w:div>
            <w:div w:id="1477723830">
              <w:marLeft w:val="0"/>
              <w:marRight w:val="0"/>
              <w:marTop w:val="300"/>
              <w:marBottom w:val="30"/>
              <w:divBdr>
                <w:top w:val="none" w:sz="0" w:space="0" w:color="auto"/>
                <w:left w:val="none" w:sz="0" w:space="0" w:color="auto"/>
                <w:bottom w:val="none" w:sz="0" w:space="0" w:color="auto"/>
                <w:right w:val="none" w:sz="0" w:space="0" w:color="auto"/>
              </w:divBdr>
            </w:div>
            <w:div w:id="1249846219">
              <w:marLeft w:val="0"/>
              <w:marRight w:val="0"/>
              <w:marTop w:val="438"/>
              <w:marBottom w:val="219"/>
              <w:divBdr>
                <w:top w:val="none" w:sz="0" w:space="0" w:color="auto"/>
                <w:left w:val="none" w:sz="0" w:space="0" w:color="auto"/>
                <w:bottom w:val="none" w:sz="0" w:space="0" w:color="auto"/>
                <w:right w:val="none" w:sz="0" w:space="0" w:color="auto"/>
              </w:divBdr>
            </w:div>
            <w:div w:id="973218907">
              <w:marLeft w:val="0"/>
              <w:marRight w:val="0"/>
              <w:marTop w:val="300"/>
              <w:marBottom w:val="30"/>
              <w:divBdr>
                <w:top w:val="none" w:sz="0" w:space="0" w:color="auto"/>
                <w:left w:val="none" w:sz="0" w:space="0" w:color="auto"/>
                <w:bottom w:val="none" w:sz="0" w:space="0" w:color="auto"/>
                <w:right w:val="none" w:sz="0" w:space="0" w:color="auto"/>
              </w:divBdr>
            </w:div>
            <w:div w:id="1401756379">
              <w:marLeft w:val="0"/>
              <w:marRight w:val="0"/>
              <w:marTop w:val="300"/>
              <w:marBottom w:val="30"/>
              <w:divBdr>
                <w:top w:val="none" w:sz="0" w:space="0" w:color="auto"/>
                <w:left w:val="none" w:sz="0" w:space="0" w:color="auto"/>
                <w:bottom w:val="none" w:sz="0" w:space="0" w:color="auto"/>
                <w:right w:val="none" w:sz="0" w:space="0" w:color="auto"/>
              </w:divBdr>
            </w:div>
            <w:div w:id="1648318039">
              <w:marLeft w:val="0"/>
              <w:marRight w:val="0"/>
              <w:marTop w:val="300"/>
              <w:marBottom w:val="30"/>
              <w:divBdr>
                <w:top w:val="none" w:sz="0" w:space="0" w:color="auto"/>
                <w:left w:val="none" w:sz="0" w:space="0" w:color="auto"/>
                <w:bottom w:val="none" w:sz="0" w:space="0" w:color="auto"/>
                <w:right w:val="none" w:sz="0" w:space="0" w:color="auto"/>
              </w:divBdr>
            </w:div>
            <w:div w:id="1757167744">
              <w:marLeft w:val="0"/>
              <w:marRight w:val="0"/>
              <w:marTop w:val="438"/>
              <w:marBottom w:val="219"/>
              <w:divBdr>
                <w:top w:val="none" w:sz="0" w:space="0" w:color="auto"/>
                <w:left w:val="none" w:sz="0" w:space="0" w:color="auto"/>
                <w:bottom w:val="none" w:sz="0" w:space="0" w:color="auto"/>
                <w:right w:val="none" w:sz="0" w:space="0" w:color="auto"/>
              </w:divBdr>
            </w:div>
            <w:div w:id="242419566">
              <w:marLeft w:val="0"/>
              <w:marRight w:val="0"/>
              <w:marTop w:val="300"/>
              <w:marBottom w:val="30"/>
              <w:divBdr>
                <w:top w:val="none" w:sz="0" w:space="0" w:color="auto"/>
                <w:left w:val="none" w:sz="0" w:space="0" w:color="auto"/>
                <w:bottom w:val="none" w:sz="0" w:space="0" w:color="auto"/>
                <w:right w:val="none" w:sz="0" w:space="0" w:color="auto"/>
              </w:divBdr>
            </w:div>
            <w:div w:id="19088078">
              <w:marLeft w:val="0"/>
              <w:marRight w:val="0"/>
              <w:marTop w:val="300"/>
              <w:marBottom w:val="30"/>
              <w:divBdr>
                <w:top w:val="none" w:sz="0" w:space="0" w:color="auto"/>
                <w:left w:val="none" w:sz="0" w:space="0" w:color="auto"/>
                <w:bottom w:val="none" w:sz="0" w:space="0" w:color="auto"/>
                <w:right w:val="none" w:sz="0" w:space="0" w:color="auto"/>
              </w:divBdr>
            </w:div>
            <w:div w:id="1894537194">
              <w:marLeft w:val="0"/>
              <w:marRight w:val="0"/>
              <w:marTop w:val="300"/>
              <w:marBottom w:val="30"/>
              <w:divBdr>
                <w:top w:val="none" w:sz="0" w:space="0" w:color="auto"/>
                <w:left w:val="none" w:sz="0" w:space="0" w:color="auto"/>
                <w:bottom w:val="none" w:sz="0" w:space="0" w:color="auto"/>
                <w:right w:val="none" w:sz="0" w:space="0" w:color="auto"/>
              </w:divBdr>
            </w:div>
            <w:div w:id="1316178549">
              <w:marLeft w:val="0"/>
              <w:marRight w:val="0"/>
              <w:marTop w:val="300"/>
              <w:marBottom w:val="30"/>
              <w:divBdr>
                <w:top w:val="none" w:sz="0" w:space="0" w:color="auto"/>
                <w:left w:val="none" w:sz="0" w:space="0" w:color="auto"/>
                <w:bottom w:val="none" w:sz="0" w:space="0" w:color="auto"/>
                <w:right w:val="none" w:sz="0" w:space="0" w:color="auto"/>
              </w:divBdr>
            </w:div>
            <w:div w:id="219754216">
              <w:marLeft w:val="0"/>
              <w:marRight w:val="0"/>
              <w:marTop w:val="438"/>
              <w:marBottom w:val="219"/>
              <w:divBdr>
                <w:top w:val="none" w:sz="0" w:space="0" w:color="auto"/>
                <w:left w:val="none" w:sz="0" w:space="0" w:color="auto"/>
                <w:bottom w:val="none" w:sz="0" w:space="0" w:color="auto"/>
                <w:right w:val="none" w:sz="0" w:space="0" w:color="auto"/>
              </w:divBdr>
            </w:div>
            <w:div w:id="175383800">
              <w:marLeft w:val="0"/>
              <w:marRight w:val="0"/>
              <w:marTop w:val="300"/>
              <w:marBottom w:val="30"/>
              <w:divBdr>
                <w:top w:val="none" w:sz="0" w:space="0" w:color="auto"/>
                <w:left w:val="none" w:sz="0" w:space="0" w:color="auto"/>
                <w:bottom w:val="none" w:sz="0" w:space="0" w:color="auto"/>
                <w:right w:val="none" w:sz="0" w:space="0" w:color="auto"/>
              </w:divBdr>
            </w:div>
            <w:div w:id="1656372549">
              <w:marLeft w:val="0"/>
              <w:marRight w:val="0"/>
              <w:marTop w:val="300"/>
              <w:marBottom w:val="30"/>
              <w:divBdr>
                <w:top w:val="none" w:sz="0" w:space="0" w:color="auto"/>
                <w:left w:val="none" w:sz="0" w:space="0" w:color="auto"/>
                <w:bottom w:val="none" w:sz="0" w:space="0" w:color="auto"/>
                <w:right w:val="none" w:sz="0" w:space="0" w:color="auto"/>
              </w:divBdr>
            </w:div>
            <w:div w:id="240992668">
              <w:marLeft w:val="0"/>
              <w:marRight w:val="0"/>
              <w:marTop w:val="300"/>
              <w:marBottom w:val="30"/>
              <w:divBdr>
                <w:top w:val="none" w:sz="0" w:space="0" w:color="auto"/>
                <w:left w:val="none" w:sz="0" w:space="0" w:color="auto"/>
                <w:bottom w:val="none" w:sz="0" w:space="0" w:color="auto"/>
                <w:right w:val="none" w:sz="0" w:space="0" w:color="auto"/>
              </w:divBdr>
            </w:div>
            <w:div w:id="423187030">
              <w:marLeft w:val="0"/>
              <w:marRight w:val="0"/>
              <w:marTop w:val="438"/>
              <w:marBottom w:val="219"/>
              <w:divBdr>
                <w:top w:val="none" w:sz="0" w:space="0" w:color="auto"/>
                <w:left w:val="none" w:sz="0" w:space="0" w:color="auto"/>
                <w:bottom w:val="none" w:sz="0" w:space="0" w:color="auto"/>
                <w:right w:val="none" w:sz="0" w:space="0" w:color="auto"/>
              </w:divBdr>
            </w:div>
            <w:div w:id="1132207611">
              <w:marLeft w:val="0"/>
              <w:marRight w:val="0"/>
              <w:marTop w:val="300"/>
              <w:marBottom w:val="30"/>
              <w:divBdr>
                <w:top w:val="none" w:sz="0" w:space="0" w:color="auto"/>
                <w:left w:val="none" w:sz="0" w:space="0" w:color="auto"/>
                <w:bottom w:val="none" w:sz="0" w:space="0" w:color="auto"/>
                <w:right w:val="none" w:sz="0" w:space="0" w:color="auto"/>
              </w:divBdr>
            </w:div>
            <w:div w:id="633409264">
              <w:marLeft w:val="0"/>
              <w:marRight w:val="0"/>
              <w:marTop w:val="300"/>
              <w:marBottom w:val="30"/>
              <w:divBdr>
                <w:top w:val="none" w:sz="0" w:space="0" w:color="auto"/>
                <w:left w:val="none" w:sz="0" w:space="0" w:color="auto"/>
                <w:bottom w:val="none" w:sz="0" w:space="0" w:color="auto"/>
                <w:right w:val="none" w:sz="0" w:space="0" w:color="auto"/>
              </w:divBdr>
            </w:div>
            <w:div w:id="491875076">
              <w:marLeft w:val="0"/>
              <w:marRight w:val="0"/>
              <w:marTop w:val="300"/>
              <w:marBottom w:val="30"/>
              <w:divBdr>
                <w:top w:val="none" w:sz="0" w:space="0" w:color="auto"/>
                <w:left w:val="none" w:sz="0" w:space="0" w:color="auto"/>
                <w:bottom w:val="none" w:sz="0" w:space="0" w:color="auto"/>
                <w:right w:val="none" w:sz="0" w:space="0" w:color="auto"/>
              </w:divBdr>
            </w:div>
            <w:div w:id="582570653">
              <w:marLeft w:val="0"/>
              <w:marRight w:val="0"/>
              <w:marTop w:val="438"/>
              <w:marBottom w:val="219"/>
              <w:divBdr>
                <w:top w:val="none" w:sz="0" w:space="0" w:color="auto"/>
                <w:left w:val="none" w:sz="0" w:space="0" w:color="auto"/>
                <w:bottom w:val="none" w:sz="0" w:space="0" w:color="auto"/>
                <w:right w:val="none" w:sz="0" w:space="0" w:color="auto"/>
              </w:divBdr>
            </w:div>
            <w:div w:id="1652321992">
              <w:marLeft w:val="0"/>
              <w:marRight w:val="0"/>
              <w:marTop w:val="300"/>
              <w:marBottom w:val="30"/>
              <w:divBdr>
                <w:top w:val="none" w:sz="0" w:space="0" w:color="auto"/>
                <w:left w:val="none" w:sz="0" w:space="0" w:color="auto"/>
                <w:bottom w:val="none" w:sz="0" w:space="0" w:color="auto"/>
                <w:right w:val="none" w:sz="0" w:space="0" w:color="auto"/>
              </w:divBdr>
            </w:div>
            <w:div w:id="699475719">
              <w:marLeft w:val="0"/>
              <w:marRight w:val="0"/>
              <w:marTop w:val="300"/>
              <w:marBottom w:val="30"/>
              <w:divBdr>
                <w:top w:val="none" w:sz="0" w:space="0" w:color="auto"/>
                <w:left w:val="none" w:sz="0" w:space="0" w:color="auto"/>
                <w:bottom w:val="none" w:sz="0" w:space="0" w:color="auto"/>
                <w:right w:val="none" w:sz="0" w:space="0" w:color="auto"/>
              </w:divBdr>
            </w:div>
            <w:div w:id="1269001386">
              <w:marLeft w:val="0"/>
              <w:marRight w:val="0"/>
              <w:marTop w:val="300"/>
              <w:marBottom w:val="30"/>
              <w:divBdr>
                <w:top w:val="none" w:sz="0" w:space="0" w:color="auto"/>
                <w:left w:val="none" w:sz="0" w:space="0" w:color="auto"/>
                <w:bottom w:val="none" w:sz="0" w:space="0" w:color="auto"/>
                <w:right w:val="none" w:sz="0" w:space="0" w:color="auto"/>
              </w:divBdr>
            </w:div>
            <w:div w:id="1711496829">
              <w:marLeft w:val="0"/>
              <w:marRight w:val="0"/>
              <w:marTop w:val="300"/>
              <w:marBottom w:val="30"/>
              <w:divBdr>
                <w:top w:val="none" w:sz="0" w:space="0" w:color="auto"/>
                <w:left w:val="none" w:sz="0" w:space="0" w:color="auto"/>
                <w:bottom w:val="none" w:sz="0" w:space="0" w:color="auto"/>
                <w:right w:val="none" w:sz="0" w:space="0" w:color="auto"/>
              </w:divBdr>
            </w:div>
            <w:div w:id="133837445">
              <w:marLeft w:val="0"/>
              <w:marRight w:val="0"/>
              <w:marTop w:val="438"/>
              <w:marBottom w:val="219"/>
              <w:divBdr>
                <w:top w:val="none" w:sz="0" w:space="0" w:color="auto"/>
                <w:left w:val="none" w:sz="0" w:space="0" w:color="auto"/>
                <w:bottom w:val="none" w:sz="0" w:space="0" w:color="auto"/>
                <w:right w:val="none" w:sz="0" w:space="0" w:color="auto"/>
              </w:divBdr>
            </w:div>
            <w:div w:id="559101584">
              <w:marLeft w:val="0"/>
              <w:marRight w:val="0"/>
              <w:marTop w:val="300"/>
              <w:marBottom w:val="30"/>
              <w:divBdr>
                <w:top w:val="none" w:sz="0" w:space="0" w:color="auto"/>
                <w:left w:val="none" w:sz="0" w:space="0" w:color="auto"/>
                <w:bottom w:val="none" w:sz="0" w:space="0" w:color="auto"/>
                <w:right w:val="none" w:sz="0" w:space="0" w:color="auto"/>
              </w:divBdr>
            </w:div>
            <w:div w:id="1152792396">
              <w:marLeft w:val="0"/>
              <w:marRight w:val="0"/>
              <w:marTop w:val="300"/>
              <w:marBottom w:val="30"/>
              <w:divBdr>
                <w:top w:val="none" w:sz="0" w:space="0" w:color="auto"/>
                <w:left w:val="none" w:sz="0" w:space="0" w:color="auto"/>
                <w:bottom w:val="none" w:sz="0" w:space="0" w:color="auto"/>
                <w:right w:val="none" w:sz="0" w:space="0" w:color="auto"/>
              </w:divBdr>
            </w:div>
            <w:div w:id="1900750644">
              <w:marLeft w:val="0"/>
              <w:marRight w:val="0"/>
              <w:marTop w:val="438"/>
              <w:marBottom w:val="219"/>
              <w:divBdr>
                <w:top w:val="none" w:sz="0" w:space="0" w:color="auto"/>
                <w:left w:val="none" w:sz="0" w:space="0" w:color="auto"/>
                <w:bottom w:val="none" w:sz="0" w:space="0" w:color="auto"/>
                <w:right w:val="none" w:sz="0" w:space="0" w:color="auto"/>
              </w:divBdr>
            </w:div>
            <w:div w:id="351540157">
              <w:marLeft w:val="0"/>
              <w:marRight w:val="0"/>
              <w:marTop w:val="300"/>
              <w:marBottom w:val="30"/>
              <w:divBdr>
                <w:top w:val="none" w:sz="0" w:space="0" w:color="auto"/>
                <w:left w:val="none" w:sz="0" w:space="0" w:color="auto"/>
                <w:bottom w:val="none" w:sz="0" w:space="0" w:color="auto"/>
                <w:right w:val="none" w:sz="0" w:space="0" w:color="auto"/>
              </w:divBdr>
            </w:div>
            <w:div w:id="1031147922">
              <w:marLeft w:val="0"/>
              <w:marRight w:val="0"/>
              <w:marTop w:val="300"/>
              <w:marBottom w:val="30"/>
              <w:divBdr>
                <w:top w:val="none" w:sz="0" w:space="0" w:color="auto"/>
                <w:left w:val="none" w:sz="0" w:space="0" w:color="auto"/>
                <w:bottom w:val="none" w:sz="0" w:space="0" w:color="auto"/>
                <w:right w:val="none" w:sz="0" w:space="0" w:color="auto"/>
              </w:divBdr>
            </w:div>
            <w:div w:id="758794311">
              <w:marLeft w:val="0"/>
              <w:marRight w:val="0"/>
              <w:marTop w:val="438"/>
              <w:marBottom w:val="219"/>
              <w:divBdr>
                <w:top w:val="none" w:sz="0" w:space="0" w:color="auto"/>
                <w:left w:val="none" w:sz="0" w:space="0" w:color="auto"/>
                <w:bottom w:val="none" w:sz="0" w:space="0" w:color="auto"/>
                <w:right w:val="none" w:sz="0" w:space="0" w:color="auto"/>
              </w:divBdr>
            </w:div>
            <w:div w:id="1533689396">
              <w:marLeft w:val="0"/>
              <w:marRight w:val="0"/>
              <w:marTop w:val="300"/>
              <w:marBottom w:val="30"/>
              <w:divBdr>
                <w:top w:val="none" w:sz="0" w:space="0" w:color="auto"/>
                <w:left w:val="none" w:sz="0" w:space="0" w:color="auto"/>
                <w:bottom w:val="none" w:sz="0" w:space="0" w:color="auto"/>
                <w:right w:val="none" w:sz="0" w:space="0" w:color="auto"/>
              </w:divBdr>
            </w:div>
            <w:div w:id="1741169942">
              <w:marLeft w:val="0"/>
              <w:marRight w:val="0"/>
              <w:marTop w:val="300"/>
              <w:marBottom w:val="30"/>
              <w:divBdr>
                <w:top w:val="none" w:sz="0" w:space="0" w:color="auto"/>
                <w:left w:val="none" w:sz="0" w:space="0" w:color="auto"/>
                <w:bottom w:val="none" w:sz="0" w:space="0" w:color="auto"/>
                <w:right w:val="none" w:sz="0" w:space="0" w:color="auto"/>
              </w:divBdr>
            </w:div>
            <w:div w:id="1522860308">
              <w:marLeft w:val="0"/>
              <w:marRight w:val="0"/>
              <w:marTop w:val="300"/>
              <w:marBottom w:val="30"/>
              <w:divBdr>
                <w:top w:val="none" w:sz="0" w:space="0" w:color="auto"/>
                <w:left w:val="none" w:sz="0" w:space="0" w:color="auto"/>
                <w:bottom w:val="none" w:sz="0" w:space="0" w:color="auto"/>
                <w:right w:val="none" w:sz="0" w:space="0" w:color="auto"/>
              </w:divBdr>
            </w:div>
            <w:div w:id="1697920559">
              <w:marLeft w:val="0"/>
              <w:marRight w:val="0"/>
              <w:marTop w:val="300"/>
              <w:marBottom w:val="30"/>
              <w:divBdr>
                <w:top w:val="none" w:sz="0" w:space="0" w:color="auto"/>
                <w:left w:val="none" w:sz="0" w:space="0" w:color="auto"/>
                <w:bottom w:val="none" w:sz="0" w:space="0" w:color="auto"/>
                <w:right w:val="none" w:sz="0" w:space="0" w:color="auto"/>
              </w:divBdr>
            </w:div>
            <w:div w:id="1237860286">
              <w:marLeft w:val="0"/>
              <w:marRight w:val="0"/>
              <w:marTop w:val="300"/>
              <w:marBottom w:val="30"/>
              <w:divBdr>
                <w:top w:val="none" w:sz="0" w:space="0" w:color="auto"/>
                <w:left w:val="none" w:sz="0" w:space="0" w:color="auto"/>
                <w:bottom w:val="none" w:sz="0" w:space="0" w:color="auto"/>
                <w:right w:val="none" w:sz="0" w:space="0" w:color="auto"/>
              </w:divBdr>
            </w:div>
            <w:div w:id="1830634448">
              <w:marLeft w:val="0"/>
              <w:marRight w:val="0"/>
              <w:marTop w:val="300"/>
              <w:marBottom w:val="30"/>
              <w:divBdr>
                <w:top w:val="none" w:sz="0" w:space="0" w:color="auto"/>
                <w:left w:val="none" w:sz="0" w:space="0" w:color="auto"/>
                <w:bottom w:val="none" w:sz="0" w:space="0" w:color="auto"/>
                <w:right w:val="none" w:sz="0" w:space="0" w:color="auto"/>
              </w:divBdr>
            </w:div>
            <w:div w:id="684212644">
              <w:marLeft w:val="0"/>
              <w:marRight w:val="0"/>
              <w:marTop w:val="438"/>
              <w:marBottom w:val="219"/>
              <w:divBdr>
                <w:top w:val="none" w:sz="0" w:space="0" w:color="auto"/>
                <w:left w:val="none" w:sz="0" w:space="0" w:color="auto"/>
                <w:bottom w:val="none" w:sz="0" w:space="0" w:color="auto"/>
                <w:right w:val="none" w:sz="0" w:space="0" w:color="auto"/>
              </w:divBdr>
            </w:div>
            <w:div w:id="1130825365">
              <w:marLeft w:val="0"/>
              <w:marRight w:val="0"/>
              <w:marTop w:val="300"/>
              <w:marBottom w:val="30"/>
              <w:divBdr>
                <w:top w:val="none" w:sz="0" w:space="0" w:color="auto"/>
                <w:left w:val="none" w:sz="0" w:space="0" w:color="auto"/>
                <w:bottom w:val="none" w:sz="0" w:space="0" w:color="auto"/>
                <w:right w:val="none" w:sz="0" w:space="0" w:color="auto"/>
              </w:divBdr>
            </w:div>
            <w:div w:id="2083093888">
              <w:marLeft w:val="0"/>
              <w:marRight w:val="0"/>
              <w:marTop w:val="300"/>
              <w:marBottom w:val="30"/>
              <w:divBdr>
                <w:top w:val="none" w:sz="0" w:space="0" w:color="auto"/>
                <w:left w:val="none" w:sz="0" w:space="0" w:color="auto"/>
                <w:bottom w:val="none" w:sz="0" w:space="0" w:color="auto"/>
                <w:right w:val="none" w:sz="0" w:space="0" w:color="auto"/>
              </w:divBdr>
            </w:div>
            <w:div w:id="990790877">
              <w:marLeft w:val="0"/>
              <w:marRight w:val="0"/>
              <w:marTop w:val="300"/>
              <w:marBottom w:val="30"/>
              <w:divBdr>
                <w:top w:val="none" w:sz="0" w:space="0" w:color="auto"/>
                <w:left w:val="none" w:sz="0" w:space="0" w:color="auto"/>
                <w:bottom w:val="none" w:sz="0" w:space="0" w:color="auto"/>
                <w:right w:val="none" w:sz="0" w:space="0" w:color="auto"/>
              </w:divBdr>
            </w:div>
            <w:div w:id="1901207421">
              <w:marLeft w:val="0"/>
              <w:marRight w:val="0"/>
              <w:marTop w:val="300"/>
              <w:marBottom w:val="30"/>
              <w:divBdr>
                <w:top w:val="none" w:sz="0" w:space="0" w:color="auto"/>
                <w:left w:val="none" w:sz="0" w:space="0" w:color="auto"/>
                <w:bottom w:val="none" w:sz="0" w:space="0" w:color="auto"/>
                <w:right w:val="none" w:sz="0" w:space="0" w:color="auto"/>
              </w:divBdr>
            </w:div>
            <w:div w:id="1773936454">
              <w:marLeft w:val="0"/>
              <w:marRight w:val="0"/>
              <w:marTop w:val="0"/>
              <w:marBottom w:val="0"/>
              <w:divBdr>
                <w:top w:val="none" w:sz="0" w:space="0" w:color="auto"/>
                <w:left w:val="none" w:sz="0" w:space="0" w:color="auto"/>
                <w:bottom w:val="none" w:sz="0" w:space="0" w:color="auto"/>
                <w:right w:val="none" w:sz="0" w:space="0" w:color="auto"/>
              </w:divBdr>
              <w:divsChild>
                <w:div w:id="191849435">
                  <w:marLeft w:val="0"/>
                  <w:marRight w:val="0"/>
                  <w:marTop w:val="0"/>
                  <w:marBottom w:val="0"/>
                  <w:divBdr>
                    <w:top w:val="none" w:sz="0" w:space="0" w:color="auto"/>
                    <w:left w:val="none" w:sz="0" w:space="0" w:color="auto"/>
                    <w:bottom w:val="none" w:sz="0" w:space="0" w:color="auto"/>
                    <w:right w:val="none" w:sz="0" w:space="0" w:color="auto"/>
                  </w:divBdr>
                  <w:divsChild>
                    <w:div w:id="19303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3051">
              <w:marLeft w:val="0"/>
              <w:marRight w:val="0"/>
              <w:marTop w:val="438"/>
              <w:marBottom w:val="219"/>
              <w:divBdr>
                <w:top w:val="none" w:sz="0" w:space="0" w:color="auto"/>
                <w:left w:val="none" w:sz="0" w:space="0" w:color="auto"/>
                <w:bottom w:val="none" w:sz="0" w:space="0" w:color="auto"/>
                <w:right w:val="none" w:sz="0" w:space="0" w:color="auto"/>
              </w:divBdr>
            </w:div>
            <w:div w:id="347567412">
              <w:marLeft w:val="0"/>
              <w:marRight w:val="0"/>
              <w:marTop w:val="300"/>
              <w:marBottom w:val="30"/>
              <w:divBdr>
                <w:top w:val="none" w:sz="0" w:space="0" w:color="auto"/>
                <w:left w:val="none" w:sz="0" w:space="0" w:color="auto"/>
                <w:bottom w:val="none" w:sz="0" w:space="0" w:color="auto"/>
                <w:right w:val="none" w:sz="0" w:space="0" w:color="auto"/>
              </w:divBdr>
            </w:div>
            <w:div w:id="2010138386">
              <w:marLeft w:val="0"/>
              <w:marRight w:val="0"/>
              <w:marTop w:val="300"/>
              <w:marBottom w:val="30"/>
              <w:divBdr>
                <w:top w:val="none" w:sz="0" w:space="0" w:color="auto"/>
                <w:left w:val="none" w:sz="0" w:space="0" w:color="auto"/>
                <w:bottom w:val="none" w:sz="0" w:space="0" w:color="auto"/>
                <w:right w:val="none" w:sz="0" w:space="0" w:color="auto"/>
              </w:divBdr>
            </w:div>
            <w:div w:id="357507000">
              <w:marLeft w:val="0"/>
              <w:marRight w:val="0"/>
              <w:marTop w:val="300"/>
              <w:marBottom w:val="30"/>
              <w:divBdr>
                <w:top w:val="none" w:sz="0" w:space="0" w:color="auto"/>
                <w:left w:val="none" w:sz="0" w:space="0" w:color="auto"/>
                <w:bottom w:val="none" w:sz="0" w:space="0" w:color="auto"/>
                <w:right w:val="none" w:sz="0" w:space="0" w:color="auto"/>
              </w:divBdr>
            </w:div>
            <w:div w:id="1807428787">
              <w:marLeft w:val="0"/>
              <w:marRight w:val="0"/>
              <w:marTop w:val="438"/>
              <w:marBottom w:val="219"/>
              <w:divBdr>
                <w:top w:val="none" w:sz="0" w:space="0" w:color="auto"/>
                <w:left w:val="none" w:sz="0" w:space="0" w:color="auto"/>
                <w:bottom w:val="none" w:sz="0" w:space="0" w:color="auto"/>
                <w:right w:val="none" w:sz="0" w:space="0" w:color="auto"/>
              </w:divBdr>
            </w:div>
            <w:div w:id="1854878093">
              <w:marLeft w:val="0"/>
              <w:marRight w:val="0"/>
              <w:marTop w:val="300"/>
              <w:marBottom w:val="30"/>
              <w:divBdr>
                <w:top w:val="none" w:sz="0" w:space="0" w:color="auto"/>
                <w:left w:val="none" w:sz="0" w:space="0" w:color="auto"/>
                <w:bottom w:val="none" w:sz="0" w:space="0" w:color="auto"/>
                <w:right w:val="none" w:sz="0" w:space="0" w:color="auto"/>
              </w:divBdr>
            </w:div>
            <w:div w:id="234049163">
              <w:marLeft w:val="0"/>
              <w:marRight w:val="0"/>
              <w:marTop w:val="300"/>
              <w:marBottom w:val="30"/>
              <w:divBdr>
                <w:top w:val="none" w:sz="0" w:space="0" w:color="auto"/>
                <w:left w:val="none" w:sz="0" w:space="0" w:color="auto"/>
                <w:bottom w:val="none" w:sz="0" w:space="0" w:color="auto"/>
                <w:right w:val="none" w:sz="0" w:space="0" w:color="auto"/>
              </w:divBdr>
            </w:div>
            <w:div w:id="1081174816">
              <w:marLeft w:val="0"/>
              <w:marRight w:val="0"/>
              <w:marTop w:val="300"/>
              <w:marBottom w:val="30"/>
              <w:divBdr>
                <w:top w:val="none" w:sz="0" w:space="0" w:color="auto"/>
                <w:left w:val="none" w:sz="0" w:space="0" w:color="auto"/>
                <w:bottom w:val="none" w:sz="0" w:space="0" w:color="auto"/>
                <w:right w:val="none" w:sz="0" w:space="0" w:color="auto"/>
              </w:divBdr>
            </w:div>
            <w:div w:id="1653483458">
              <w:marLeft w:val="0"/>
              <w:marRight w:val="0"/>
              <w:marTop w:val="300"/>
              <w:marBottom w:val="30"/>
              <w:divBdr>
                <w:top w:val="none" w:sz="0" w:space="0" w:color="auto"/>
                <w:left w:val="none" w:sz="0" w:space="0" w:color="auto"/>
                <w:bottom w:val="none" w:sz="0" w:space="0" w:color="auto"/>
                <w:right w:val="none" w:sz="0" w:space="0" w:color="auto"/>
              </w:divBdr>
            </w:div>
            <w:div w:id="1414207337">
              <w:marLeft w:val="0"/>
              <w:marRight w:val="0"/>
              <w:marTop w:val="300"/>
              <w:marBottom w:val="30"/>
              <w:divBdr>
                <w:top w:val="none" w:sz="0" w:space="0" w:color="auto"/>
                <w:left w:val="none" w:sz="0" w:space="0" w:color="auto"/>
                <w:bottom w:val="none" w:sz="0" w:space="0" w:color="auto"/>
                <w:right w:val="none" w:sz="0" w:space="0" w:color="auto"/>
              </w:divBdr>
            </w:div>
            <w:div w:id="557205558">
              <w:marLeft w:val="0"/>
              <w:marRight w:val="0"/>
              <w:marTop w:val="300"/>
              <w:marBottom w:val="30"/>
              <w:divBdr>
                <w:top w:val="none" w:sz="0" w:space="0" w:color="auto"/>
                <w:left w:val="none" w:sz="0" w:space="0" w:color="auto"/>
                <w:bottom w:val="none" w:sz="0" w:space="0" w:color="auto"/>
                <w:right w:val="none" w:sz="0" w:space="0" w:color="auto"/>
              </w:divBdr>
            </w:div>
            <w:div w:id="1850102684">
              <w:marLeft w:val="0"/>
              <w:marRight w:val="0"/>
              <w:marTop w:val="300"/>
              <w:marBottom w:val="30"/>
              <w:divBdr>
                <w:top w:val="none" w:sz="0" w:space="0" w:color="auto"/>
                <w:left w:val="none" w:sz="0" w:space="0" w:color="auto"/>
                <w:bottom w:val="none" w:sz="0" w:space="0" w:color="auto"/>
                <w:right w:val="none" w:sz="0" w:space="0" w:color="auto"/>
              </w:divBdr>
            </w:div>
            <w:div w:id="490609530">
              <w:marLeft w:val="0"/>
              <w:marRight w:val="0"/>
              <w:marTop w:val="438"/>
              <w:marBottom w:val="219"/>
              <w:divBdr>
                <w:top w:val="none" w:sz="0" w:space="0" w:color="auto"/>
                <w:left w:val="none" w:sz="0" w:space="0" w:color="auto"/>
                <w:bottom w:val="none" w:sz="0" w:space="0" w:color="auto"/>
                <w:right w:val="none" w:sz="0" w:space="0" w:color="auto"/>
              </w:divBdr>
            </w:div>
            <w:div w:id="789784169">
              <w:marLeft w:val="0"/>
              <w:marRight w:val="0"/>
              <w:marTop w:val="300"/>
              <w:marBottom w:val="30"/>
              <w:divBdr>
                <w:top w:val="none" w:sz="0" w:space="0" w:color="auto"/>
                <w:left w:val="none" w:sz="0" w:space="0" w:color="auto"/>
                <w:bottom w:val="none" w:sz="0" w:space="0" w:color="auto"/>
                <w:right w:val="none" w:sz="0" w:space="0" w:color="auto"/>
              </w:divBdr>
            </w:div>
            <w:div w:id="262148726">
              <w:marLeft w:val="0"/>
              <w:marRight w:val="0"/>
              <w:marTop w:val="300"/>
              <w:marBottom w:val="30"/>
              <w:divBdr>
                <w:top w:val="none" w:sz="0" w:space="0" w:color="auto"/>
                <w:left w:val="none" w:sz="0" w:space="0" w:color="auto"/>
                <w:bottom w:val="none" w:sz="0" w:space="0" w:color="auto"/>
                <w:right w:val="none" w:sz="0" w:space="0" w:color="auto"/>
              </w:divBdr>
            </w:div>
            <w:div w:id="987172408">
              <w:marLeft w:val="0"/>
              <w:marRight w:val="0"/>
              <w:marTop w:val="300"/>
              <w:marBottom w:val="30"/>
              <w:divBdr>
                <w:top w:val="none" w:sz="0" w:space="0" w:color="auto"/>
                <w:left w:val="none" w:sz="0" w:space="0" w:color="auto"/>
                <w:bottom w:val="none" w:sz="0" w:space="0" w:color="auto"/>
                <w:right w:val="none" w:sz="0" w:space="0" w:color="auto"/>
              </w:divBdr>
            </w:div>
            <w:div w:id="137185258">
              <w:marLeft w:val="0"/>
              <w:marRight w:val="0"/>
              <w:marTop w:val="438"/>
              <w:marBottom w:val="219"/>
              <w:divBdr>
                <w:top w:val="none" w:sz="0" w:space="0" w:color="auto"/>
                <w:left w:val="none" w:sz="0" w:space="0" w:color="auto"/>
                <w:bottom w:val="none" w:sz="0" w:space="0" w:color="auto"/>
                <w:right w:val="none" w:sz="0" w:space="0" w:color="auto"/>
              </w:divBdr>
            </w:div>
            <w:div w:id="1893076724">
              <w:marLeft w:val="0"/>
              <w:marRight w:val="0"/>
              <w:marTop w:val="300"/>
              <w:marBottom w:val="30"/>
              <w:divBdr>
                <w:top w:val="none" w:sz="0" w:space="0" w:color="auto"/>
                <w:left w:val="none" w:sz="0" w:space="0" w:color="auto"/>
                <w:bottom w:val="none" w:sz="0" w:space="0" w:color="auto"/>
                <w:right w:val="none" w:sz="0" w:space="0" w:color="auto"/>
              </w:divBdr>
            </w:div>
            <w:div w:id="694572440">
              <w:marLeft w:val="0"/>
              <w:marRight w:val="0"/>
              <w:marTop w:val="300"/>
              <w:marBottom w:val="30"/>
              <w:divBdr>
                <w:top w:val="none" w:sz="0" w:space="0" w:color="auto"/>
                <w:left w:val="none" w:sz="0" w:space="0" w:color="auto"/>
                <w:bottom w:val="none" w:sz="0" w:space="0" w:color="auto"/>
                <w:right w:val="none" w:sz="0" w:space="0" w:color="auto"/>
              </w:divBdr>
            </w:div>
            <w:div w:id="1138766232">
              <w:marLeft w:val="0"/>
              <w:marRight w:val="0"/>
              <w:marTop w:val="300"/>
              <w:marBottom w:val="30"/>
              <w:divBdr>
                <w:top w:val="none" w:sz="0" w:space="0" w:color="auto"/>
                <w:left w:val="none" w:sz="0" w:space="0" w:color="auto"/>
                <w:bottom w:val="none" w:sz="0" w:space="0" w:color="auto"/>
                <w:right w:val="none" w:sz="0" w:space="0" w:color="auto"/>
              </w:divBdr>
            </w:div>
            <w:div w:id="636301697">
              <w:marLeft w:val="0"/>
              <w:marRight w:val="0"/>
              <w:marTop w:val="300"/>
              <w:marBottom w:val="30"/>
              <w:divBdr>
                <w:top w:val="none" w:sz="0" w:space="0" w:color="auto"/>
                <w:left w:val="none" w:sz="0" w:space="0" w:color="auto"/>
                <w:bottom w:val="none" w:sz="0" w:space="0" w:color="auto"/>
                <w:right w:val="none" w:sz="0" w:space="0" w:color="auto"/>
              </w:divBdr>
            </w:div>
            <w:div w:id="1146124158">
              <w:marLeft w:val="0"/>
              <w:marRight w:val="0"/>
              <w:marTop w:val="300"/>
              <w:marBottom w:val="30"/>
              <w:divBdr>
                <w:top w:val="none" w:sz="0" w:space="0" w:color="auto"/>
                <w:left w:val="none" w:sz="0" w:space="0" w:color="auto"/>
                <w:bottom w:val="none" w:sz="0" w:space="0" w:color="auto"/>
                <w:right w:val="none" w:sz="0" w:space="0" w:color="auto"/>
              </w:divBdr>
            </w:div>
            <w:div w:id="1500341315">
              <w:marLeft w:val="0"/>
              <w:marRight w:val="0"/>
              <w:marTop w:val="300"/>
              <w:marBottom w:val="30"/>
              <w:divBdr>
                <w:top w:val="none" w:sz="0" w:space="0" w:color="auto"/>
                <w:left w:val="none" w:sz="0" w:space="0" w:color="auto"/>
                <w:bottom w:val="none" w:sz="0" w:space="0" w:color="auto"/>
                <w:right w:val="none" w:sz="0" w:space="0" w:color="auto"/>
              </w:divBdr>
            </w:div>
            <w:div w:id="33383891">
              <w:marLeft w:val="0"/>
              <w:marRight w:val="0"/>
              <w:marTop w:val="300"/>
              <w:marBottom w:val="30"/>
              <w:divBdr>
                <w:top w:val="none" w:sz="0" w:space="0" w:color="auto"/>
                <w:left w:val="none" w:sz="0" w:space="0" w:color="auto"/>
                <w:bottom w:val="none" w:sz="0" w:space="0" w:color="auto"/>
                <w:right w:val="none" w:sz="0" w:space="0" w:color="auto"/>
              </w:divBdr>
            </w:div>
            <w:div w:id="59912006">
              <w:marLeft w:val="0"/>
              <w:marRight w:val="0"/>
              <w:marTop w:val="300"/>
              <w:marBottom w:val="30"/>
              <w:divBdr>
                <w:top w:val="none" w:sz="0" w:space="0" w:color="auto"/>
                <w:left w:val="none" w:sz="0" w:space="0" w:color="auto"/>
                <w:bottom w:val="none" w:sz="0" w:space="0" w:color="auto"/>
                <w:right w:val="none" w:sz="0" w:space="0" w:color="auto"/>
              </w:divBdr>
            </w:div>
            <w:div w:id="487211923">
              <w:marLeft w:val="0"/>
              <w:marRight w:val="0"/>
              <w:marTop w:val="300"/>
              <w:marBottom w:val="30"/>
              <w:divBdr>
                <w:top w:val="none" w:sz="0" w:space="0" w:color="auto"/>
                <w:left w:val="none" w:sz="0" w:space="0" w:color="auto"/>
                <w:bottom w:val="none" w:sz="0" w:space="0" w:color="auto"/>
                <w:right w:val="none" w:sz="0" w:space="0" w:color="auto"/>
              </w:divBdr>
            </w:div>
            <w:div w:id="1994329453">
              <w:marLeft w:val="0"/>
              <w:marRight w:val="0"/>
              <w:marTop w:val="300"/>
              <w:marBottom w:val="30"/>
              <w:divBdr>
                <w:top w:val="none" w:sz="0" w:space="0" w:color="auto"/>
                <w:left w:val="none" w:sz="0" w:space="0" w:color="auto"/>
                <w:bottom w:val="none" w:sz="0" w:space="0" w:color="auto"/>
                <w:right w:val="none" w:sz="0" w:space="0" w:color="auto"/>
              </w:divBdr>
            </w:div>
            <w:div w:id="141970306">
              <w:marLeft w:val="0"/>
              <w:marRight w:val="0"/>
              <w:marTop w:val="300"/>
              <w:marBottom w:val="30"/>
              <w:divBdr>
                <w:top w:val="none" w:sz="0" w:space="0" w:color="auto"/>
                <w:left w:val="none" w:sz="0" w:space="0" w:color="auto"/>
                <w:bottom w:val="none" w:sz="0" w:space="0" w:color="auto"/>
                <w:right w:val="none" w:sz="0" w:space="0" w:color="auto"/>
              </w:divBdr>
            </w:div>
            <w:div w:id="1763839016">
              <w:marLeft w:val="0"/>
              <w:marRight w:val="0"/>
              <w:marTop w:val="300"/>
              <w:marBottom w:val="30"/>
              <w:divBdr>
                <w:top w:val="none" w:sz="0" w:space="0" w:color="auto"/>
                <w:left w:val="none" w:sz="0" w:space="0" w:color="auto"/>
                <w:bottom w:val="none" w:sz="0" w:space="0" w:color="auto"/>
                <w:right w:val="none" w:sz="0" w:space="0" w:color="auto"/>
              </w:divBdr>
            </w:div>
            <w:div w:id="1844052796">
              <w:marLeft w:val="0"/>
              <w:marRight w:val="0"/>
              <w:marTop w:val="300"/>
              <w:marBottom w:val="30"/>
              <w:divBdr>
                <w:top w:val="none" w:sz="0" w:space="0" w:color="auto"/>
                <w:left w:val="none" w:sz="0" w:space="0" w:color="auto"/>
                <w:bottom w:val="none" w:sz="0" w:space="0" w:color="auto"/>
                <w:right w:val="none" w:sz="0" w:space="0" w:color="auto"/>
              </w:divBdr>
            </w:div>
            <w:div w:id="445126136">
              <w:marLeft w:val="0"/>
              <w:marRight w:val="0"/>
              <w:marTop w:val="300"/>
              <w:marBottom w:val="30"/>
              <w:divBdr>
                <w:top w:val="none" w:sz="0" w:space="0" w:color="auto"/>
                <w:left w:val="none" w:sz="0" w:space="0" w:color="auto"/>
                <w:bottom w:val="none" w:sz="0" w:space="0" w:color="auto"/>
                <w:right w:val="none" w:sz="0" w:space="0" w:color="auto"/>
              </w:divBdr>
            </w:div>
            <w:div w:id="1450860124">
              <w:marLeft w:val="0"/>
              <w:marRight w:val="0"/>
              <w:marTop w:val="1140"/>
              <w:marBottom w:val="797"/>
              <w:divBdr>
                <w:top w:val="none" w:sz="0" w:space="0" w:color="auto"/>
                <w:left w:val="none" w:sz="0" w:space="0" w:color="auto"/>
                <w:bottom w:val="none" w:sz="0" w:space="0" w:color="auto"/>
                <w:right w:val="none" w:sz="0" w:space="0" w:color="auto"/>
              </w:divBdr>
            </w:div>
            <w:div w:id="311567399">
              <w:marLeft w:val="0"/>
              <w:marRight w:val="0"/>
              <w:marTop w:val="438"/>
              <w:marBottom w:val="219"/>
              <w:divBdr>
                <w:top w:val="none" w:sz="0" w:space="0" w:color="auto"/>
                <w:left w:val="none" w:sz="0" w:space="0" w:color="auto"/>
                <w:bottom w:val="none" w:sz="0" w:space="0" w:color="auto"/>
                <w:right w:val="none" w:sz="0" w:space="0" w:color="auto"/>
              </w:divBdr>
            </w:div>
            <w:div w:id="1880512023">
              <w:marLeft w:val="0"/>
              <w:marRight w:val="0"/>
              <w:marTop w:val="300"/>
              <w:marBottom w:val="30"/>
              <w:divBdr>
                <w:top w:val="none" w:sz="0" w:space="0" w:color="auto"/>
                <w:left w:val="none" w:sz="0" w:space="0" w:color="auto"/>
                <w:bottom w:val="none" w:sz="0" w:space="0" w:color="auto"/>
                <w:right w:val="none" w:sz="0" w:space="0" w:color="auto"/>
              </w:divBdr>
            </w:div>
            <w:div w:id="1262223456">
              <w:marLeft w:val="0"/>
              <w:marRight w:val="0"/>
              <w:marTop w:val="300"/>
              <w:marBottom w:val="30"/>
              <w:divBdr>
                <w:top w:val="none" w:sz="0" w:space="0" w:color="auto"/>
                <w:left w:val="none" w:sz="0" w:space="0" w:color="auto"/>
                <w:bottom w:val="none" w:sz="0" w:space="0" w:color="auto"/>
                <w:right w:val="none" w:sz="0" w:space="0" w:color="auto"/>
              </w:divBdr>
            </w:div>
            <w:div w:id="1619289082">
              <w:marLeft w:val="0"/>
              <w:marRight w:val="0"/>
              <w:marTop w:val="0"/>
              <w:marBottom w:val="0"/>
              <w:divBdr>
                <w:top w:val="none" w:sz="0" w:space="0" w:color="auto"/>
                <w:left w:val="none" w:sz="0" w:space="0" w:color="auto"/>
                <w:bottom w:val="none" w:sz="0" w:space="0" w:color="auto"/>
                <w:right w:val="none" w:sz="0" w:space="0" w:color="auto"/>
              </w:divBdr>
            </w:div>
            <w:div w:id="405034023">
              <w:marLeft w:val="0"/>
              <w:marRight w:val="0"/>
              <w:marTop w:val="300"/>
              <w:marBottom w:val="30"/>
              <w:divBdr>
                <w:top w:val="none" w:sz="0" w:space="0" w:color="auto"/>
                <w:left w:val="none" w:sz="0" w:space="0" w:color="auto"/>
                <w:bottom w:val="none" w:sz="0" w:space="0" w:color="auto"/>
                <w:right w:val="none" w:sz="0" w:space="0" w:color="auto"/>
              </w:divBdr>
            </w:div>
            <w:div w:id="133522563">
              <w:marLeft w:val="0"/>
              <w:marRight w:val="0"/>
              <w:marTop w:val="438"/>
              <w:marBottom w:val="219"/>
              <w:divBdr>
                <w:top w:val="none" w:sz="0" w:space="0" w:color="auto"/>
                <w:left w:val="none" w:sz="0" w:space="0" w:color="auto"/>
                <w:bottom w:val="none" w:sz="0" w:space="0" w:color="auto"/>
                <w:right w:val="none" w:sz="0" w:space="0" w:color="auto"/>
              </w:divBdr>
            </w:div>
            <w:div w:id="367609438">
              <w:marLeft w:val="0"/>
              <w:marRight w:val="0"/>
              <w:marTop w:val="300"/>
              <w:marBottom w:val="30"/>
              <w:divBdr>
                <w:top w:val="none" w:sz="0" w:space="0" w:color="auto"/>
                <w:left w:val="none" w:sz="0" w:space="0" w:color="auto"/>
                <w:bottom w:val="none" w:sz="0" w:space="0" w:color="auto"/>
                <w:right w:val="none" w:sz="0" w:space="0" w:color="auto"/>
              </w:divBdr>
            </w:div>
            <w:div w:id="729499650">
              <w:marLeft w:val="0"/>
              <w:marRight w:val="0"/>
              <w:marTop w:val="300"/>
              <w:marBottom w:val="30"/>
              <w:divBdr>
                <w:top w:val="none" w:sz="0" w:space="0" w:color="auto"/>
                <w:left w:val="none" w:sz="0" w:space="0" w:color="auto"/>
                <w:bottom w:val="none" w:sz="0" w:space="0" w:color="auto"/>
                <w:right w:val="none" w:sz="0" w:space="0" w:color="auto"/>
              </w:divBdr>
            </w:div>
            <w:div w:id="217472966">
              <w:marLeft w:val="0"/>
              <w:marRight w:val="0"/>
              <w:marTop w:val="300"/>
              <w:marBottom w:val="30"/>
              <w:divBdr>
                <w:top w:val="none" w:sz="0" w:space="0" w:color="auto"/>
                <w:left w:val="none" w:sz="0" w:space="0" w:color="auto"/>
                <w:bottom w:val="none" w:sz="0" w:space="0" w:color="auto"/>
                <w:right w:val="none" w:sz="0" w:space="0" w:color="auto"/>
              </w:divBdr>
            </w:div>
            <w:div w:id="1591616903">
              <w:marLeft w:val="0"/>
              <w:marRight w:val="0"/>
              <w:marTop w:val="0"/>
              <w:marBottom w:val="0"/>
              <w:divBdr>
                <w:top w:val="none" w:sz="0" w:space="0" w:color="auto"/>
                <w:left w:val="none" w:sz="0" w:space="0" w:color="auto"/>
                <w:bottom w:val="none" w:sz="0" w:space="0" w:color="auto"/>
                <w:right w:val="none" w:sz="0" w:space="0" w:color="auto"/>
              </w:divBdr>
            </w:div>
            <w:div w:id="1214544299">
              <w:marLeft w:val="0"/>
              <w:marRight w:val="0"/>
              <w:marTop w:val="300"/>
              <w:marBottom w:val="30"/>
              <w:divBdr>
                <w:top w:val="none" w:sz="0" w:space="0" w:color="auto"/>
                <w:left w:val="none" w:sz="0" w:space="0" w:color="auto"/>
                <w:bottom w:val="none" w:sz="0" w:space="0" w:color="auto"/>
                <w:right w:val="none" w:sz="0" w:space="0" w:color="auto"/>
              </w:divBdr>
            </w:div>
            <w:div w:id="1104182334">
              <w:marLeft w:val="0"/>
              <w:marRight w:val="0"/>
              <w:marTop w:val="300"/>
              <w:marBottom w:val="30"/>
              <w:divBdr>
                <w:top w:val="none" w:sz="0" w:space="0" w:color="auto"/>
                <w:left w:val="none" w:sz="0" w:space="0" w:color="auto"/>
                <w:bottom w:val="none" w:sz="0" w:space="0" w:color="auto"/>
                <w:right w:val="none" w:sz="0" w:space="0" w:color="auto"/>
              </w:divBdr>
            </w:div>
            <w:div w:id="2008482613">
              <w:marLeft w:val="0"/>
              <w:marRight w:val="0"/>
              <w:marTop w:val="0"/>
              <w:marBottom w:val="0"/>
              <w:divBdr>
                <w:top w:val="none" w:sz="0" w:space="0" w:color="auto"/>
                <w:left w:val="none" w:sz="0" w:space="0" w:color="auto"/>
                <w:bottom w:val="none" w:sz="0" w:space="0" w:color="auto"/>
                <w:right w:val="none" w:sz="0" w:space="0" w:color="auto"/>
              </w:divBdr>
            </w:div>
            <w:div w:id="472219102">
              <w:marLeft w:val="0"/>
              <w:marRight w:val="0"/>
              <w:marTop w:val="438"/>
              <w:marBottom w:val="219"/>
              <w:divBdr>
                <w:top w:val="none" w:sz="0" w:space="0" w:color="auto"/>
                <w:left w:val="none" w:sz="0" w:space="0" w:color="auto"/>
                <w:bottom w:val="none" w:sz="0" w:space="0" w:color="auto"/>
                <w:right w:val="none" w:sz="0" w:space="0" w:color="auto"/>
              </w:divBdr>
            </w:div>
            <w:div w:id="1484005876">
              <w:marLeft w:val="0"/>
              <w:marRight w:val="0"/>
              <w:marTop w:val="300"/>
              <w:marBottom w:val="30"/>
              <w:divBdr>
                <w:top w:val="none" w:sz="0" w:space="0" w:color="auto"/>
                <w:left w:val="none" w:sz="0" w:space="0" w:color="auto"/>
                <w:bottom w:val="none" w:sz="0" w:space="0" w:color="auto"/>
                <w:right w:val="none" w:sz="0" w:space="0" w:color="auto"/>
              </w:divBdr>
            </w:div>
            <w:div w:id="705104655">
              <w:marLeft w:val="0"/>
              <w:marRight w:val="0"/>
              <w:marTop w:val="300"/>
              <w:marBottom w:val="30"/>
              <w:divBdr>
                <w:top w:val="none" w:sz="0" w:space="0" w:color="auto"/>
                <w:left w:val="none" w:sz="0" w:space="0" w:color="auto"/>
                <w:bottom w:val="none" w:sz="0" w:space="0" w:color="auto"/>
                <w:right w:val="none" w:sz="0" w:space="0" w:color="auto"/>
              </w:divBdr>
            </w:div>
            <w:div w:id="1464081147">
              <w:marLeft w:val="0"/>
              <w:marRight w:val="0"/>
              <w:marTop w:val="1140"/>
              <w:marBottom w:val="797"/>
              <w:divBdr>
                <w:top w:val="none" w:sz="0" w:space="0" w:color="auto"/>
                <w:left w:val="none" w:sz="0" w:space="0" w:color="auto"/>
                <w:bottom w:val="none" w:sz="0" w:space="0" w:color="auto"/>
                <w:right w:val="none" w:sz="0" w:space="0" w:color="auto"/>
              </w:divBdr>
            </w:div>
            <w:div w:id="327221317">
              <w:marLeft w:val="0"/>
              <w:marRight w:val="0"/>
              <w:marTop w:val="438"/>
              <w:marBottom w:val="219"/>
              <w:divBdr>
                <w:top w:val="none" w:sz="0" w:space="0" w:color="auto"/>
                <w:left w:val="none" w:sz="0" w:space="0" w:color="auto"/>
                <w:bottom w:val="none" w:sz="0" w:space="0" w:color="auto"/>
                <w:right w:val="none" w:sz="0" w:space="0" w:color="auto"/>
              </w:divBdr>
            </w:div>
            <w:div w:id="1878467958">
              <w:marLeft w:val="0"/>
              <w:marRight w:val="0"/>
              <w:marTop w:val="300"/>
              <w:marBottom w:val="30"/>
              <w:divBdr>
                <w:top w:val="none" w:sz="0" w:space="0" w:color="auto"/>
                <w:left w:val="none" w:sz="0" w:space="0" w:color="auto"/>
                <w:bottom w:val="none" w:sz="0" w:space="0" w:color="auto"/>
                <w:right w:val="none" w:sz="0" w:space="0" w:color="auto"/>
              </w:divBdr>
            </w:div>
            <w:div w:id="786507573">
              <w:marLeft w:val="0"/>
              <w:marRight w:val="0"/>
              <w:marTop w:val="300"/>
              <w:marBottom w:val="30"/>
              <w:divBdr>
                <w:top w:val="none" w:sz="0" w:space="0" w:color="auto"/>
                <w:left w:val="none" w:sz="0" w:space="0" w:color="auto"/>
                <w:bottom w:val="none" w:sz="0" w:space="0" w:color="auto"/>
                <w:right w:val="none" w:sz="0" w:space="0" w:color="auto"/>
              </w:divBdr>
            </w:div>
            <w:div w:id="774600047">
              <w:marLeft w:val="0"/>
              <w:marRight w:val="0"/>
              <w:marTop w:val="300"/>
              <w:marBottom w:val="30"/>
              <w:divBdr>
                <w:top w:val="none" w:sz="0" w:space="0" w:color="auto"/>
                <w:left w:val="none" w:sz="0" w:space="0" w:color="auto"/>
                <w:bottom w:val="none" w:sz="0" w:space="0" w:color="auto"/>
                <w:right w:val="none" w:sz="0" w:space="0" w:color="auto"/>
              </w:divBdr>
            </w:div>
            <w:div w:id="1163592565">
              <w:marLeft w:val="0"/>
              <w:marRight w:val="0"/>
              <w:marTop w:val="438"/>
              <w:marBottom w:val="219"/>
              <w:divBdr>
                <w:top w:val="none" w:sz="0" w:space="0" w:color="auto"/>
                <w:left w:val="none" w:sz="0" w:space="0" w:color="auto"/>
                <w:bottom w:val="none" w:sz="0" w:space="0" w:color="auto"/>
                <w:right w:val="none" w:sz="0" w:space="0" w:color="auto"/>
              </w:divBdr>
            </w:div>
            <w:div w:id="599066614">
              <w:marLeft w:val="0"/>
              <w:marRight w:val="0"/>
              <w:marTop w:val="300"/>
              <w:marBottom w:val="30"/>
              <w:divBdr>
                <w:top w:val="none" w:sz="0" w:space="0" w:color="auto"/>
                <w:left w:val="none" w:sz="0" w:space="0" w:color="auto"/>
                <w:bottom w:val="none" w:sz="0" w:space="0" w:color="auto"/>
                <w:right w:val="none" w:sz="0" w:space="0" w:color="auto"/>
              </w:divBdr>
            </w:div>
            <w:div w:id="1939439304">
              <w:marLeft w:val="0"/>
              <w:marRight w:val="0"/>
              <w:marTop w:val="300"/>
              <w:marBottom w:val="30"/>
              <w:divBdr>
                <w:top w:val="none" w:sz="0" w:space="0" w:color="auto"/>
                <w:left w:val="none" w:sz="0" w:space="0" w:color="auto"/>
                <w:bottom w:val="none" w:sz="0" w:space="0" w:color="auto"/>
                <w:right w:val="none" w:sz="0" w:space="0" w:color="auto"/>
              </w:divBdr>
            </w:div>
            <w:div w:id="1600020020">
              <w:marLeft w:val="0"/>
              <w:marRight w:val="0"/>
              <w:marTop w:val="300"/>
              <w:marBottom w:val="30"/>
              <w:divBdr>
                <w:top w:val="none" w:sz="0" w:space="0" w:color="auto"/>
                <w:left w:val="none" w:sz="0" w:space="0" w:color="auto"/>
                <w:bottom w:val="none" w:sz="0" w:space="0" w:color="auto"/>
                <w:right w:val="none" w:sz="0" w:space="0" w:color="auto"/>
              </w:divBdr>
            </w:div>
            <w:div w:id="43414093">
              <w:marLeft w:val="0"/>
              <w:marRight w:val="0"/>
              <w:marTop w:val="300"/>
              <w:marBottom w:val="30"/>
              <w:divBdr>
                <w:top w:val="none" w:sz="0" w:space="0" w:color="auto"/>
                <w:left w:val="none" w:sz="0" w:space="0" w:color="auto"/>
                <w:bottom w:val="none" w:sz="0" w:space="0" w:color="auto"/>
                <w:right w:val="none" w:sz="0" w:space="0" w:color="auto"/>
              </w:divBdr>
            </w:div>
            <w:div w:id="208811419">
              <w:marLeft w:val="0"/>
              <w:marRight w:val="0"/>
              <w:marTop w:val="300"/>
              <w:marBottom w:val="30"/>
              <w:divBdr>
                <w:top w:val="none" w:sz="0" w:space="0" w:color="auto"/>
                <w:left w:val="none" w:sz="0" w:space="0" w:color="auto"/>
                <w:bottom w:val="none" w:sz="0" w:space="0" w:color="auto"/>
                <w:right w:val="none" w:sz="0" w:space="0" w:color="auto"/>
              </w:divBdr>
            </w:div>
            <w:div w:id="300431282">
              <w:marLeft w:val="0"/>
              <w:marRight w:val="0"/>
              <w:marTop w:val="300"/>
              <w:marBottom w:val="30"/>
              <w:divBdr>
                <w:top w:val="none" w:sz="0" w:space="0" w:color="auto"/>
                <w:left w:val="none" w:sz="0" w:space="0" w:color="auto"/>
                <w:bottom w:val="none" w:sz="0" w:space="0" w:color="auto"/>
                <w:right w:val="none" w:sz="0" w:space="0" w:color="auto"/>
              </w:divBdr>
            </w:div>
            <w:div w:id="1390568498">
              <w:marLeft w:val="0"/>
              <w:marRight w:val="0"/>
              <w:marTop w:val="300"/>
              <w:marBottom w:val="30"/>
              <w:divBdr>
                <w:top w:val="none" w:sz="0" w:space="0" w:color="auto"/>
                <w:left w:val="none" w:sz="0" w:space="0" w:color="auto"/>
                <w:bottom w:val="none" w:sz="0" w:space="0" w:color="auto"/>
                <w:right w:val="none" w:sz="0" w:space="0" w:color="auto"/>
              </w:divBdr>
            </w:div>
            <w:div w:id="1900896609">
              <w:marLeft w:val="0"/>
              <w:marRight w:val="0"/>
              <w:marTop w:val="300"/>
              <w:marBottom w:val="30"/>
              <w:divBdr>
                <w:top w:val="none" w:sz="0" w:space="0" w:color="auto"/>
                <w:left w:val="none" w:sz="0" w:space="0" w:color="auto"/>
                <w:bottom w:val="none" w:sz="0" w:space="0" w:color="auto"/>
                <w:right w:val="none" w:sz="0" w:space="0" w:color="auto"/>
              </w:divBdr>
            </w:div>
            <w:div w:id="2093046660">
              <w:marLeft w:val="0"/>
              <w:marRight w:val="0"/>
              <w:marTop w:val="300"/>
              <w:marBottom w:val="30"/>
              <w:divBdr>
                <w:top w:val="none" w:sz="0" w:space="0" w:color="auto"/>
                <w:left w:val="none" w:sz="0" w:space="0" w:color="auto"/>
                <w:bottom w:val="none" w:sz="0" w:space="0" w:color="auto"/>
                <w:right w:val="none" w:sz="0" w:space="0" w:color="auto"/>
              </w:divBdr>
            </w:div>
            <w:div w:id="1999263200">
              <w:marLeft w:val="0"/>
              <w:marRight w:val="0"/>
              <w:marTop w:val="300"/>
              <w:marBottom w:val="30"/>
              <w:divBdr>
                <w:top w:val="none" w:sz="0" w:space="0" w:color="auto"/>
                <w:left w:val="none" w:sz="0" w:space="0" w:color="auto"/>
                <w:bottom w:val="none" w:sz="0" w:space="0" w:color="auto"/>
                <w:right w:val="none" w:sz="0" w:space="0" w:color="auto"/>
              </w:divBdr>
            </w:div>
            <w:div w:id="359094268">
              <w:marLeft w:val="0"/>
              <w:marRight w:val="0"/>
              <w:marTop w:val="300"/>
              <w:marBottom w:val="30"/>
              <w:divBdr>
                <w:top w:val="none" w:sz="0" w:space="0" w:color="auto"/>
                <w:left w:val="none" w:sz="0" w:space="0" w:color="auto"/>
                <w:bottom w:val="none" w:sz="0" w:space="0" w:color="auto"/>
                <w:right w:val="none" w:sz="0" w:space="0" w:color="auto"/>
              </w:divBdr>
            </w:div>
            <w:div w:id="296490669">
              <w:marLeft w:val="0"/>
              <w:marRight w:val="0"/>
              <w:marTop w:val="1140"/>
              <w:marBottom w:val="797"/>
              <w:divBdr>
                <w:top w:val="none" w:sz="0" w:space="0" w:color="auto"/>
                <w:left w:val="none" w:sz="0" w:space="0" w:color="auto"/>
                <w:bottom w:val="none" w:sz="0" w:space="0" w:color="auto"/>
                <w:right w:val="none" w:sz="0" w:space="0" w:color="auto"/>
              </w:divBdr>
            </w:div>
            <w:div w:id="1723552286">
              <w:marLeft w:val="0"/>
              <w:marRight w:val="0"/>
              <w:marTop w:val="438"/>
              <w:marBottom w:val="219"/>
              <w:divBdr>
                <w:top w:val="none" w:sz="0" w:space="0" w:color="auto"/>
                <w:left w:val="none" w:sz="0" w:space="0" w:color="auto"/>
                <w:bottom w:val="none" w:sz="0" w:space="0" w:color="auto"/>
                <w:right w:val="none" w:sz="0" w:space="0" w:color="auto"/>
              </w:divBdr>
            </w:div>
            <w:div w:id="1515221795">
              <w:marLeft w:val="0"/>
              <w:marRight w:val="0"/>
              <w:marTop w:val="300"/>
              <w:marBottom w:val="30"/>
              <w:divBdr>
                <w:top w:val="none" w:sz="0" w:space="0" w:color="auto"/>
                <w:left w:val="none" w:sz="0" w:space="0" w:color="auto"/>
                <w:bottom w:val="none" w:sz="0" w:space="0" w:color="auto"/>
                <w:right w:val="none" w:sz="0" w:space="0" w:color="auto"/>
              </w:divBdr>
            </w:div>
            <w:div w:id="902134315">
              <w:marLeft w:val="0"/>
              <w:marRight w:val="0"/>
              <w:marTop w:val="300"/>
              <w:marBottom w:val="30"/>
              <w:divBdr>
                <w:top w:val="none" w:sz="0" w:space="0" w:color="auto"/>
                <w:left w:val="none" w:sz="0" w:space="0" w:color="auto"/>
                <w:bottom w:val="none" w:sz="0" w:space="0" w:color="auto"/>
                <w:right w:val="none" w:sz="0" w:space="0" w:color="auto"/>
              </w:divBdr>
            </w:div>
            <w:div w:id="1801799996">
              <w:marLeft w:val="0"/>
              <w:marRight w:val="0"/>
              <w:marTop w:val="300"/>
              <w:marBottom w:val="30"/>
              <w:divBdr>
                <w:top w:val="none" w:sz="0" w:space="0" w:color="auto"/>
                <w:left w:val="none" w:sz="0" w:space="0" w:color="auto"/>
                <w:bottom w:val="none" w:sz="0" w:space="0" w:color="auto"/>
                <w:right w:val="none" w:sz="0" w:space="0" w:color="auto"/>
              </w:divBdr>
            </w:div>
            <w:div w:id="288362587">
              <w:marLeft w:val="0"/>
              <w:marRight w:val="0"/>
              <w:marTop w:val="438"/>
              <w:marBottom w:val="219"/>
              <w:divBdr>
                <w:top w:val="none" w:sz="0" w:space="0" w:color="auto"/>
                <w:left w:val="none" w:sz="0" w:space="0" w:color="auto"/>
                <w:bottom w:val="none" w:sz="0" w:space="0" w:color="auto"/>
                <w:right w:val="none" w:sz="0" w:space="0" w:color="auto"/>
              </w:divBdr>
            </w:div>
            <w:div w:id="2084831378">
              <w:marLeft w:val="0"/>
              <w:marRight w:val="0"/>
              <w:marTop w:val="300"/>
              <w:marBottom w:val="30"/>
              <w:divBdr>
                <w:top w:val="none" w:sz="0" w:space="0" w:color="auto"/>
                <w:left w:val="none" w:sz="0" w:space="0" w:color="auto"/>
                <w:bottom w:val="none" w:sz="0" w:space="0" w:color="auto"/>
                <w:right w:val="none" w:sz="0" w:space="0" w:color="auto"/>
              </w:divBdr>
            </w:div>
            <w:div w:id="2000186257">
              <w:marLeft w:val="0"/>
              <w:marRight w:val="0"/>
              <w:marTop w:val="300"/>
              <w:marBottom w:val="30"/>
              <w:divBdr>
                <w:top w:val="none" w:sz="0" w:space="0" w:color="auto"/>
                <w:left w:val="none" w:sz="0" w:space="0" w:color="auto"/>
                <w:bottom w:val="none" w:sz="0" w:space="0" w:color="auto"/>
                <w:right w:val="none" w:sz="0" w:space="0" w:color="auto"/>
              </w:divBdr>
            </w:div>
            <w:div w:id="1024088557">
              <w:marLeft w:val="0"/>
              <w:marRight w:val="0"/>
              <w:marTop w:val="300"/>
              <w:marBottom w:val="30"/>
              <w:divBdr>
                <w:top w:val="none" w:sz="0" w:space="0" w:color="auto"/>
                <w:left w:val="none" w:sz="0" w:space="0" w:color="auto"/>
                <w:bottom w:val="none" w:sz="0" w:space="0" w:color="auto"/>
                <w:right w:val="none" w:sz="0" w:space="0" w:color="auto"/>
              </w:divBdr>
            </w:div>
            <w:div w:id="248009676">
              <w:marLeft w:val="0"/>
              <w:marRight w:val="0"/>
              <w:marTop w:val="438"/>
              <w:marBottom w:val="219"/>
              <w:divBdr>
                <w:top w:val="none" w:sz="0" w:space="0" w:color="auto"/>
                <w:left w:val="none" w:sz="0" w:space="0" w:color="auto"/>
                <w:bottom w:val="none" w:sz="0" w:space="0" w:color="auto"/>
                <w:right w:val="none" w:sz="0" w:space="0" w:color="auto"/>
              </w:divBdr>
            </w:div>
            <w:div w:id="1417169554">
              <w:marLeft w:val="0"/>
              <w:marRight w:val="0"/>
              <w:marTop w:val="300"/>
              <w:marBottom w:val="30"/>
              <w:divBdr>
                <w:top w:val="none" w:sz="0" w:space="0" w:color="auto"/>
                <w:left w:val="none" w:sz="0" w:space="0" w:color="auto"/>
                <w:bottom w:val="none" w:sz="0" w:space="0" w:color="auto"/>
                <w:right w:val="none" w:sz="0" w:space="0" w:color="auto"/>
              </w:divBdr>
            </w:div>
            <w:div w:id="1564370132">
              <w:marLeft w:val="0"/>
              <w:marRight w:val="0"/>
              <w:marTop w:val="300"/>
              <w:marBottom w:val="30"/>
              <w:divBdr>
                <w:top w:val="none" w:sz="0" w:space="0" w:color="auto"/>
                <w:left w:val="none" w:sz="0" w:space="0" w:color="auto"/>
                <w:bottom w:val="none" w:sz="0" w:space="0" w:color="auto"/>
                <w:right w:val="none" w:sz="0" w:space="0" w:color="auto"/>
              </w:divBdr>
            </w:div>
            <w:div w:id="1090934046">
              <w:marLeft w:val="0"/>
              <w:marRight w:val="0"/>
              <w:marTop w:val="300"/>
              <w:marBottom w:val="30"/>
              <w:divBdr>
                <w:top w:val="none" w:sz="0" w:space="0" w:color="auto"/>
                <w:left w:val="none" w:sz="0" w:space="0" w:color="auto"/>
                <w:bottom w:val="none" w:sz="0" w:space="0" w:color="auto"/>
                <w:right w:val="none" w:sz="0" w:space="0" w:color="auto"/>
              </w:divBdr>
            </w:div>
            <w:div w:id="167523806">
              <w:marLeft w:val="0"/>
              <w:marRight w:val="0"/>
              <w:marTop w:val="300"/>
              <w:marBottom w:val="30"/>
              <w:divBdr>
                <w:top w:val="none" w:sz="0" w:space="0" w:color="auto"/>
                <w:left w:val="none" w:sz="0" w:space="0" w:color="auto"/>
                <w:bottom w:val="none" w:sz="0" w:space="0" w:color="auto"/>
                <w:right w:val="none" w:sz="0" w:space="0" w:color="auto"/>
              </w:divBdr>
            </w:div>
            <w:div w:id="265423820">
              <w:marLeft w:val="0"/>
              <w:marRight w:val="0"/>
              <w:marTop w:val="1140"/>
              <w:marBottom w:val="797"/>
              <w:divBdr>
                <w:top w:val="none" w:sz="0" w:space="0" w:color="auto"/>
                <w:left w:val="none" w:sz="0" w:space="0" w:color="auto"/>
                <w:bottom w:val="none" w:sz="0" w:space="0" w:color="auto"/>
                <w:right w:val="none" w:sz="0" w:space="0" w:color="auto"/>
              </w:divBdr>
            </w:div>
            <w:div w:id="269897825">
              <w:marLeft w:val="0"/>
              <w:marRight w:val="0"/>
              <w:marTop w:val="438"/>
              <w:marBottom w:val="219"/>
              <w:divBdr>
                <w:top w:val="none" w:sz="0" w:space="0" w:color="auto"/>
                <w:left w:val="none" w:sz="0" w:space="0" w:color="auto"/>
                <w:bottom w:val="none" w:sz="0" w:space="0" w:color="auto"/>
                <w:right w:val="none" w:sz="0" w:space="0" w:color="auto"/>
              </w:divBdr>
            </w:div>
            <w:div w:id="765464333">
              <w:marLeft w:val="0"/>
              <w:marRight w:val="0"/>
              <w:marTop w:val="300"/>
              <w:marBottom w:val="30"/>
              <w:divBdr>
                <w:top w:val="none" w:sz="0" w:space="0" w:color="auto"/>
                <w:left w:val="none" w:sz="0" w:space="0" w:color="auto"/>
                <w:bottom w:val="none" w:sz="0" w:space="0" w:color="auto"/>
                <w:right w:val="none" w:sz="0" w:space="0" w:color="auto"/>
              </w:divBdr>
            </w:div>
            <w:div w:id="49571624">
              <w:marLeft w:val="0"/>
              <w:marRight w:val="0"/>
              <w:marTop w:val="300"/>
              <w:marBottom w:val="30"/>
              <w:divBdr>
                <w:top w:val="none" w:sz="0" w:space="0" w:color="auto"/>
                <w:left w:val="none" w:sz="0" w:space="0" w:color="auto"/>
                <w:bottom w:val="none" w:sz="0" w:space="0" w:color="auto"/>
                <w:right w:val="none" w:sz="0" w:space="0" w:color="auto"/>
              </w:divBdr>
            </w:div>
            <w:div w:id="441459340">
              <w:marLeft w:val="0"/>
              <w:marRight w:val="0"/>
              <w:marTop w:val="300"/>
              <w:marBottom w:val="30"/>
              <w:divBdr>
                <w:top w:val="none" w:sz="0" w:space="0" w:color="auto"/>
                <w:left w:val="none" w:sz="0" w:space="0" w:color="auto"/>
                <w:bottom w:val="none" w:sz="0" w:space="0" w:color="auto"/>
                <w:right w:val="none" w:sz="0" w:space="0" w:color="auto"/>
              </w:divBdr>
            </w:div>
            <w:div w:id="1727221353">
              <w:marLeft w:val="0"/>
              <w:marRight w:val="0"/>
              <w:marTop w:val="300"/>
              <w:marBottom w:val="30"/>
              <w:divBdr>
                <w:top w:val="none" w:sz="0" w:space="0" w:color="auto"/>
                <w:left w:val="none" w:sz="0" w:space="0" w:color="auto"/>
                <w:bottom w:val="none" w:sz="0" w:space="0" w:color="auto"/>
                <w:right w:val="none" w:sz="0" w:space="0" w:color="auto"/>
              </w:divBdr>
            </w:div>
            <w:div w:id="846988076">
              <w:marLeft w:val="0"/>
              <w:marRight w:val="0"/>
              <w:marTop w:val="438"/>
              <w:marBottom w:val="219"/>
              <w:divBdr>
                <w:top w:val="none" w:sz="0" w:space="0" w:color="auto"/>
                <w:left w:val="none" w:sz="0" w:space="0" w:color="auto"/>
                <w:bottom w:val="none" w:sz="0" w:space="0" w:color="auto"/>
                <w:right w:val="none" w:sz="0" w:space="0" w:color="auto"/>
              </w:divBdr>
            </w:div>
            <w:div w:id="770516150">
              <w:marLeft w:val="0"/>
              <w:marRight w:val="0"/>
              <w:marTop w:val="300"/>
              <w:marBottom w:val="30"/>
              <w:divBdr>
                <w:top w:val="none" w:sz="0" w:space="0" w:color="auto"/>
                <w:left w:val="none" w:sz="0" w:space="0" w:color="auto"/>
                <w:bottom w:val="none" w:sz="0" w:space="0" w:color="auto"/>
                <w:right w:val="none" w:sz="0" w:space="0" w:color="auto"/>
              </w:divBdr>
            </w:div>
            <w:div w:id="2043089147">
              <w:marLeft w:val="0"/>
              <w:marRight w:val="0"/>
              <w:marTop w:val="300"/>
              <w:marBottom w:val="30"/>
              <w:divBdr>
                <w:top w:val="none" w:sz="0" w:space="0" w:color="auto"/>
                <w:left w:val="none" w:sz="0" w:space="0" w:color="auto"/>
                <w:bottom w:val="none" w:sz="0" w:space="0" w:color="auto"/>
                <w:right w:val="none" w:sz="0" w:space="0" w:color="auto"/>
              </w:divBdr>
            </w:div>
            <w:div w:id="1941376253">
              <w:marLeft w:val="0"/>
              <w:marRight w:val="0"/>
              <w:marTop w:val="300"/>
              <w:marBottom w:val="30"/>
              <w:divBdr>
                <w:top w:val="none" w:sz="0" w:space="0" w:color="auto"/>
                <w:left w:val="none" w:sz="0" w:space="0" w:color="auto"/>
                <w:bottom w:val="none" w:sz="0" w:space="0" w:color="auto"/>
                <w:right w:val="none" w:sz="0" w:space="0" w:color="auto"/>
              </w:divBdr>
            </w:div>
            <w:div w:id="1437674201">
              <w:marLeft w:val="0"/>
              <w:marRight w:val="0"/>
              <w:marTop w:val="438"/>
              <w:marBottom w:val="219"/>
              <w:divBdr>
                <w:top w:val="none" w:sz="0" w:space="0" w:color="auto"/>
                <w:left w:val="none" w:sz="0" w:space="0" w:color="auto"/>
                <w:bottom w:val="none" w:sz="0" w:space="0" w:color="auto"/>
                <w:right w:val="none" w:sz="0" w:space="0" w:color="auto"/>
              </w:divBdr>
            </w:div>
            <w:div w:id="1827088563">
              <w:marLeft w:val="0"/>
              <w:marRight w:val="0"/>
              <w:marTop w:val="300"/>
              <w:marBottom w:val="30"/>
              <w:divBdr>
                <w:top w:val="none" w:sz="0" w:space="0" w:color="auto"/>
                <w:left w:val="none" w:sz="0" w:space="0" w:color="auto"/>
                <w:bottom w:val="none" w:sz="0" w:space="0" w:color="auto"/>
                <w:right w:val="none" w:sz="0" w:space="0" w:color="auto"/>
              </w:divBdr>
            </w:div>
            <w:div w:id="1982690771">
              <w:marLeft w:val="0"/>
              <w:marRight w:val="0"/>
              <w:marTop w:val="300"/>
              <w:marBottom w:val="30"/>
              <w:divBdr>
                <w:top w:val="none" w:sz="0" w:space="0" w:color="auto"/>
                <w:left w:val="none" w:sz="0" w:space="0" w:color="auto"/>
                <w:bottom w:val="none" w:sz="0" w:space="0" w:color="auto"/>
                <w:right w:val="none" w:sz="0" w:space="0" w:color="auto"/>
              </w:divBdr>
            </w:div>
            <w:div w:id="1084187200">
              <w:marLeft w:val="0"/>
              <w:marRight w:val="0"/>
              <w:marTop w:val="300"/>
              <w:marBottom w:val="30"/>
              <w:divBdr>
                <w:top w:val="none" w:sz="0" w:space="0" w:color="auto"/>
                <w:left w:val="none" w:sz="0" w:space="0" w:color="auto"/>
                <w:bottom w:val="none" w:sz="0" w:space="0" w:color="auto"/>
                <w:right w:val="none" w:sz="0" w:space="0" w:color="auto"/>
              </w:divBdr>
            </w:div>
            <w:div w:id="1547795909">
              <w:marLeft w:val="0"/>
              <w:marRight w:val="0"/>
              <w:marTop w:val="438"/>
              <w:marBottom w:val="219"/>
              <w:divBdr>
                <w:top w:val="none" w:sz="0" w:space="0" w:color="auto"/>
                <w:left w:val="none" w:sz="0" w:space="0" w:color="auto"/>
                <w:bottom w:val="none" w:sz="0" w:space="0" w:color="auto"/>
                <w:right w:val="none" w:sz="0" w:space="0" w:color="auto"/>
              </w:divBdr>
            </w:div>
            <w:div w:id="292516223">
              <w:marLeft w:val="0"/>
              <w:marRight w:val="0"/>
              <w:marTop w:val="300"/>
              <w:marBottom w:val="30"/>
              <w:divBdr>
                <w:top w:val="none" w:sz="0" w:space="0" w:color="auto"/>
                <w:left w:val="none" w:sz="0" w:space="0" w:color="auto"/>
                <w:bottom w:val="none" w:sz="0" w:space="0" w:color="auto"/>
                <w:right w:val="none" w:sz="0" w:space="0" w:color="auto"/>
              </w:divBdr>
            </w:div>
            <w:div w:id="1098527740">
              <w:marLeft w:val="0"/>
              <w:marRight w:val="0"/>
              <w:marTop w:val="300"/>
              <w:marBottom w:val="30"/>
              <w:divBdr>
                <w:top w:val="none" w:sz="0" w:space="0" w:color="auto"/>
                <w:left w:val="none" w:sz="0" w:space="0" w:color="auto"/>
                <w:bottom w:val="none" w:sz="0" w:space="0" w:color="auto"/>
                <w:right w:val="none" w:sz="0" w:space="0" w:color="auto"/>
              </w:divBdr>
            </w:div>
            <w:div w:id="1486357837">
              <w:marLeft w:val="0"/>
              <w:marRight w:val="0"/>
              <w:marTop w:val="300"/>
              <w:marBottom w:val="30"/>
              <w:divBdr>
                <w:top w:val="none" w:sz="0" w:space="0" w:color="auto"/>
                <w:left w:val="none" w:sz="0" w:space="0" w:color="auto"/>
                <w:bottom w:val="none" w:sz="0" w:space="0" w:color="auto"/>
                <w:right w:val="none" w:sz="0" w:space="0" w:color="auto"/>
              </w:divBdr>
            </w:div>
            <w:div w:id="1748570374">
              <w:marLeft w:val="0"/>
              <w:marRight w:val="0"/>
              <w:marTop w:val="300"/>
              <w:marBottom w:val="30"/>
              <w:divBdr>
                <w:top w:val="none" w:sz="0" w:space="0" w:color="auto"/>
                <w:left w:val="none" w:sz="0" w:space="0" w:color="auto"/>
                <w:bottom w:val="none" w:sz="0" w:space="0" w:color="auto"/>
                <w:right w:val="none" w:sz="0" w:space="0" w:color="auto"/>
              </w:divBdr>
            </w:div>
            <w:div w:id="674379822">
              <w:marLeft w:val="0"/>
              <w:marRight w:val="0"/>
              <w:marTop w:val="300"/>
              <w:marBottom w:val="30"/>
              <w:divBdr>
                <w:top w:val="none" w:sz="0" w:space="0" w:color="auto"/>
                <w:left w:val="none" w:sz="0" w:space="0" w:color="auto"/>
                <w:bottom w:val="none" w:sz="0" w:space="0" w:color="auto"/>
                <w:right w:val="none" w:sz="0" w:space="0" w:color="auto"/>
              </w:divBdr>
            </w:div>
            <w:div w:id="1387029438">
              <w:marLeft w:val="0"/>
              <w:marRight w:val="0"/>
              <w:marTop w:val="300"/>
              <w:marBottom w:val="30"/>
              <w:divBdr>
                <w:top w:val="none" w:sz="0" w:space="0" w:color="auto"/>
                <w:left w:val="none" w:sz="0" w:space="0" w:color="auto"/>
                <w:bottom w:val="none" w:sz="0" w:space="0" w:color="auto"/>
                <w:right w:val="none" w:sz="0" w:space="0" w:color="auto"/>
              </w:divBdr>
            </w:div>
            <w:div w:id="463086905">
              <w:marLeft w:val="0"/>
              <w:marRight w:val="0"/>
              <w:marTop w:val="300"/>
              <w:marBottom w:val="30"/>
              <w:divBdr>
                <w:top w:val="none" w:sz="0" w:space="0" w:color="auto"/>
                <w:left w:val="none" w:sz="0" w:space="0" w:color="auto"/>
                <w:bottom w:val="none" w:sz="0" w:space="0" w:color="auto"/>
                <w:right w:val="none" w:sz="0" w:space="0" w:color="auto"/>
              </w:divBdr>
            </w:div>
            <w:div w:id="566382062">
              <w:marLeft w:val="0"/>
              <w:marRight w:val="0"/>
              <w:marTop w:val="438"/>
              <w:marBottom w:val="219"/>
              <w:divBdr>
                <w:top w:val="none" w:sz="0" w:space="0" w:color="auto"/>
                <w:left w:val="none" w:sz="0" w:space="0" w:color="auto"/>
                <w:bottom w:val="none" w:sz="0" w:space="0" w:color="auto"/>
                <w:right w:val="none" w:sz="0" w:space="0" w:color="auto"/>
              </w:divBdr>
            </w:div>
            <w:div w:id="1365519704">
              <w:marLeft w:val="0"/>
              <w:marRight w:val="0"/>
              <w:marTop w:val="300"/>
              <w:marBottom w:val="30"/>
              <w:divBdr>
                <w:top w:val="none" w:sz="0" w:space="0" w:color="auto"/>
                <w:left w:val="none" w:sz="0" w:space="0" w:color="auto"/>
                <w:bottom w:val="none" w:sz="0" w:space="0" w:color="auto"/>
                <w:right w:val="none" w:sz="0" w:space="0" w:color="auto"/>
              </w:divBdr>
            </w:div>
            <w:div w:id="385179864">
              <w:marLeft w:val="0"/>
              <w:marRight w:val="0"/>
              <w:marTop w:val="300"/>
              <w:marBottom w:val="30"/>
              <w:divBdr>
                <w:top w:val="none" w:sz="0" w:space="0" w:color="auto"/>
                <w:left w:val="none" w:sz="0" w:space="0" w:color="auto"/>
                <w:bottom w:val="none" w:sz="0" w:space="0" w:color="auto"/>
                <w:right w:val="none" w:sz="0" w:space="0" w:color="auto"/>
              </w:divBdr>
            </w:div>
            <w:div w:id="1476676918">
              <w:marLeft w:val="0"/>
              <w:marRight w:val="0"/>
              <w:marTop w:val="300"/>
              <w:marBottom w:val="30"/>
              <w:divBdr>
                <w:top w:val="none" w:sz="0" w:space="0" w:color="auto"/>
                <w:left w:val="none" w:sz="0" w:space="0" w:color="auto"/>
                <w:bottom w:val="none" w:sz="0" w:space="0" w:color="auto"/>
                <w:right w:val="none" w:sz="0" w:space="0" w:color="auto"/>
              </w:divBdr>
            </w:div>
            <w:div w:id="587539657">
              <w:marLeft w:val="0"/>
              <w:marRight w:val="0"/>
              <w:marTop w:val="300"/>
              <w:marBottom w:val="30"/>
              <w:divBdr>
                <w:top w:val="none" w:sz="0" w:space="0" w:color="auto"/>
                <w:left w:val="none" w:sz="0" w:space="0" w:color="auto"/>
                <w:bottom w:val="none" w:sz="0" w:space="0" w:color="auto"/>
                <w:right w:val="none" w:sz="0" w:space="0" w:color="auto"/>
              </w:divBdr>
            </w:div>
            <w:div w:id="1303609192">
              <w:marLeft w:val="0"/>
              <w:marRight w:val="0"/>
              <w:marTop w:val="300"/>
              <w:marBottom w:val="30"/>
              <w:divBdr>
                <w:top w:val="none" w:sz="0" w:space="0" w:color="auto"/>
                <w:left w:val="none" w:sz="0" w:space="0" w:color="auto"/>
                <w:bottom w:val="none" w:sz="0" w:space="0" w:color="auto"/>
                <w:right w:val="none" w:sz="0" w:space="0" w:color="auto"/>
              </w:divBdr>
            </w:div>
            <w:div w:id="1479037342">
              <w:marLeft w:val="0"/>
              <w:marRight w:val="0"/>
              <w:marTop w:val="300"/>
              <w:marBottom w:val="30"/>
              <w:divBdr>
                <w:top w:val="none" w:sz="0" w:space="0" w:color="auto"/>
                <w:left w:val="none" w:sz="0" w:space="0" w:color="auto"/>
                <w:bottom w:val="none" w:sz="0" w:space="0" w:color="auto"/>
                <w:right w:val="none" w:sz="0" w:space="0" w:color="auto"/>
              </w:divBdr>
            </w:div>
            <w:div w:id="1173452014">
              <w:marLeft w:val="0"/>
              <w:marRight w:val="0"/>
              <w:marTop w:val="438"/>
              <w:marBottom w:val="219"/>
              <w:divBdr>
                <w:top w:val="none" w:sz="0" w:space="0" w:color="auto"/>
                <w:left w:val="none" w:sz="0" w:space="0" w:color="auto"/>
                <w:bottom w:val="none" w:sz="0" w:space="0" w:color="auto"/>
                <w:right w:val="none" w:sz="0" w:space="0" w:color="auto"/>
              </w:divBdr>
            </w:div>
            <w:div w:id="32190560">
              <w:marLeft w:val="0"/>
              <w:marRight w:val="0"/>
              <w:marTop w:val="300"/>
              <w:marBottom w:val="30"/>
              <w:divBdr>
                <w:top w:val="none" w:sz="0" w:space="0" w:color="auto"/>
                <w:left w:val="none" w:sz="0" w:space="0" w:color="auto"/>
                <w:bottom w:val="none" w:sz="0" w:space="0" w:color="auto"/>
                <w:right w:val="none" w:sz="0" w:space="0" w:color="auto"/>
              </w:divBdr>
            </w:div>
            <w:div w:id="1474985746">
              <w:marLeft w:val="0"/>
              <w:marRight w:val="0"/>
              <w:marTop w:val="300"/>
              <w:marBottom w:val="30"/>
              <w:divBdr>
                <w:top w:val="none" w:sz="0" w:space="0" w:color="auto"/>
                <w:left w:val="none" w:sz="0" w:space="0" w:color="auto"/>
                <w:bottom w:val="none" w:sz="0" w:space="0" w:color="auto"/>
                <w:right w:val="none" w:sz="0" w:space="0" w:color="auto"/>
              </w:divBdr>
            </w:div>
            <w:div w:id="250700973">
              <w:marLeft w:val="0"/>
              <w:marRight w:val="0"/>
              <w:marTop w:val="438"/>
              <w:marBottom w:val="219"/>
              <w:divBdr>
                <w:top w:val="none" w:sz="0" w:space="0" w:color="auto"/>
                <w:left w:val="none" w:sz="0" w:space="0" w:color="auto"/>
                <w:bottom w:val="none" w:sz="0" w:space="0" w:color="auto"/>
                <w:right w:val="none" w:sz="0" w:space="0" w:color="auto"/>
              </w:divBdr>
            </w:div>
            <w:div w:id="1629579233">
              <w:marLeft w:val="0"/>
              <w:marRight w:val="0"/>
              <w:marTop w:val="300"/>
              <w:marBottom w:val="30"/>
              <w:divBdr>
                <w:top w:val="none" w:sz="0" w:space="0" w:color="auto"/>
                <w:left w:val="none" w:sz="0" w:space="0" w:color="auto"/>
                <w:bottom w:val="none" w:sz="0" w:space="0" w:color="auto"/>
                <w:right w:val="none" w:sz="0" w:space="0" w:color="auto"/>
              </w:divBdr>
            </w:div>
            <w:div w:id="1543441373">
              <w:marLeft w:val="0"/>
              <w:marRight w:val="0"/>
              <w:marTop w:val="300"/>
              <w:marBottom w:val="30"/>
              <w:divBdr>
                <w:top w:val="none" w:sz="0" w:space="0" w:color="auto"/>
                <w:left w:val="none" w:sz="0" w:space="0" w:color="auto"/>
                <w:bottom w:val="none" w:sz="0" w:space="0" w:color="auto"/>
                <w:right w:val="none" w:sz="0" w:space="0" w:color="auto"/>
              </w:divBdr>
            </w:div>
            <w:div w:id="895970014">
              <w:marLeft w:val="0"/>
              <w:marRight w:val="0"/>
              <w:marTop w:val="300"/>
              <w:marBottom w:val="30"/>
              <w:divBdr>
                <w:top w:val="none" w:sz="0" w:space="0" w:color="auto"/>
                <w:left w:val="none" w:sz="0" w:space="0" w:color="auto"/>
                <w:bottom w:val="none" w:sz="0" w:space="0" w:color="auto"/>
                <w:right w:val="none" w:sz="0" w:space="0" w:color="auto"/>
              </w:divBdr>
            </w:div>
            <w:div w:id="1991517926">
              <w:marLeft w:val="0"/>
              <w:marRight w:val="0"/>
              <w:marTop w:val="300"/>
              <w:marBottom w:val="30"/>
              <w:divBdr>
                <w:top w:val="none" w:sz="0" w:space="0" w:color="auto"/>
                <w:left w:val="none" w:sz="0" w:space="0" w:color="auto"/>
                <w:bottom w:val="none" w:sz="0" w:space="0" w:color="auto"/>
                <w:right w:val="none" w:sz="0" w:space="0" w:color="auto"/>
              </w:divBdr>
            </w:div>
            <w:div w:id="1267424105">
              <w:marLeft w:val="0"/>
              <w:marRight w:val="0"/>
              <w:marTop w:val="300"/>
              <w:marBottom w:val="30"/>
              <w:divBdr>
                <w:top w:val="none" w:sz="0" w:space="0" w:color="auto"/>
                <w:left w:val="none" w:sz="0" w:space="0" w:color="auto"/>
                <w:bottom w:val="none" w:sz="0" w:space="0" w:color="auto"/>
                <w:right w:val="none" w:sz="0" w:space="0" w:color="auto"/>
              </w:divBdr>
            </w:div>
            <w:div w:id="2139953761">
              <w:marLeft w:val="0"/>
              <w:marRight w:val="0"/>
              <w:marTop w:val="300"/>
              <w:marBottom w:val="30"/>
              <w:divBdr>
                <w:top w:val="none" w:sz="0" w:space="0" w:color="auto"/>
                <w:left w:val="none" w:sz="0" w:space="0" w:color="auto"/>
                <w:bottom w:val="none" w:sz="0" w:space="0" w:color="auto"/>
                <w:right w:val="none" w:sz="0" w:space="0" w:color="auto"/>
              </w:divBdr>
            </w:div>
            <w:div w:id="224686362">
              <w:marLeft w:val="0"/>
              <w:marRight w:val="0"/>
              <w:marTop w:val="300"/>
              <w:marBottom w:val="30"/>
              <w:divBdr>
                <w:top w:val="none" w:sz="0" w:space="0" w:color="auto"/>
                <w:left w:val="none" w:sz="0" w:space="0" w:color="auto"/>
                <w:bottom w:val="none" w:sz="0" w:space="0" w:color="auto"/>
                <w:right w:val="none" w:sz="0" w:space="0" w:color="auto"/>
              </w:divBdr>
            </w:div>
            <w:div w:id="199364863">
              <w:marLeft w:val="0"/>
              <w:marRight w:val="0"/>
              <w:marTop w:val="1140"/>
              <w:marBottom w:val="797"/>
              <w:divBdr>
                <w:top w:val="none" w:sz="0" w:space="0" w:color="auto"/>
                <w:left w:val="none" w:sz="0" w:space="0" w:color="auto"/>
                <w:bottom w:val="none" w:sz="0" w:space="0" w:color="auto"/>
                <w:right w:val="none" w:sz="0" w:space="0" w:color="auto"/>
              </w:divBdr>
            </w:div>
            <w:div w:id="617638311">
              <w:marLeft w:val="0"/>
              <w:marRight w:val="0"/>
              <w:marTop w:val="438"/>
              <w:marBottom w:val="219"/>
              <w:divBdr>
                <w:top w:val="none" w:sz="0" w:space="0" w:color="auto"/>
                <w:left w:val="none" w:sz="0" w:space="0" w:color="auto"/>
                <w:bottom w:val="none" w:sz="0" w:space="0" w:color="auto"/>
                <w:right w:val="none" w:sz="0" w:space="0" w:color="auto"/>
              </w:divBdr>
            </w:div>
            <w:div w:id="1196045996">
              <w:marLeft w:val="0"/>
              <w:marRight w:val="0"/>
              <w:marTop w:val="300"/>
              <w:marBottom w:val="30"/>
              <w:divBdr>
                <w:top w:val="none" w:sz="0" w:space="0" w:color="auto"/>
                <w:left w:val="none" w:sz="0" w:space="0" w:color="auto"/>
                <w:bottom w:val="none" w:sz="0" w:space="0" w:color="auto"/>
                <w:right w:val="none" w:sz="0" w:space="0" w:color="auto"/>
              </w:divBdr>
            </w:div>
            <w:div w:id="1911110286">
              <w:marLeft w:val="0"/>
              <w:marRight w:val="0"/>
              <w:marTop w:val="300"/>
              <w:marBottom w:val="30"/>
              <w:divBdr>
                <w:top w:val="none" w:sz="0" w:space="0" w:color="auto"/>
                <w:left w:val="none" w:sz="0" w:space="0" w:color="auto"/>
                <w:bottom w:val="none" w:sz="0" w:space="0" w:color="auto"/>
                <w:right w:val="none" w:sz="0" w:space="0" w:color="auto"/>
              </w:divBdr>
            </w:div>
            <w:div w:id="1613317496">
              <w:marLeft w:val="0"/>
              <w:marRight w:val="0"/>
              <w:marTop w:val="300"/>
              <w:marBottom w:val="30"/>
              <w:divBdr>
                <w:top w:val="none" w:sz="0" w:space="0" w:color="auto"/>
                <w:left w:val="none" w:sz="0" w:space="0" w:color="auto"/>
                <w:bottom w:val="none" w:sz="0" w:space="0" w:color="auto"/>
                <w:right w:val="none" w:sz="0" w:space="0" w:color="auto"/>
              </w:divBdr>
            </w:div>
            <w:div w:id="402609211">
              <w:marLeft w:val="0"/>
              <w:marRight w:val="0"/>
              <w:marTop w:val="300"/>
              <w:marBottom w:val="30"/>
              <w:divBdr>
                <w:top w:val="none" w:sz="0" w:space="0" w:color="auto"/>
                <w:left w:val="none" w:sz="0" w:space="0" w:color="auto"/>
                <w:bottom w:val="none" w:sz="0" w:space="0" w:color="auto"/>
                <w:right w:val="none" w:sz="0" w:space="0" w:color="auto"/>
              </w:divBdr>
            </w:div>
            <w:div w:id="1936942516">
              <w:marLeft w:val="0"/>
              <w:marRight w:val="0"/>
              <w:marTop w:val="438"/>
              <w:marBottom w:val="219"/>
              <w:divBdr>
                <w:top w:val="none" w:sz="0" w:space="0" w:color="auto"/>
                <w:left w:val="none" w:sz="0" w:space="0" w:color="auto"/>
                <w:bottom w:val="none" w:sz="0" w:space="0" w:color="auto"/>
                <w:right w:val="none" w:sz="0" w:space="0" w:color="auto"/>
              </w:divBdr>
            </w:div>
            <w:div w:id="1150488217">
              <w:marLeft w:val="0"/>
              <w:marRight w:val="0"/>
              <w:marTop w:val="300"/>
              <w:marBottom w:val="30"/>
              <w:divBdr>
                <w:top w:val="none" w:sz="0" w:space="0" w:color="auto"/>
                <w:left w:val="none" w:sz="0" w:space="0" w:color="auto"/>
                <w:bottom w:val="none" w:sz="0" w:space="0" w:color="auto"/>
                <w:right w:val="none" w:sz="0" w:space="0" w:color="auto"/>
              </w:divBdr>
            </w:div>
            <w:div w:id="36322953">
              <w:marLeft w:val="0"/>
              <w:marRight w:val="0"/>
              <w:marTop w:val="300"/>
              <w:marBottom w:val="30"/>
              <w:divBdr>
                <w:top w:val="none" w:sz="0" w:space="0" w:color="auto"/>
                <w:left w:val="none" w:sz="0" w:space="0" w:color="auto"/>
                <w:bottom w:val="none" w:sz="0" w:space="0" w:color="auto"/>
                <w:right w:val="none" w:sz="0" w:space="0" w:color="auto"/>
              </w:divBdr>
            </w:div>
            <w:div w:id="721370969">
              <w:marLeft w:val="0"/>
              <w:marRight w:val="0"/>
              <w:marTop w:val="300"/>
              <w:marBottom w:val="30"/>
              <w:divBdr>
                <w:top w:val="none" w:sz="0" w:space="0" w:color="auto"/>
                <w:left w:val="none" w:sz="0" w:space="0" w:color="auto"/>
                <w:bottom w:val="none" w:sz="0" w:space="0" w:color="auto"/>
                <w:right w:val="none" w:sz="0" w:space="0" w:color="auto"/>
              </w:divBdr>
            </w:div>
            <w:div w:id="1324969439">
              <w:marLeft w:val="0"/>
              <w:marRight w:val="0"/>
              <w:marTop w:val="300"/>
              <w:marBottom w:val="30"/>
              <w:divBdr>
                <w:top w:val="none" w:sz="0" w:space="0" w:color="auto"/>
                <w:left w:val="none" w:sz="0" w:space="0" w:color="auto"/>
                <w:bottom w:val="none" w:sz="0" w:space="0" w:color="auto"/>
                <w:right w:val="none" w:sz="0" w:space="0" w:color="auto"/>
              </w:divBdr>
            </w:div>
            <w:div w:id="839931437">
              <w:marLeft w:val="0"/>
              <w:marRight w:val="0"/>
              <w:marTop w:val="0"/>
              <w:marBottom w:val="0"/>
              <w:divBdr>
                <w:top w:val="none" w:sz="0" w:space="0" w:color="auto"/>
                <w:left w:val="none" w:sz="0" w:space="0" w:color="auto"/>
                <w:bottom w:val="none" w:sz="0" w:space="0" w:color="auto"/>
                <w:right w:val="none" w:sz="0" w:space="0" w:color="auto"/>
              </w:divBdr>
            </w:div>
            <w:div w:id="745570197">
              <w:marLeft w:val="0"/>
              <w:marRight w:val="0"/>
              <w:marTop w:val="0"/>
              <w:marBottom w:val="0"/>
              <w:divBdr>
                <w:top w:val="none" w:sz="0" w:space="0" w:color="auto"/>
                <w:left w:val="none" w:sz="0" w:space="0" w:color="auto"/>
                <w:bottom w:val="none" w:sz="0" w:space="0" w:color="auto"/>
                <w:right w:val="none" w:sz="0" w:space="0" w:color="auto"/>
              </w:divBdr>
            </w:div>
            <w:div w:id="687489312">
              <w:marLeft w:val="0"/>
              <w:marRight w:val="0"/>
              <w:marTop w:val="0"/>
              <w:marBottom w:val="0"/>
              <w:divBdr>
                <w:top w:val="none" w:sz="0" w:space="0" w:color="auto"/>
                <w:left w:val="none" w:sz="0" w:space="0" w:color="auto"/>
                <w:bottom w:val="none" w:sz="0" w:space="0" w:color="auto"/>
                <w:right w:val="none" w:sz="0" w:space="0" w:color="auto"/>
              </w:divBdr>
            </w:div>
            <w:div w:id="263155644">
              <w:marLeft w:val="0"/>
              <w:marRight w:val="0"/>
              <w:marTop w:val="0"/>
              <w:marBottom w:val="0"/>
              <w:divBdr>
                <w:top w:val="none" w:sz="0" w:space="0" w:color="auto"/>
                <w:left w:val="none" w:sz="0" w:space="0" w:color="auto"/>
                <w:bottom w:val="none" w:sz="0" w:space="0" w:color="auto"/>
                <w:right w:val="none" w:sz="0" w:space="0" w:color="auto"/>
              </w:divBdr>
            </w:div>
            <w:div w:id="585965020">
              <w:marLeft w:val="0"/>
              <w:marRight w:val="0"/>
              <w:marTop w:val="1140"/>
              <w:marBottom w:val="797"/>
              <w:divBdr>
                <w:top w:val="none" w:sz="0" w:space="0" w:color="auto"/>
                <w:left w:val="none" w:sz="0" w:space="0" w:color="auto"/>
                <w:bottom w:val="none" w:sz="0" w:space="0" w:color="auto"/>
                <w:right w:val="none" w:sz="0" w:space="0" w:color="auto"/>
              </w:divBdr>
            </w:div>
            <w:div w:id="180049299">
              <w:marLeft w:val="0"/>
              <w:marRight w:val="0"/>
              <w:marTop w:val="438"/>
              <w:marBottom w:val="219"/>
              <w:divBdr>
                <w:top w:val="none" w:sz="0" w:space="0" w:color="auto"/>
                <w:left w:val="none" w:sz="0" w:space="0" w:color="auto"/>
                <w:bottom w:val="none" w:sz="0" w:space="0" w:color="auto"/>
                <w:right w:val="none" w:sz="0" w:space="0" w:color="auto"/>
              </w:divBdr>
            </w:div>
            <w:div w:id="22441066">
              <w:marLeft w:val="0"/>
              <w:marRight w:val="0"/>
              <w:marTop w:val="300"/>
              <w:marBottom w:val="30"/>
              <w:divBdr>
                <w:top w:val="none" w:sz="0" w:space="0" w:color="auto"/>
                <w:left w:val="none" w:sz="0" w:space="0" w:color="auto"/>
                <w:bottom w:val="none" w:sz="0" w:space="0" w:color="auto"/>
                <w:right w:val="none" w:sz="0" w:space="0" w:color="auto"/>
              </w:divBdr>
            </w:div>
            <w:div w:id="1420635318">
              <w:marLeft w:val="0"/>
              <w:marRight w:val="0"/>
              <w:marTop w:val="300"/>
              <w:marBottom w:val="30"/>
              <w:divBdr>
                <w:top w:val="none" w:sz="0" w:space="0" w:color="auto"/>
                <w:left w:val="none" w:sz="0" w:space="0" w:color="auto"/>
                <w:bottom w:val="none" w:sz="0" w:space="0" w:color="auto"/>
                <w:right w:val="none" w:sz="0" w:space="0" w:color="auto"/>
              </w:divBdr>
            </w:div>
            <w:div w:id="1207333296">
              <w:marLeft w:val="0"/>
              <w:marRight w:val="0"/>
              <w:marTop w:val="300"/>
              <w:marBottom w:val="30"/>
              <w:divBdr>
                <w:top w:val="none" w:sz="0" w:space="0" w:color="auto"/>
                <w:left w:val="none" w:sz="0" w:space="0" w:color="auto"/>
                <w:bottom w:val="none" w:sz="0" w:space="0" w:color="auto"/>
                <w:right w:val="none" w:sz="0" w:space="0" w:color="auto"/>
              </w:divBdr>
            </w:div>
            <w:div w:id="510265240">
              <w:marLeft w:val="0"/>
              <w:marRight w:val="0"/>
              <w:marTop w:val="300"/>
              <w:marBottom w:val="30"/>
              <w:divBdr>
                <w:top w:val="none" w:sz="0" w:space="0" w:color="auto"/>
                <w:left w:val="none" w:sz="0" w:space="0" w:color="auto"/>
                <w:bottom w:val="none" w:sz="0" w:space="0" w:color="auto"/>
                <w:right w:val="none" w:sz="0" w:space="0" w:color="auto"/>
              </w:divBdr>
            </w:div>
            <w:div w:id="1464806198">
              <w:marLeft w:val="0"/>
              <w:marRight w:val="0"/>
              <w:marTop w:val="300"/>
              <w:marBottom w:val="30"/>
              <w:divBdr>
                <w:top w:val="none" w:sz="0" w:space="0" w:color="auto"/>
                <w:left w:val="none" w:sz="0" w:space="0" w:color="auto"/>
                <w:bottom w:val="none" w:sz="0" w:space="0" w:color="auto"/>
                <w:right w:val="none" w:sz="0" w:space="0" w:color="auto"/>
              </w:divBdr>
            </w:div>
            <w:div w:id="1314212054">
              <w:marLeft w:val="0"/>
              <w:marRight w:val="0"/>
              <w:marTop w:val="300"/>
              <w:marBottom w:val="30"/>
              <w:divBdr>
                <w:top w:val="none" w:sz="0" w:space="0" w:color="auto"/>
                <w:left w:val="none" w:sz="0" w:space="0" w:color="auto"/>
                <w:bottom w:val="none" w:sz="0" w:space="0" w:color="auto"/>
                <w:right w:val="none" w:sz="0" w:space="0" w:color="auto"/>
              </w:divBdr>
            </w:div>
            <w:div w:id="1600990303">
              <w:marLeft w:val="0"/>
              <w:marRight w:val="0"/>
              <w:marTop w:val="300"/>
              <w:marBottom w:val="30"/>
              <w:divBdr>
                <w:top w:val="none" w:sz="0" w:space="0" w:color="auto"/>
                <w:left w:val="none" w:sz="0" w:space="0" w:color="auto"/>
                <w:bottom w:val="none" w:sz="0" w:space="0" w:color="auto"/>
                <w:right w:val="none" w:sz="0" w:space="0" w:color="auto"/>
              </w:divBdr>
            </w:div>
            <w:div w:id="1097289190">
              <w:marLeft w:val="0"/>
              <w:marRight w:val="0"/>
              <w:marTop w:val="1140"/>
              <w:marBottom w:val="797"/>
              <w:divBdr>
                <w:top w:val="none" w:sz="0" w:space="0" w:color="auto"/>
                <w:left w:val="none" w:sz="0" w:space="0" w:color="auto"/>
                <w:bottom w:val="none" w:sz="0" w:space="0" w:color="auto"/>
                <w:right w:val="none" w:sz="0" w:space="0" w:color="auto"/>
              </w:divBdr>
            </w:div>
            <w:div w:id="459231049">
              <w:marLeft w:val="0"/>
              <w:marRight w:val="0"/>
              <w:marTop w:val="438"/>
              <w:marBottom w:val="219"/>
              <w:divBdr>
                <w:top w:val="none" w:sz="0" w:space="0" w:color="auto"/>
                <w:left w:val="none" w:sz="0" w:space="0" w:color="auto"/>
                <w:bottom w:val="none" w:sz="0" w:space="0" w:color="auto"/>
                <w:right w:val="none" w:sz="0" w:space="0" w:color="auto"/>
              </w:divBdr>
            </w:div>
            <w:div w:id="913703882">
              <w:marLeft w:val="0"/>
              <w:marRight w:val="0"/>
              <w:marTop w:val="300"/>
              <w:marBottom w:val="30"/>
              <w:divBdr>
                <w:top w:val="none" w:sz="0" w:space="0" w:color="auto"/>
                <w:left w:val="none" w:sz="0" w:space="0" w:color="auto"/>
                <w:bottom w:val="none" w:sz="0" w:space="0" w:color="auto"/>
                <w:right w:val="none" w:sz="0" w:space="0" w:color="auto"/>
              </w:divBdr>
            </w:div>
            <w:div w:id="1617717863">
              <w:marLeft w:val="0"/>
              <w:marRight w:val="0"/>
              <w:marTop w:val="300"/>
              <w:marBottom w:val="30"/>
              <w:divBdr>
                <w:top w:val="none" w:sz="0" w:space="0" w:color="auto"/>
                <w:left w:val="none" w:sz="0" w:space="0" w:color="auto"/>
                <w:bottom w:val="none" w:sz="0" w:space="0" w:color="auto"/>
                <w:right w:val="none" w:sz="0" w:space="0" w:color="auto"/>
              </w:divBdr>
            </w:div>
            <w:div w:id="332490979">
              <w:marLeft w:val="0"/>
              <w:marRight w:val="0"/>
              <w:marTop w:val="223"/>
              <w:marBottom w:val="223"/>
              <w:divBdr>
                <w:top w:val="none" w:sz="0" w:space="0" w:color="auto"/>
                <w:left w:val="none" w:sz="0" w:space="0" w:color="auto"/>
                <w:bottom w:val="none" w:sz="0" w:space="0" w:color="auto"/>
                <w:right w:val="none" w:sz="0" w:space="0" w:color="auto"/>
              </w:divBdr>
            </w:div>
            <w:div w:id="2026201647">
              <w:marLeft w:val="0"/>
              <w:marRight w:val="0"/>
              <w:marTop w:val="0"/>
              <w:marBottom w:val="0"/>
              <w:divBdr>
                <w:top w:val="none" w:sz="0" w:space="0" w:color="auto"/>
                <w:left w:val="none" w:sz="0" w:space="0" w:color="auto"/>
                <w:bottom w:val="none" w:sz="0" w:space="0" w:color="auto"/>
                <w:right w:val="none" w:sz="0" w:space="0" w:color="auto"/>
              </w:divBdr>
            </w:div>
            <w:div w:id="1170026589">
              <w:marLeft w:val="0"/>
              <w:marRight w:val="0"/>
              <w:marTop w:val="0"/>
              <w:marBottom w:val="0"/>
              <w:divBdr>
                <w:top w:val="none" w:sz="0" w:space="0" w:color="auto"/>
                <w:left w:val="none" w:sz="0" w:space="0" w:color="auto"/>
                <w:bottom w:val="none" w:sz="0" w:space="0" w:color="auto"/>
                <w:right w:val="none" w:sz="0" w:space="0" w:color="auto"/>
              </w:divBdr>
            </w:div>
            <w:div w:id="1979527006">
              <w:marLeft w:val="0"/>
              <w:marRight w:val="0"/>
              <w:marTop w:val="0"/>
              <w:marBottom w:val="0"/>
              <w:divBdr>
                <w:top w:val="none" w:sz="0" w:space="0" w:color="auto"/>
                <w:left w:val="none" w:sz="0" w:space="0" w:color="auto"/>
                <w:bottom w:val="none" w:sz="0" w:space="0" w:color="auto"/>
                <w:right w:val="none" w:sz="0" w:space="0" w:color="auto"/>
              </w:divBdr>
            </w:div>
            <w:div w:id="1279408818">
              <w:marLeft w:val="0"/>
              <w:marRight w:val="0"/>
              <w:marTop w:val="320"/>
              <w:marBottom w:val="240"/>
              <w:divBdr>
                <w:top w:val="none" w:sz="0" w:space="0" w:color="auto"/>
                <w:left w:val="none" w:sz="0" w:space="0" w:color="auto"/>
                <w:bottom w:val="none" w:sz="0" w:space="0" w:color="auto"/>
                <w:right w:val="none" w:sz="0" w:space="0" w:color="auto"/>
              </w:divBdr>
            </w:div>
            <w:div w:id="1766612070">
              <w:marLeft w:val="0"/>
              <w:marRight w:val="0"/>
              <w:marTop w:val="0"/>
              <w:marBottom w:val="0"/>
              <w:divBdr>
                <w:top w:val="none" w:sz="0" w:space="0" w:color="auto"/>
                <w:left w:val="none" w:sz="0" w:space="0" w:color="auto"/>
                <w:bottom w:val="none" w:sz="0" w:space="0" w:color="auto"/>
                <w:right w:val="none" w:sz="0" w:space="0" w:color="auto"/>
              </w:divBdr>
              <w:divsChild>
                <w:div w:id="1778020860">
                  <w:marLeft w:val="0"/>
                  <w:marRight w:val="0"/>
                  <w:marTop w:val="0"/>
                  <w:marBottom w:val="0"/>
                  <w:divBdr>
                    <w:top w:val="none" w:sz="0" w:space="0" w:color="auto"/>
                    <w:left w:val="none" w:sz="0" w:space="0" w:color="auto"/>
                    <w:bottom w:val="none" w:sz="0" w:space="0" w:color="auto"/>
                    <w:right w:val="none" w:sz="0" w:space="0" w:color="auto"/>
                  </w:divBdr>
                  <w:divsChild>
                    <w:div w:id="31746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500395">
              <w:marLeft w:val="0"/>
              <w:marRight w:val="0"/>
              <w:marTop w:val="320"/>
              <w:marBottom w:val="240"/>
              <w:divBdr>
                <w:top w:val="none" w:sz="0" w:space="0" w:color="auto"/>
                <w:left w:val="none" w:sz="0" w:space="0" w:color="auto"/>
                <w:bottom w:val="none" w:sz="0" w:space="0" w:color="auto"/>
                <w:right w:val="none" w:sz="0" w:space="0" w:color="auto"/>
              </w:divBdr>
            </w:div>
            <w:div w:id="1361471350">
              <w:marLeft w:val="0"/>
              <w:marRight w:val="0"/>
              <w:marTop w:val="0"/>
              <w:marBottom w:val="0"/>
              <w:divBdr>
                <w:top w:val="none" w:sz="0" w:space="0" w:color="auto"/>
                <w:left w:val="none" w:sz="0" w:space="0" w:color="auto"/>
                <w:bottom w:val="none" w:sz="0" w:space="0" w:color="auto"/>
                <w:right w:val="none" w:sz="0" w:space="0" w:color="auto"/>
              </w:divBdr>
              <w:divsChild>
                <w:div w:id="1507935682">
                  <w:marLeft w:val="0"/>
                  <w:marRight w:val="0"/>
                  <w:marTop w:val="0"/>
                  <w:marBottom w:val="0"/>
                  <w:divBdr>
                    <w:top w:val="none" w:sz="0" w:space="0" w:color="auto"/>
                    <w:left w:val="none" w:sz="0" w:space="0" w:color="auto"/>
                    <w:bottom w:val="none" w:sz="0" w:space="0" w:color="auto"/>
                    <w:right w:val="none" w:sz="0" w:space="0" w:color="auto"/>
                  </w:divBdr>
                  <w:divsChild>
                    <w:div w:id="8976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89440">
              <w:marLeft w:val="0"/>
              <w:marRight w:val="0"/>
              <w:marTop w:val="320"/>
              <w:marBottom w:val="240"/>
              <w:divBdr>
                <w:top w:val="none" w:sz="0" w:space="0" w:color="auto"/>
                <w:left w:val="none" w:sz="0" w:space="0" w:color="auto"/>
                <w:bottom w:val="none" w:sz="0" w:space="0" w:color="auto"/>
                <w:right w:val="none" w:sz="0" w:space="0" w:color="auto"/>
              </w:divBdr>
            </w:div>
            <w:div w:id="999381262">
              <w:marLeft w:val="0"/>
              <w:marRight w:val="0"/>
              <w:marTop w:val="0"/>
              <w:marBottom w:val="0"/>
              <w:divBdr>
                <w:top w:val="none" w:sz="0" w:space="0" w:color="auto"/>
                <w:left w:val="none" w:sz="0" w:space="0" w:color="auto"/>
                <w:bottom w:val="none" w:sz="0" w:space="0" w:color="auto"/>
                <w:right w:val="none" w:sz="0" w:space="0" w:color="auto"/>
              </w:divBdr>
              <w:divsChild>
                <w:div w:id="1021511902">
                  <w:marLeft w:val="0"/>
                  <w:marRight w:val="0"/>
                  <w:marTop w:val="0"/>
                  <w:marBottom w:val="0"/>
                  <w:divBdr>
                    <w:top w:val="none" w:sz="0" w:space="0" w:color="auto"/>
                    <w:left w:val="none" w:sz="0" w:space="0" w:color="auto"/>
                    <w:bottom w:val="none" w:sz="0" w:space="0" w:color="auto"/>
                    <w:right w:val="none" w:sz="0" w:space="0" w:color="auto"/>
                  </w:divBdr>
                  <w:divsChild>
                    <w:div w:id="125216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992">
              <w:marLeft w:val="0"/>
              <w:marRight w:val="0"/>
              <w:marTop w:val="320"/>
              <w:marBottom w:val="240"/>
              <w:divBdr>
                <w:top w:val="none" w:sz="0" w:space="0" w:color="auto"/>
                <w:left w:val="none" w:sz="0" w:space="0" w:color="auto"/>
                <w:bottom w:val="none" w:sz="0" w:space="0" w:color="auto"/>
                <w:right w:val="none" w:sz="0" w:space="0" w:color="auto"/>
              </w:divBdr>
            </w:div>
            <w:div w:id="974873689">
              <w:marLeft w:val="0"/>
              <w:marRight w:val="0"/>
              <w:marTop w:val="0"/>
              <w:marBottom w:val="0"/>
              <w:divBdr>
                <w:top w:val="none" w:sz="0" w:space="0" w:color="auto"/>
                <w:left w:val="none" w:sz="0" w:space="0" w:color="auto"/>
                <w:bottom w:val="none" w:sz="0" w:space="0" w:color="auto"/>
                <w:right w:val="none" w:sz="0" w:space="0" w:color="auto"/>
              </w:divBdr>
              <w:divsChild>
                <w:div w:id="835463362">
                  <w:marLeft w:val="0"/>
                  <w:marRight w:val="0"/>
                  <w:marTop w:val="0"/>
                  <w:marBottom w:val="0"/>
                  <w:divBdr>
                    <w:top w:val="none" w:sz="0" w:space="0" w:color="auto"/>
                    <w:left w:val="none" w:sz="0" w:space="0" w:color="auto"/>
                    <w:bottom w:val="none" w:sz="0" w:space="0" w:color="auto"/>
                    <w:right w:val="none" w:sz="0" w:space="0" w:color="auto"/>
                  </w:divBdr>
                  <w:divsChild>
                    <w:div w:id="171704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638239">
              <w:marLeft w:val="0"/>
              <w:marRight w:val="0"/>
              <w:marTop w:val="320"/>
              <w:marBottom w:val="240"/>
              <w:divBdr>
                <w:top w:val="none" w:sz="0" w:space="0" w:color="auto"/>
                <w:left w:val="none" w:sz="0" w:space="0" w:color="auto"/>
                <w:bottom w:val="none" w:sz="0" w:space="0" w:color="auto"/>
                <w:right w:val="none" w:sz="0" w:space="0" w:color="auto"/>
              </w:divBdr>
            </w:div>
            <w:div w:id="737478046">
              <w:marLeft w:val="0"/>
              <w:marRight w:val="0"/>
              <w:marTop w:val="0"/>
              <w:marBottom w:val="0"/>
              <w:divBdr>
                <w:top w:val="none" w:sz="0" w:space="0" w:color="auto"/>
                <w:left w:val="none" w:sz="0" w:space="0" w:color="auto"/>
                <w:bottom w:val="none" w:sz="0" w:space="0" w:color="auto"/>
                <w:right w:val="none" w:sz="0" w:space="0" w:color="auto"/>
              </w:divBdr>
              <w:divsChild>
                <w:div w:id="1927884994">
                  <w:marLeft w:val="0"/>
                  <w:marRight w:val="0"/>
                  <w:marTop w:val="0"/>
                  <w:marBottom w:val="0"/>
                  <w:divBdr>
                    <w:top w:val="none" w:sz="0" w:space="0" w:color="auto"/>
                    <w:left w:val="none" w:sz="0" w:space="0" w:color="auto"/>
                    <w:bottom w:val="none" w:sz="0" w:space="0" w:color="auto"/>
                    <w:right w:val="none" w:sz="0" w:space="0" w:color="auto"/>
                  </w:divBdr>
                  <w:divsChild>
                    <w:div w:id="159844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6348">
              <w:marLeft w:val="0"/>
              <w:marRight w:val="0"/>
              <w:marTop w:val="0"/>
              <w:marBottom w:val="0"/>
              <w:divBdr>
                <w:top w:val="none" w:sz="0" w:space="0" w:color="auto"/>
                <w:left w:val="none" w:sz="0" w:space="0" w:color="auto"/>
                <w:bottom w:val="none" w:sz="0" w:space="0" w:color="auto"/>
                <w:right w:val="none" w:sz="0" w:space="0" w:color="auto"/>
              </w:divBdr>
            </w:div>
            <w:div w:id="228882052">
              <w:marLeft w:val="0"/>
              <w:marRight w:val="0"/>
              <w:marTop w:val="0"/>
              <w:marBottom w:val="0"/>
              <w:divBdr>
                <w:top w:val="none" w:sz="0" w:space="0" w:color="auto"/>
                <w:left w:val="none" w:sz="0" w:space="0" w:color="auto"/>
                <w:bottom w:val="none" w:sz="0" w:space="0" w:color="auto"/>
                <w:right w:val="none" w:sz="0" w:space="0" w:color="auto"/>
              </w:divBdr>
            </w:div>
            <w:div w:id="1250584136">
              <w:marLeft w:val="0"/>
              <w:marRight w:val="0"/>
              <w:marTop w:val="0"/>
              <w:marBottom w:val="0"/>
              <w:divBdr>
                <w:top w:val="none" w:sz="0" w:space="0" w:color="auto"/>
                <w:left w:val="none" w:sz="0" w:space="0" w:color="auto"/>
                <w:bottom w:val="none" w:sz="0" w:space="0" w:color="auto"/>
                <w:right w:val="none" w:sz="0" w:space="0" w:color="auto"/>
              </w:divBdr>
            </w:div>
            <w:div w:id="1964773173">
              <w:marLeft w:val="0"/>
              <w:marRight w:val="0"/>
              <w:marTop w:val="0"/>
              <w:marBottom w:val="0"/>
              <w:divBdr>
                <w:top w:val="none" w:sz="0" w:space="0" w:color="auto"/>
                <w:left w:val="none" w:sz="0" w:space="0" w:color="auto"/>
                <w:bottom w:val="none" w:sz="0" w:space="0" w:color="auto"/>
                <w:right w:val="none" w:sz="0" w:space="0" w:color="auto"/>
              </w:divBdr>
            </w:div>
            <w:div w:id="1816872592">
              <w:marLeft w:val="0"/>
              <w:marRight w:val="0"/>
              <w:marTop w:val="0"/>
              <w:marBottom w:val="0"/>
              <w:divBdr>
                <w:top w:val="none" w:sz="0" w:space="0" w:color="auto"/>
                <w:left w:val="none" w:sz="0" w:space="0" w:color="auto"/>
                <w:bottom w:val="none" w:sz="0" w:space="0" w:color="auto"/>
                <w:right w:val="none" w:sz="0" w:space="0" w:color="auto"/>
              </w:divBdr>
            </w:div>
            <w:div w:id="344983441">
              <w:marLeft w:val="0"/>
              <w:marRight w:val="0"/>
              <w:marTop w:val="0"/>
              <w:marBottom w:val="0"/>
              <w:divBdr>
                <w:top w:val="none" w:sz="0" w:space="0" w:color="auto"/>
                <w:left w:val="none" w:sz="0" w:space="0" w:color="auto"/>
                <w:bottom w:val="none" w:sz="0" w:space="0" w:color="auto"/>
                <w:right w:val="none" w:sz="0" w:space="0" w:color="auto"/>
              </w:divBdr>
            </w:div>
            <w:div w:id="1539971609">
              <w:marLeft w:val="0"/>
              <w:marRight w:val="0"/>
              <w:marTop w:val="320"/>
              <w:marBottom w:val="240"/>
              <w:divBdr>
                <w:top w:val="none" w:sz="0" w:space="0" w:color="auto"/>
                <w:left w:val="none" w:sz="0" w:space="0" w:color="auto"/>
                <w:bottom w:val="none" w:sz="0" w:space="0" w:color="auto"/>
                <w:right w:val="none" w:sz="0" w:space="0" w:color="auto"/>
              </w:divBdr>
            </w:div>
            <w:div w:id="1315135315">
              <w:marLeft w:val="0"/>
              <w:marRight w:val="0"/>
              <w:marTop w:val="0"/>
              <w:marBottom w:val="0"/>
              <w:divBdr>
                <w:top w:val="none" w:sz="0" w:space="0" w:color="auto"/>
                <w:left w:val="none" w:sz="0" w:space="0" w:color="auto"/>
                <w:bottom w:val="none" w:sz="0" w:space="0" w:color="auto"/>
                <w:right w:val="none" w:sz="0" w:space="0" w:color="auto"/>
              </w:divBdr>
              <w:divsChild>
                <w:div w:id="1547256315">
                  <w:marLeft w:val="0"/>
                  <w:marRight w:val="0"/>
                  <w:marTop w:val="0"/>
                  <w:marBottom w:val="0"/>
                  <w:divBdr>
                    <w:top w:val="none" w:sz="0" w:space="0" w:color="auto"/>
                    <w:left w:val="none" w:sz="0" w:space="0" w:color="auto"/>
                    <w:bottom w:val="none" w:sz="0" w:space="0" w:color="auto"/>
                    <w:right w:val="none" w:sz="0" w:space="0" w:color="auto"/>
                  </w:divBdr>
                  <w:divsChild>
                    <w:div w:id="1838954229">
                      <w:marLeft w:val="0"/>
                      <w:marRight w:val="0"/>
                      <w:marTop w:val="0"/>
                      <w:marBottom w:val="0"/>
                      <w:divBdr>
                        <w:top w:val="none" w:sz="0" w:space="0" w:color="auto"/>
                        <w:left w:val="none" w:sz="0" w:space="0" w:color="auto"/>
                        <w:bottom w:val="none" w:sz="0" w:space="0" w:color="auto"/>
                        <w:right w:val="none" w:sz="0" w:space="0" w:color="auto"/>
                      </w:divBdr>
                      <w:divsChild>
                        <w:div w:id="1020814927">
                          <w:marLeft w:val="873"/>
                          <w:marRight w:val="0"/>
                          <w:marTop w:val="0"/>
                          <w:marBottom w:val="611"/>
                          <w:divBdr>
                            <w:top w:val="none" w:sz="0" w:space="0" w:color="auto"/>
                            <w:left w:val="none" w:sz="0" w:space="0" w:color="auto"/>
                            <w:bottom w:val="none" w:sz="0" w:space="0" w:color="auto"/>
                            <w:right w:val="none" w:sz="0" w:space="0" w:color="auto"/>
                          </w:divBdr>
                        </w:div>
                      </w:divsChild>
                    </w:div>
                  </w:divsChild>
                </w:div>
              </w:divsChild>
            </w:div>
            <w:div w:id="520781499">
              <w:marLeft w:val="0"/>
              <w:marRight w:val="0"/>
              <w:marTop w:val="320"/>
              <w:marBottom w:val="240"/>
              <w:divBdr>
                <w:top w:val="none" w:sz="0" w:space="0" w:color="auto"/>
                <w:left w:val="none" w:sz="0" w:space="0" w:color="auto"/>
                <w:bottom w:val="none" w:sz="0" w:space="0" w:color="auto"/>
                <w:right w:val="none" w:sz="0" w:space="0" w:color="auto"/>
              </w:divBdr>
            </w:div>
            <w:div w:id="1213074423">
              <w:marLeft w:val="0"/>
              <w:marRight w:val="0"/>
              <w:marTop w:val="0"/>
              <w:marBottom w:val="0"/>
              <w:divBdr>
                <w:top w:val="none" w:sz="0" w:space="0" w:color="auto"/>
                <w:left w:val="none" w:sz="0" w:space="0" w:color="auto"/>
                <w:bottom w:val="none" w:sz="0" w:space="0" w:color="auto"/>
                <w:right w:val="none" w:sz="0" w:space="0" w:color="auto"/>
              </w:divBdr>
              <w:divsChild>
                <w:div w:id="572005703">
                  <w:marLeft w:val="0"/>
                  <w:marRight w:val="0"/>
                  <w:marTop w:val="0"/>
                  <w:marBottom w:val="0"/>
                  <w:divBdr>
                    <w:top w:val="none" w:sz="0" w:space="0" w:color="auto"/>
                    <w:left w:val="none" w:sz="0" w:space="0" w:color="auto"/>
                    <w:bottom w:val="none" w:sz="0" w:space="0" w:color="auto"/>
                    <w:right w:val="none" w:sz="0" w:space="0" w:color="auto"/>
                  </w:divBdr>
                  <w:divsChild>
                    <w:div w:id="999962962">
                      <w:marLeft w:val="0"/>
                      <w:marRight w:val="0"/>
                      <w:marTop w:val="0"/>
                      <w:marBottom w:val="0"/>
                      <w:divBdr>
                        <w:top w:val="none" w:sz="0" w:space="0" w:color="auto"/>
                        <w:left w:val="none" w:sz="0" w:space="0" w:color="auto"/>
                        <w:bottom w:val="none" w:sz="0" w:space="0" w:color="auto"/>
                        <w:right w:val="none" w:sz="0" w:space="0" w:color="auto"/>
                      </w:divBdr>
                      <w:divsChild>
                        <w:div w:id="1783259332">
                          <w:marLeft w:val="873"/>
                          <w:marRight w:val="0"/>
                          <w:marTop w:val="0"/>
                          <w:marBottom w:val="611"/>
                          <w:divBdr>
                            <w:top w:val="none" w:sz="0" w:space="0" w:color="auto"/>
                            <w:left w:val="none" w:sz="0" w:space="0" w:color="auto"/>
                            <w:bottom w:val="none" w:sz="0" w:space="0" w:color="auto"/>
                            <w:right w:val="none" w:sz="0" w:space="0" w:color="auto"/>
                          </w:divBdr>
                        </w:div>
                      </w:divsChild>
                    </w:div>
                  </w:divsChild>
                </w:div>
              </w:divsChild>
            </w:div>
            <w:div w:id="315964485">
              <w:marLeft w:val="0"/>
              <w:marRight w:val="0"/>
              <w:marTop w:val="320"/>
              <w:marBottom w:val="240"/>
              <w:divBdr>
                <w:top w:val="none" w:sz="0" w:space="0" w:color="auto"/>
                <w:left w:val="none" w:sz="0" w:space="0" w:color="auto"/>
                <w:bottom w:val="none" w:sz="0" w:space="0" w:color="auto"/>
                <w:right w:val="none" w:sz="0" w:space="0" w:color="auto"/>
              </w:divBdr>
            </w:div>
            <w:div w:id="364258419">
              <w:marLeft w:val="0"/>
              <w:marRight w:val="0"/>
              <w:marTop w:val="0"/>
              <w:marBottom w:val="0"/>
              <w:divBdr>
                <w:top w:val="none" w:sz="0" w:space="0" w:color="auto"/>
                <w:left w:val="none" w:sz="0" w:space="0" w:color="auto"/>
                <w:bottom w:val="none" w:sz="0" w:space="0" w:color="auto"/>
                <w:right w:val="none" w:sz="0" w:space="0" w:color="auto"/>
              </w:divBdr>
              <w:divsChild>
                <w:div w:id="467236746">
                  <w:marLeft w:val="0"/>
                  <w:marRight w:val="0"/>
                  <w:marTop w:val="0"/>
                  <w:marBottom w:val="0"/>
                  <w:divBdr>
                    <w:top w:val="none" w:sz="0" w:space="0" w:color="auto"/>
                    <w:left w:val="none" w:sz="0" w:space="0" w:color="auto"/>
                    <w:bottom w:val="none" w:sz="0" w:space="0" w:color="auto"/>
                    <w:right w:val="none" w:sz="0" w:space="0" w:color="auto"/>
                  </w:divBdr>
                  <w:divsChild>
                    <w:div w:id="1911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638760">
              <w:marLeft w:val="0"/>
              <w:marRight w:val="0"/>
              <w:marTop w:val="320"/>
              <w:marBottom w:val="240"/>
              <w:divBdr>
                <w:top w:val="none" w:sz="0" w:space="0" w:color="auto"/>
                <w:left w:val="none" w:sz="0" w:space="0" w:color="auto"/>
                <w:bottom w:val="none" w:sz="0" w:space="0" w:color="auto"/>
                <w:right w:val="none" w:sz="0" w:space="0" w:color="auto"/>
              </w:divBdr>
            </w:div>
            <w:div w:id="1681589068">
              <w:marLeft w:val="0"/>
              <w:marRight w:val="0"/>
              <w:marTop w:val="0"/>
              <w:marBottom w:val="0"/>
              <w:divBdr>
                <w:top w:val="none" w:sz="0" w:space="0" w:color="auto"/>
                <w:left w:val="none" w:sz="0" w:space="0" w:color="auto"/>
                <w:bottom w:val="none" w:sz="0" w:space="0" w:color="auto"/>
                <w:right w:val="none" w:sz="0" w:space="0" w:color="auto"/>
              </w:divBdr>
              <w:divsChild>
                <w:div w:id="1863471219">
                  <w:marLeft w:val="0"/>
                  <w:marRight w:val="0"/>
                  <w:marTop w:val="0"/>
                  <w:marBottom w:val="0"/>
                  <w:divBdr>
                    <w:top w:val="none" w:sz="0" w:space="0" w:color="auto"/>
                    <w:left w:val="none" w:sz="0" w:space="0" w:color="auto"/>
                    <w:bottom w:val="none" w:sz="0" w:space="0" w:color="auto"/>
                    <w:right w:val="none" w:sz="0" w:space="0" w:color="auto"/>
                  </w:divBdr>
                  <w:divsChild>
                    <w:div w:id="137797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900122">
              <w:marLeft w:val="0"/>
              <w:marRight w:val="0"/>
              <w:marTop w:val="0"/>
              <w:marBottom w:val="0"/>
              <w:divBdr>
                <w:top w:val="none" w:sz="0" w:space="0" w:color="auto"/>
                <w:left w:val="none" w:sz="0" w:space="0" w:color="auto"/>
                <w:bottom w:val="none" w:sz="0" w:space="0" w:color="auto"/>
                <w:right w:val="none" w:sz="0" w:space="0" w:color="auto"/>
              </w:divBdr>
            </w:div>
            <w:div w:id="2046639039">
              <w:marLeft w:val="0"/>
              <w:marRight w:val="0"/>
              <w:marTop w:val="320"/>
              <w:marBottom w:val="240"/>
              <w:divBdr>
                <w:top w:val="none" w:sz="0" w:space="0" w:color="auto"/>
                <w:left w:val="none" w:sz="0" w:space="0" w:color="auto"/>
                <w:bottom w:val="none" w:sz="0" w:space="0" w:color="auto"/>
                <w:right w:val="none" w:sz="0" w:space="0" w:color="auto"/>
              </w:divBdr>
            </w:div>
            <w:div w:id="764228425">
              <w:marLeft w:val="0"/>
              <w:marRight w:val="0"/>
              <w:marTop w:val="0"/>
              <w:marBottom w:val="0"/>
              <w:divBdr>
                <w:top w:val="none" w:sz="0" w:space="0" w:color="auto"/>
                <w:left w:val="none" w:sz="0" w:space="0" w:color="auto"/>
                <w:bottom w:val="none" w:sz="0" w:space="0" w:color="auto"/>
                <w:right w:val="none" w:sz="0" w:space="0" w:color="auto"/>
              </w:divBdr>
              <w:divsChild>
                <w:div w:id="1735740879">
                  <w:marLeft w:val="0"/>
                  <w:marRight w:val="0"/>
                  <w:marTop w:val="0"/>
                  <w:marBottom w:val="0"/>
                  <w:divBdr>
                    <w:top w:val="none" w:sz="0" w:space="0" w:color="auto"/>
                    <w:left w:val="none" w:sz="0" w:space="0" w:color="auto"/>
                    <w:bottom w:val="none" w:sz="0" w:space="0" w:color="auto"/>
                    <w:right w:val="none" w:sz="0" w:space="0" w:color="auto"/>
                  </w:divBdr>
                  <w:divsChild>
                    <w:div w:id="290207627">
                      <w:marLeft w:val="0"/>
                      <w:marRight w:val="0"/>
                      <w:marTop w:val="0"/>
                      <w:marBottom w:val="0"/>
                      <w:divBdr>
                        <w:top w:val="none" w:sz="0" w:space="0" w:color="auto"/>
                        <w:left w:val="none" w:sz="0" w:space="0" w:color="auto"/>
                        <w:bottom w:val="none" w:sz="0" w:space="0" w:color="auto"/>
                        <w:right w:val="none" w:sz="0" w:space="0" w:color="auto"/>
                      </w:divBdr>
                      <w:divsChild>
                        <w:div w:id="472210199">
                          <w:marLeft w:val="873"/>
                          <w:marRight w:val="0"/>
                          <w:marTop w:val="0"/>
                          <w:marBottom w:val="611"/>
                          <w:divBdr>
                            <w:top w:val="none" w:sz="0" w:space="0" w:color="auto"/>
                            <w:left w:val="none" w:sz="0" w:space="0" w:color="auto"/>
                            <w:bottom w:val="none" w:sz="0" w:space="0" w:color="auto"/>
                            <w:right w:val="none" w:sz="0" w:space="0" w:color="auto"/>
                          </w:divBdr>
                        </w:div>
                      </w:divsChild>
                    </w:div>
                  </w:divsChild>
                </w:div>
              </w:divsChild>
            </w:div>
            <w:div w:id="2146850066">
              <w:marLeft w:val="0"/>
              <w:marRight w:val="0"/>
              <w:marTop w:val="320"/>
              <w:marBottom w:val="240"/>
              <w:divBdr>
                <w:top w:val="none" w:sz="0" w:space="0" w:color="auto"/>
                <w:left w:val="none" w:sz="0" w:space="0" w:color="auto"/>
                <w:bottom w:val="none" w:sz="0" w:space="0" w:color="auto"/>
                <w:right w:val="none" w:sz="0" w:space="0" w:color="auto"/>
              </w:divBdr>
            </w:div>
            <w:div w:id="244845273">
              <w:marLeft w:val="0"/>
              <w:marRight w:val="0"/>
              <w:marTop w:val="0"/>
              <w:marBottom w:val="0"/>
              <w:divBdr>
                <w:top w:val="none" w:sz="0" w:space="0" w:color="auto"/>
                <w:left w:val="none" w:sz="0" w:space="0" w:color="auto"/>
                <w:bottom w:val="none" w:sz="0" w:space="0" w:color="auto"/>
                <w:right w:val="none" w:sz="0" w:space="0" w:color="auto"/>
              </w:divBdr>
              <w:divsChild>
                <w:div w:id="998342091">
                  <w:marLeft w:val="0"/>
                  <w:marRight w:val="0"/>
                  <w:marTop w:val="0"/>
                  <w:marBottom w:val="0"/>
                  <w:divBdr>
                    <w:top w:val="none" w:sz="0" w:space="0" w:color="auto"/>
                    <w:left w:val="none" w:sz="0" w:space="0" w:color="auto"/>
                    <w:bottom w:val="none" w:sz="0" w:space="0" w:color="auto"/>
                    <w:right w:val="none" w:sz="0" w:space="0" w:color="auto"/>
                  </w:divBdr>
                  <w:divsChild>
                    <w:div w:id="1148204227">
                      <w:marLeft w:val="0"/>
                      <w:marRight w:val="0"/>
                      <w:marTop w:val="0"/>
                      <w:marBottom w:val="0"/>
                      <w:divBdr>
                        <w:top w:val="none" w:sz="0" w:space="0" w:color="auto"/>
                        <w:left w:val="none" w:sz="0" w:space="0" w:color="auto"/>
                        <w:bottom w:val="none" w:sz="0" w:space="0" w:color="auto"/>
                        <w:right w:val="none" w:sz="0" w:space="0" w:color="auto"/>
                      </w:divBdr>
                      <w:divsChild>
                        <w:div w:id="1206795262">
                          <w:marLeft w:val="873"/>
                          <w:marRight w:val="0"/>
                          <w:marTop w:val="0"/>
                          <w:marBottom w:val="611"/>
                          <w:divBdr>
                            <w:top w:val="none" w:sz="0" w:space="0" w:color="auto"/>
                            <w:left w:val="none" w:sz="0" w:space="0" w:color="auto"/>
                            <w:bottom w:val="none" w:sz="0" w:space="0" w:color="auto"/>
                            <w:right w:val="none" w:sz="0" w:space="0" w:color="auto"/>
                          </w:divBdr>
                        </w:div>
                      </w:divsChild>
                    </w:div>
                  </w:divsChild>
                </w:div>
              </w:divsChild>
            </w:div>
            <w:div w:id="1044136712">
              <w:marLeft w:val="0"/>
              <w:marRight w:val="0"/>
              <w:marTop w:val="320"/>
              <w:marBottom w:val="240"/>
              <w:divBdr>
                <w:top w:val="none" w:sz="0" w:space="0" w:color="auto"/>
                <w:left w:val="none" w:sz="0" w:space="0" w:color="auto"/>
                <w:bottom w:val="none" w:sz="0" w:space="0" w:color="auto"/>
                <w:right w:val="none" w:sz="0" w:space="0" w:color="auto"/>
              </w:divBdr>
            </w:div>
            <w:div w:id="507910525">
              <w:marLeft w:val="0"/>
              <w:marRight w:val="0"/>
              <w:marTop w:val="0"/>
              <w:marBottom w:val="0"/>
              <w:divBdr>
                <w:top w:val="none" w:sz="0" w:space="0" w:color="auto"/>
                <w:left w:val="none" w:sz="0" w:space="0" w:color="auto"/>
                <w:bottom w:val="none" w:sz="0" w:space="0" w:color="auto"/>
                <w:right w:val="none" w:sz="0" w:space="0" w:color="auto"/>
              </w:divBdr>
              <w:divsChild>
                <w:div w:id="1554658999">
                  <w:marLeft w:val="0"/>
                  <w:marRight w:val="0"/>
                  <w:marTop w:val="0"/>
                  <w:marBottom w:val="0"/>
                  <w:divBdr>
                    <w:top w:val="none" w:sz="0" w:space="0" w:color="auto"/>
                    <w:left w:val="none" w:sz="0" w:space="0" w:color="auto"/>
                    <w:bottom w:val="none" w:sz="0" w:space="0" w:color="auto"/>
                    <w:right w:val="none" w:sz="0" w:space="0" w:color="auto"/>
                  </w:divBdr>
                  <w:divsChild>
                    <w:div w:id="1770157604">
                      <w:marLeft w:val="0"/>
                      <w:marRight w:val="0"/>
                      <w:marTop w:val="0"/>
                      <w:marBottom w:val="0"/>
                      <w:divBdr>
                        <w:top w:val="none" w:sz="0" w:space="0" w:color="auto"/>
                        <w:left w:val="none" w:sz="0" w:space="0" w:color="auto"/>
                        <w:bottom w:val="none" w:sz="0" w:space="0" w:color="auto"/>
                        <w:right w:val="none" w:sz="0" w:space="0" w:color="auto"/>
                      </w:divBdr>
                      <w:divsChild>
                        <w:div w:id="420225773">
                          <w:marLeft w:val="873"/>
                          <w:marRight w:val="0"/>
                          <w:marTop w:val="0"/>
                          <w:marBottom w:val="611"/>
                          <w:divBdr>
                            <w:top w:val="none" w:sz="0" w:space="0" w:color="auto"/>
                            <w:left w:val="none" w:sz="0" w:space="0" w:color="auto"/>
                            <w:bottom w:val="none" w:sz="0" w:space="0" w:color="auto"/>
                            <w:right w:val="none" w:sz="0" w:space="0" w:color="auto"/>
                          </w:divBdr>
                        </w:div>
                      </w:divsChild>
                    </w:div>
                  </w:divsChild>
                </w:div>
              </w:divsChild>
            </w:div>
            <w:div w:id="1430930919">
              <w:marLeft w:val="0"/>
              <w:marRight w:val="0"/>
              <w:marTop w:val="320"/>
              <w:marBottom w:val="240"/>
              <w:divBdr>
                <w:top w:val="none" w:sz="0" w:space="0" w:color="auto"/>
                <w:left w:val="none" w:sz="0" w:space="0" w:color="auto"/>
                <w:bottom w:val="none" w:sz="0" w:space="0" w:color="auto"/>
                <w:right w:val="none" w:sz="0" w:space="0" w:color="auto"/>
              </w:divBdr>
            </w:div>
            <w:div w:id="1696423645">
              <w:marLeft w:val="0"/>
              <w:marRight w:val="0"/>
              <w:marTop w:val="0"/>
              <w:marBottom w:val="0"/>
              <w:divBdr>
                <w:top w:val="none" w:sz="0" w:space="0" w:color="auto"/>
                <w:left w:val="none" w:sz="0" w:space="0" w:color="auto"/>
                <w:bottom w:val="none" w:sz="0" w:space="0" w:color="auto"/>
                <w:right w:val="none" w:sz="0" w:space="0" w:color="auto"/>
              </w:divBdr>
              <w:divsChild>
                <w:div w:id="666135092">
                  <w:marLeft w:val="0"/>
                  <w:marRight w:val="0"/>
                  <w:marTop w:val="0"/>
                  <w:marBottom w:val="0"/>
                  <w:divBdr>
                    <w:top w:val="none" w:sz="0" w:space="0" w:color="auto"/>
                    <w:left w:val="none" w:sz="0" w:space="0" w:color="auto"/>
                    <w:bottom w:val="none" w:sz="0" w:space="0" w:color="auto"/>
                    <w:right w:val="none" w:sz="0" w:space="0" w:color="auto"/>
                  </w:divBdr>
                  <w:divsChild>
                    <w:div w:id="1438983969">
                      <w:marLeft w:val="0"/>
                      <w:marRight w:val="0"/>
                      <w:marTop w:val="0"/>
                      <w:marBottom w:val="0"/>
                      <w:divBdr>
                        <w:top w:val="none" w:sz="0" w:space="0" w:color="auto"/>
                        <w:left w:val="none" w:sz="0" w:space="0" w:color="auto"/>
                        <w:bottom w:val="none" w:sz="0" w:space="0" w:color="auto"/>
                        <w:right w:val="none" w:sz="0" w:space="0" w:color="auto"/>
                      </w:divBdr>
                      <w:divsChild>
                        <w:div w:id="1205020694">
                          <w:marLeft w:val="873"/>
                          <w:marRight w:val="0"/>
                          <w:marTop w:val="0"/>
                          <w:marBottom w:val="611"/>
                          <w:divBdr>
                            <w:top w:val="none" w:sz="0" w:space="0" w:color="auto"/>
                            <w:left w:val="none" w:sz="0" w:space="0" w:color="auto"/>
                            <w:bottom w:val="none" w:sz="0" w:space="0" w:color="auto"/>
                            <w:right w:val="none" w:sz="0" w:space="0" w:color="auto"/>
                          </w:divBdr>
                        </w:div>
                      </w:divsChild>
                    </w:div>
                  </w:divsChild>
                </w:div>
              </w:divsChild>
            </w:div>
            <w:div w:id="1912502167">
              <w:marLeft w:val="0"/>
              <w:marRight w:val="0"/>
              <w:marTop w:val="320"/>
              <w:marBottom w:val="240"/>
              <w:divBdr>
                <w:top w:val="none" w:sz="0" w:space="0" w:color="auto"/>
                <w:left w:val="none" w:sz="0" w:space="0" w:color="auto"/>
                <w:bottom w:val="none" w:sz="0" w:space="0" w:color="auto"/>
                <w:right w:val="none" w:sz="0" w:space="0" w:color="auto"/>
              </w:divBdr>
            </w:div>
            <w:div w:id="1619213234">
              <w:marLeft w:val="0"/>
              <w:marRight w:val="0"/>
              <w:marTop w:val="0"/>
              <w:marBottom w:val="0"/>
              <w:divBdr>
                <w:top w:val="none" w:sz="0" w:space="0" w:color="auto"/>
                <w:left w:val="none" w:sz="0" w:space="0" w:color="auto"/>
                <w:bottom w:val="none" w:sz="0" w:space="0" w:color="auto"/>
                <w:right w:val="none" w:sz="0" w:space="0" w:color="auto"/>
              </w:divBdr>
              <w:divsChild>
                <w:div w:id="1609849181">
                  <w:marLeft w:val="0"/>
                  <w:marRight w:val="0"/>
                  <w:marTop w:val="0"/>
                  <w:marBottom w:val="0"/>
                  <w:divBdr>
                    <w:top w:val="none" w:sz="0" w:space="0" w:color="auto"/>
                    <w:left w:val="none" w:sz="0" w:space="0" w:color="auto"/>
                    <w:bottom w:val="none" w:sz="0" w:space="0" w:color="auto"/>
                    <w:right w:val="none" w:sz="0" w:space="0" w:color="auto"/>
                  </w:divBdr>
                  <w:divsChild>
                    <w:div w:id="915942195">
                      <w:marLeft w:val="0"/>
                      <w:marRight w:val="0"/>
                      <w:marTop w:val="0"/>
                      <w:marBottom w:val="0"/>
                      <w:divBdr>
                        <w:top w:val="none" w:sz="0" w:space="0" w:color="auto"/>
                        <w:left w:val="none" w:sz="0" w:space="0" w:color="auto"/>
                        <w:bottom w:val="none" w:sz="0" w:space="0" w:color="auto"/>
                        <w:right w:val="none" w:sz="0" w:space="0" w:color="auto"/>
                      </w:divBdr>
                      <w:divsChild>
                        <w:div w:id="2019262323">
                          <w:marLeft w:val="873"/>
                          <w:marRight w:val="0"/>
                          <w:marTop w:val="0"/>
                          <w:marBottom w:val="611"/>
                          <w:divBdr>
                            <w:top w:val="none" w:sz="0" w:space="0" w:color="auto"/>
                            <w:left w:val="none" w:sz="0" w:space="0" w:color="auto"/>
                            <w:bottom w:val="none" w:sz="0" w:space="0" w:color="auto"/>
                            <w:right w:val="none" w:sz="0" w:space="0" w:color="auto"/>
                          </w:divBdr>
                        </w:div>
                      </w:divsChild>
                    </w:div>
                  </w:divsChild>
                </w:div>
              </w:divsChild>
            </w:div>
            <w:div w:id="1074626271">
              <w:marLeft w:val="0"/>
              <w:marRight w:val="0"/>
              <w:marTop w:val="320"/>
              <w:marBottom w:val="240"/>
              <w:divBdr>
                <w:top w:val="none" w:sz="0" w:space="0" w:color="auto"/>
                <w:left w:val="none" w:sz="0" w:space="0" w:color="auto"/>
                <w:bottom w:val="none" w:sz="0" w:space="0" w:color="auto"/>
                <w:right w:val="none" w:sz="0" w:space="0" w:color="auto"/>
              </w:divBdr>
            </w:div>
            <w:div w:id="882593507">
              <w:marLeft w:val="0"/>
              <w:marRight w:val="0"/>
              <w:marTop w:val="0"/>
              <w:marBottom w:val="0"/>
              <w:divBdr>
                <w:top w:val="none" w:sz="0" w:space="0" w:color="auto"/>
                <w:left w:val="none" w:sz="0" w:space="0" w:color="auto"/>
                <w:bottom w:val="none" w:sz="0" w:space="0" w:color="auto"/>
                <w:right w:val="none" w:sz="0" w:space="0" w:color="auto"/>
              </w:divBdr>
              <w:divsChild>
                <w:div w:id="20907970">
                  <w:marLeft w:val="0"/>
                  <w:marRight w:val="0"/>
                  <w:marTop w:val="0"/>
                  <w:marBottom w:val="0"/>
                  <w:divBdr>
                    <w:top w:val="none" w:sz="0" w:space="0" w:color="auto"/>
                    <w:left w:val="none" w:sz="0" w:space="0" w:color="auto"/>
                    <w:bottom w:val="none" w:sz="0" w:space="0" w:color="auto"/>
                    <w:right w:val="none" w:sz="0" w:space="0" w:color="auto"/>
                  </w:divBdr>
                  <w:divsChild>
                    <w:div w:id="159817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6545">
              <w:marLeft w:val="0"/>
              <w:marRight w:val="0"/>
              <w:marTop w:val="320"/>
              <w:marBottom w:val="240"/>
              <w:divBdr>
                <w:top w:val="none" w:sz="0" w:space="0" w:color="auto"/>
                <w:left w:val="none" w:sz="0" w:space="0" w:color="auto"/>
                <w:bottom w:val="none" w:sz="0" w:space="0" w:color="auto"/>
                <w:right w:val="none" w:sz="0" w:space="0" w:color="auto"/>
              </w:divBdr>
            </w:div>
            <w:div w:id="555820738">
              <w:marLeft w:val="0"/>
              <w:marRight w:val="0"/>
              <w:marTop w:val="0"/>
              <w:marBottom w:val="0"/>
              <w:divBdr>
                <w:top w:val="none" w:sz="0" w:space="0" w:color="auto"/>
                <w:left w:val="none" w:sz="0" w:space="0" w:color="auto"/>
                <w:bottom w:val="none" w:sz="0" w:space="0" w:color="auto"/>
                <w:right w:val="none" w:sz="0" w:space="0" w:color="auto"/>
              </w:divBdr>
              <w:divsChild>
                <w:div w:id="2012171827">
                  <w:marLeft w:val="0"/>
                  <w:marRight w:val="0"/>
                  <w:marTop w:val="0"/>
                  <w:marBottom w:val="0"/>
                  <w:divBdr>
                    <w:top w:val="none" w:sz="0" w:space="0" w:color="auto"/>
                    <w:left w:val="none" w:sz="0" w:space="0" w:color="auto"/>
                    <w:bottom w:val="none" w:sz="0" w:space="0" w:color="auto"/>
                    <w:right w:val="none" w:sz="0" w:space="0" w:color="auto"/>
                  </w:divBdr>
                  <w:divsChild>
                    <w:div w:id="17088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5280">
              <w:marLeft w:val="0"/>
              <w:marRight w:val="0"/>
              <w:marTop w:val="320"/>
              <w:marBottom w:val="240"/>
              <w:divBdr>
                <w:top w:val="none" w:sz="0" w:space="0" w:color="auto"/>
                <w:left w:val="none" w:sz="0" w:space="0" w:color="auto"/>
                <w:bottom w:val="none" w:sz="0" w:space="0" w:color="auto"/>
                <w:right w:val="none" w:sz="0" w:space="0" w:color="auto"/>
              </w:divBdr>
            </w:div>
            <w:div w:id="1032607472">
              <w:marLeft w:val="0"/>
              <w:marRight w:val="0"/>
              <w:marTop w:val="0"/>
              <w:marBottom w:val="0"/>
              <w:divBdr>
                <w:top w:val="none" w:sz="0" w:space="0" w:color="auto"/>
                <w:left w:val="none" w:sz="0" w:space="0" w:color="auto"/>
                <w:bottom w:val="none" w:sz="0" w:space="0" w:color="auto"/>
                <w:right w:val="none" w:sz="0" w:space="0" w:color="auto"/>
              </w:divBdr>
              <w:divsChild>
                <w:div w:id="2082752712">
                  <w:marLeft w:val="0"/>
                  <w:marRight w:val="0"/>
                  <w:marTop w:val="0"/>
                  <w:marBottom w:val="0"/>
                  <w:divBdr>
                    <w:top w:val="none" w:sz="0" w:space="0" w:color="auto"/>
                    <w:left w:val="none" w:sz="0" w:space="0" w:color="auto"/>
                    <w:bottom w:val="none" w:sz="0" w:space="0" w:color="auto"/>
                    <w:right w:val="none" w:sz="0" w:space="0" w:color="auto"/>
                  </w:divBdr>
                  <w:divsChild>
                    <w:div w:id="5944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26500">
              <w:marLeft w:val="0"/>
              <w:marRight w:val="0"/>
              <w:marTop w:val="320"/>
              <w:marBottom w:val="240"/>
              <w:divBdr>
                <w:top w:val="none" w:sz="0" w:space="0" w:color="auto"/>
                <w:left w:val="none" w:sz="0" w:space="0" w:color="auto"/>
                <w:bottom w:val="none" w:sz="0" w:space="0" w:color="auto"/>
                <w:right w:val="none" w:sz="0" w:space="0" w:color="auto"/>
              </w:divBdr>
            </w:div>
            <w:div w:id="833953186">
              <w:marLeft w:val="0"/>
              <w:marRight w:val="0"/>
              <w:marTop w:val="0"/>
              <w:marBottom w:val="0"/>
              <w:divBdr>
                <w:top w:val="none" w:sz="0" w:space="0" w:color="auto"/>
                <w:left w:val="none" w:sz="0" w:space="0" w:color="auto"/>
                <w:bottom w:val="none" w:sz="0" w:space="0" w:color="auto"/>
                <w:right w:val="none" w:sz="0" w:space="0" w:color="auto"/>
              </w:divBdr>
              <w:divsChild>
                <w:div w:id="2101095285">
                  <w:marLeft w:val="0"/>
                  <w:marRight w:val="0"/>
                  <w:marTop w:val="0"/>
                  <w:marBottom w:val="0"/>
                  <w:divBdr>
                    <w:top w:val="none" w:sz="0" w:space="0" w:color="auto"/>
                    <w:left w:val="none" w:sz="0" w:space="0" w:color="auto"/>
                    <w:bottom w:val="none" w:sz="0" w:space="0" w:color="auto"/>
                    <w:right w:val="none" w:sz="0" w:space="0" w:color="auto"/>
                  </w:divBdr>
                  <w:divsChild>
                    <w:div w:id="109211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38199">
              <w:marLeft w:val="0"/>
              <w:marRight w:val="0"/>
              <w:marTop w:val="0"/>
              <w:marBottom w:val="0"/>
              <w:divBdr>
                <w:top w:val="none" w:sz="0" w:space="0" w:color="auto"/>
                <w:left w:val="none" w:sz="0" w:space="0" w:color="auto"/>
                <w:bottom w:val="none" w:sz="0" w:space="0" w:color="auto"/>
                <w:right w:val="none" w:sz="0" w:space="0" w:color="auto"/>
              </w:divBdr>
            </w:div>
            <w:div w:id="1634213787">
              <w:marLeft w:val="0"/>
              <w:marRight w:val="0"/>
              <w:marTop w:val="320"/>
              <w:marBottom w:val="240"/>
              <w:divBdr>
                <w:top w:val="none" w:sz="0" w:space="0" w:color="auto"/>
                <w:left w:val="none" w:sz="0" w:space="0" w:color="auto"/>
                <w:bottom w:val="none" w:sz="0" w:space="0" w:color="auto"/>
                <w:right w:val="none" w:sz="0" w:space="0" w:color="auto"/>
              </w:divBdr>
            </w:div>
            <w:div w:id="1618683260">
              <w:marLeft w:val="0"/>
              <w:marRight w:val="0"/>
              <w:marTop w:val="0"/>
              <w:marBottom w:val="0"/>
              <w:divBdr>
                <w:top w:val="none" w:sz="0" w:space="0" w:color="auto"/>
                <w:left w:val="none" w:sz="0" w:space="0" w:color="auto"/>
                <w:bottom w:val="none" w:sz="0" w:space="0" w:color="auto"/>
                <w:right w:val="none" w:sz="0" w:space="0" w:color="auto"/>
              </w:divBdr>
              <w:divsChild>
                <w:div w:id="193929541">
                  <w:marLeft w:val="0"/>
                  <w:marRight w:val="0"/>
                  <w:marTop w:val="0"/>
                  <w:marBottom w:val="0"/>
                  <w:divBdr>
                    <w:top w:val="none" w:sz="0" w:space="0" w:color="auto"/>
                    <w:left w:val="none" w:sz="0" w:space="0" w:color="auto"/>
                    <w:bottom w:val="none" w:sz="0" w:space="0" w:color="auto"/>
                    <w:right w:val="none" w:sz="0" w:space="0" w:color="auto"/>
                  </w:divBdr>
                  <w:divsChild>
                    <w:div w:id="17638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05081">
              <w:marLeft w:val="0"/>
              <w:marRight w:val="0"/>
              <w:marTop w:val="320"/>
              <w:marBottom w:val="240"/>
              <w:divBdr>
                <w:top w:val="none" w:sz="0" w:space="0" w:color="auto"/>
                <w:left w:val="none" w:sz="0" w:space="0" w:color="auto"/>
                <w:bottom w:val="none" w:sz="0" w:space="0" w:color="auto"/>
                <w:right w:val="none" w:sz="0" w:space="0" w:color="auto"/>
              </w:divBdr>
            </w:div>
            <w:div w:id="96415848">
              <w:marLeft w:val="0"/>
              <w:marRight w:val="0"/>
              <w:marTop w:val="0"/>
              <w:marBottom w:val="0"/>
              <w:divBdr>
                <w:top w:val="none" w:sz="0" w:space="0" w:color="auto"/>
                <w:left w:val="none" w:sz="0" w:space="0" w:color="auto"/>
                <w:bottom w:val="none" w:sz="0" w:space="0" w:color="auto"/>
                <w:right w:val="none" w:sz="0" w:space="0" w:color="auto"/>
              </w:divBdr>
              <w:divsChild>
                <w:div w:id="713774366">
                  <w:marLeft w:val="0"/>
                  <w:marRight w:val="0"/>
                  <w:marTop w:val="0"/>
                  <w:marBottom w:val="0"/>
                  <w:divBdr>
                    <w:top w:val="none" w:sz="0" w:space="0" w:color="auto"/>
                    <w:left w:val="none" w:sz="0" w:space="0" w:color="auto"/>
                    <w:bottom w:val="none" w:sz="0" w:space="0" w:color="auto"/>
                    <w:right w:val="none" w:sz="0" w:space="0" w:color="auto"/>
                  </w:divBdr>
                  <w:divsChild>
                    <w:div w:id="9687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743836">
              <w:marLeft w:val="0"/>
              <w:marRight w:val="0"/>
              <w:marTop w:val="320"/>
              <w:marBottom w:val="240"/>
              <w:divBdr>
                <w:top w:val="none" w:sz="0" w:space="0" w:color="auto"/>
                <w:left w:val="none" w:sz="0" w:space="0" w:color="auto"/>
                <w:bottom w:val="none" w:sz="0" w:space="0" w:color="auto"/>
                <w:right w:val="none" w:sz="0" w:space="0" w:color="auto"/>
              </w:divBdr>
            </w:div>
            <w:div w:id="869220477">
              <w:marLeft w:val="0"/>
              <w:marRight w:val="0"/>
              <w:marTop w:val="0"/>
              <w:marBottom w:val="0"/>
              <w:divBdr>
                <w:top w:val="none" w:sz="0" w:space="0" w:color="auto"/>
                <w:left w:val="none" w:sz="0" w:space="0" w:color="auto"/>
                <w:bottom w:val="none" w:sz="0" w:space="0" w:color="auto"/>
                <w:right w:val="none" w:sz="0" w:space="0" w:color="auto"/>
              </w:divBdr>
              <w:divsChild>
                <w:div w:id="984433910">
                  <w:marLeft w:val="0"/>
                  <w:marRight w:val="0"/>
                  <w:marTop w:val="0"/>
                  <w:marBottom w:val="0"/>
                  <w:divBdr>
                    <w:top w:val="none" w:sz="0" w:space="0" w:color="auto"/>
                    <w:left w:val="none" w:sz="0" w:space="0" w:color="auto"/>
                    <w:bottom w:val="none" w:sz="0" w:space="0" w:color="auto"/>
                    <w:right w:val="none" w:sz="0" w:space="0" w:color="auto"/>
                  </w:divBdr>
                  <w:divsChild>
                    <w:div w:id="101333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043686">
              <w:marLeft w:val="0"/>
              <w:marRight w:val="0"/>
              <w:marTop w:val="320"/>
              <w:marBottom w:val="240"/>
              <w:divBdr>
                <w:top w:val="none" w:sz="0" w:space="0" w:color="auto"/>
                <w:left w:val="none" w:sz="0" w:space="0" w:color="auto"/>
                <w:bottom w:val="none" w:sz="0" w:space="0" w:color="auto"/>
                <w:right w:val="none" w:sz="0" w:space="0" w:color="auto"/>
              </w:divBdr>
            </w:div>
            <w:div w:id="1504006578">
              <w:marLeft w:val="0"/>
              <w:marRight w:val="0"/>
              <w:marTop w:val="0"/>
              <w:marBottom w:val="0"/>
              <w:divBdr>
                <w:top w:val="none" w:sz="0" w:space="0" w:color="auto"/>
                <w:left w:val="none" w:sz="0" w:space="0" w:color="auto"/>
                <w:bottom w:val="none" w:sz="0" w:space="0" w:color="auto"/>
                <w:right w:val="none" w:sz="0" w:space="0" w:color="auto"/>
              </w:divBdr>
              <w:divsChild>
                <w:div w:id="1560677212">
                  <w:marLeft w:val="0"/>
                  <w:marRight w:val="0"/>
                  <w:marTop w:val="0"/>
                  <w:marBottom w:val="0"/>
                  <w:divBdr>
                    <w:top w:val="none" w:sz="0" w:space="0" w:color="auto"/>
                    <w:left w:val="none" w:sz="0" w:space="0" w:color="auto"/>
                    <w:bottom w:val="none" w:sz="0" w:space="0" w:color="auto"/>
                    <w:right w:val="none" w:sz="0" w:space="0" w:color="auto"/>
                  </w:divBdr>
                  <w:divsChild>
                    <w:div w:id="170755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3639">
      <w:marLeft w:val="0"/>
      <w:marRight w:val="0"/>
      <w:marTop w:val="75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45237</Words>
  <Characters>257856</Characters>
  <Application>Microsoft Office Word</Application>
  <DocSecurity>0</DocSecurity>
  <Lines>2148</Lines>
  <Paragraphs>604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2020-01-29T10:12:00Z</dcterms:created>
  <dcterms:modified xsi:type="dcterms:W3CDTF">2020-01-29T10:12:00Z</dcterms:modified>
</cp:coreProperties>
</file>