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6ED" w:rsidRDefault="00BE46ED" w:rsidP="00BE46ED">
      <w:pPr>
        <w:shd w:val="clear" w:color="auto" w:fill="FFFFFF"/>
        <w:spacing w:after="0" w:line="345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BE46E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Профилактика недостаточности микронутриентов в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Талицком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 ГО</w:t>
      </w:r>
    </w:p>
    <w:p w:rsidR="00BE46ED" w:rsidRPr="00BE46ED" w:rsidRDefault="00BE46ED" w:rsidP="00BE46ED">
      <w:pPr>
        <w:shd w:val="clear" w:color="auto" w:fill="FFFFFF"/>
        <w:spacing w:after="0" w:line="345" w:lineRule="atLeast"/>
        <w:ind w:firstLine="567"/>
        <w:jc w:val="both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Недостаток макро - и микронутриентов в почве, воде, продуктах питания приводит к развитию нарушений в деятельности органов и систем.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Организм человека не синтезирует микронутриенты и должен получать их в готовом виде. Способность запасать микронутриенты впрок на сколько-нибудь долгий срок у человека отсутствует. Поэтому они должны поступать регулярно, в полном наборе и количествах, соответствующих потребностям организма.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эффективного решения проблемы дефицита микронутриентов среди широких слоев населения различного достатка, обогащать ими следует в первую очередь продукты массового потребления, доступные для всех групп детского и взрослого населения, регулярно используемые в повседневном питании. Обогащенные продукты должны быть привычными для использования и потребления населением или, по крайней мере, его целевыми группами. К таким продуктам относятся мука и хлебобулочные изделия, молоко и кисломолочные продукты, сахар, соль, напитки, продукты детского питания, функциональные продукты.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Муку и хлеб целесообразно обогащать витаминами группы</w:t>
      </w:r>
      <w:proofErr w:type="gram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</w:t>
      </w:r>
      <w:proofErr w:type="gram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сравнительно хорошо переносящими воздействие высокой температуры в процессе выпечки, тогда как витамин С отличается значительно меньшей устойчивостью. Поэтому витамин</w:t>
      </w:r>
      <w:proofErr w:type="gram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</w:t>
      </w:r>
      <w:proofErr w:type="gram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обогащения муки и хлеба практически не используется. Вместе с тем включение небольших количеств аскорбиновой кислоты в витаминные и витаминно-минеральные смеси для обогащения муки имеет иные, чисто технологические цели: аскорбиновая кислота ускоряет созревание муки и улучшает ее хлебопекарные свойства.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На контроле в 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Талицком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отделе Управления 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Роспотребнадзора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 Свердловской области по 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Талицкому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 состоит 9 хлебопекарных предприятий, из них выпускающих обогащенную витаминами и микроэлементами хлебобулочную продукцию - 4 предприятия. Хлебопекарные предприятия выпускает хлеб и хлебобулочные </w:t>
      </w:r>
      <w:proofErr w:type="gram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изделия</w:t>
      </w:r>
      <w:proofErr w:type="gram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обогащенные йодированной солью, витаминно-минеральной добавкой «Валетек-8». Витаминно-минеральная добавка - представляет собой композицию витаминов В</w:t>
      </w:r>
      <w:proofErr w:type="gram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</w:t>
      </w:r>
      <w:proofErr w:type="gram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В2, В6, фолиевой кислоты и железа, кальций.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Хлебопекарные предприятия 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Талицкого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района выпускают обогащенную продукцию по заявкам в образовательные, детские дошкольные, лечебно-профилактические учреждения. 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Хлеб и хлебобулочная продукция, обогащенная микронутриентами и витаминами, необходима для организации полноценного питания в учреждениях социального обеспечения, лечебно-профилактических учреждениях, а также в детских и учебных учреждениях. Как уже научно доказано, что в 300 граммах обогащенного микронутриентами хлеба содержится 40-60% суточной потребности витаминов, железа, 25-30% кальция. Обогащенный хлеб предназначен для питания всего населения, но особенно он просто необходим беременным и кормящим женщинам, детям, подросткам. Регулярное включение его в рацион значительно снижает риск возникновения железодефицитных состояний и остеопороза у женщин, анемии и рахита у детей, значительно улучшает общее самочувствие, повышает сопротивляемость организма к различным заболеваниям.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 пользе йода сказано и написано немало. Недостаточное его потребление в детском и юношеском возрасте отрицательно сказывается на физическом, </w:t>
      </w: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умственном развитии, заболеваемости, успеваемости, способствует постепенному развитию хронических заболеваний, и, в конечном итоге, препятствует формированию здорового поколения. При недостатке йода в организме нередко возникает поражение щитовидной железы. 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 3-4-х летнего возраста многие дети начинают питаться в организованных коллективах, поэтому руководство детских садов и школ должны задуматься о том, как сделать, чтобы дети получали необходимые питательные вещества, витамины и микроэлементы в рационе питания. </w:t>
      </w:r>
      <w:proofErr w:type="gram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этой целью для профилактики дефицитов микронутриентов специалисты компании «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Валетек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Продимпэкс</w:t>
      </w:r>
      <w:proofErr w:type="spellEnd"/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 совместно с учеными ГУ НИИ Питания РАМН разработали: серию поливитаминных напитков и сиропов «Золотой шар», которые содержат 12 витаминов и представляют собой сбалансированные по витаминному составу продукты для детей; серию профилактических солей с пониженным содержанием натрия, обогащенных йодом, калием, магнием и др.  </w:t>
      </w:r>
      <w:proofErr w:type="gramEnd"/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Пользуясь</w:t>
      </w:r>
      <w:proofErr w:type="gram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случаем, обращаемся к населению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Талицкого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ГО о включении в рацион этих продуктов питания. Необходимо, чтобы, обогащенный хлеб и хлебобулочные изделия, напитки ежедневно были на ваших столах. Употребляйте обогащенные микроэлементами, минеральными веществами и витаминами продукты питания постоянно, и будьте здоровы! </w:t>
      </w:r>
    </w:p>
    <w:p w:rsidR="00BE46ED" w:rsidRPr="00BE46ED" w:rsidRDefault="00BE46ED" w:rsidP="00BE46E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А к производителям, осуществляющим выпуск обогащенной продукции Филиал Федерального бюджетного учреждения здравоохранения «Центр гигиены и эпидемиологии в Свердловской области в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Талицком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Байкаловском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Тугулымском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районах, городе Камышлов,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Камышловском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и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Пышминском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районах» обращается с просьбой и рекомендует увеличить производство хлеба и хлебобулочной продукции обогащенной микронутриентами. Выпуск наиболее полезного хлеба позволит найти на потребительском рынке своего постоянного покупателя.</w:t>
      </w:r>
      <w:r w:rsidRPr="00BE46E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BE46ED" w:rsidRDefault="00BE46ED" w:rsidP="00BE46E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</w:pP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 </w:t>
      </w:r>
    </w:p>
    <w:p w:rsidR="00BE46ED" w:rsidRDefault="00BE46ED" w:rsidP="00BE46E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</w:pPr>
    </w:p>
    <w:p w:rsidR="00BE46ED" w:rsidRPr="00BE46ED" w:rsidRDefault="00BE46ED" w:rsidP="00BE46E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bookmarkStart w:id="0" w:name="_GoBack"/>
      <w:bookmarkEnd w:id="0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Исполнитель: помощник врача по гигиене питания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Филиал Федерального бюджетного учреждения здравоохранения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«Центр гигиены и эпидемиологии в Свердловской области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в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Талицком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Байкаловском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Тугулымском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районах,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городе Камышлов,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Камышловском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и </w:t>
      </w:r>
      <w:proofErr w:type="spellStart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Пышминском</w:t>
      </w:r>
      <w:proofErr w:type="spellEnd"/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районах»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Е.А. Суворова</w:t>
      </w:r>
      <w:r w:rsidRPr="00BE46ED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BE46ED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Телефон: 8-(34375) 2-06-81</w:t>
      </w:r>
    </w:p>
    <w:p w:rsidR="00FA792A" w:rsidRDefault="00FA792A"/>
    <w:sectPr w:rsidR="00FA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6ED"/>
    <w:rsid w:val="00BE46ED"/>
    <w:rsid w:val="00FA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6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6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8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2020-01-29T05:53:00Z</dcterms:created>
  <dcterms:modified xsi:type="dcterms:W3CDTF">2020-01-29T05:54:00Z</dcterms:modified>
</cp:coreProperties>
</file>