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85" w:rsidRPr="005515FE" w:rsidRDefault="00E12E85" w:rsidP="003C00B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F37DD1" w:rsidRPr="005515FE" w:rsidRDefault="00F37DD1" w:rsidP="003C00B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F37DD1" w:rsidRPr="005515FE" w:rsidRDefault="00F37DD1" w:rsidP="003C00B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F37DD1" w:rsidRPr="005515FE" w:rsidRDefault="00F37DD1" w:rsidP="003C00B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F37DD1" w:rsidRPr="005515FE" w:rsidRDefault="00F37DD1" w:rsidP="003C00B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F37DD1" w:rsidRPr="005515FE" w:rsidRDefault="00F37DD1" w:rsidP="003C00B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F37DD1" w:rsidRPr="005515FE" w:rsidRDefault="00F37DD1" w:rsidP="003C00B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FB7383" w:rsidRPr="005515FE" w:rsidRDefault="00FB7383" w:rsidP="003C00B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37562F" w:rsidRPr="005515FE" w:rsidRDefault="0052223C" w:rsidP="006326C2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proofErr w:type="gramStart"/>
      <w:r w:rsidRPr="005515FE">
        <w:rPr>
          <w:b/>
          <w:sz w:val="27"/>
          <w:szCs w:val="27"/>
        </w:rPr>
        <w:t>О</w:t>
      </w:r>
      <w:r w:rsidR="009743A4" w:rsidRPr="005515FE">
        <w:rPr>
          <w:b/>
          <w:sz w:val="27"/>
          <w:szCs w:val="27"/>
        </w:rPr>
        <w:t xml:space="preserve"> внесении изменений в </w:t>
      </w:r>
      <w:r w:rsidR="00276C34" w:rsidRPr="005515FE">
        <w:rPr>
          <w:b/>
          <w:sz w:val="27"/>
          <w:szCs w:val="27"/>
        </w:rPr>
        <w:t xml:space="preserve">приказ </w:t>
      </w:r>
      <w:r w:rsidR="00276C34" w:rsidRPr="005515FE">
        <w:rPr>
          <w:rFonts w:eastAsiaTheme="minorHAnsi"/>
          <w:b/>
          <w:bCs/>
          <w:sz w:val="27"/>
          <w:szCs w:val="27"/>
          <w:lang w:eastAsia="en-US"/>
        </w:rPr>
        <w:t xml:space="preserve">Министерства социальной политики Свердловской области от 27.11.2014 № 727 «Об утверждении </w:t>
      </w:r>
      <w:r w:rsidR="006326C2" w:rsidRPr="005515FE">
        <w:rPr>
          <w:rFonts w:eastAsiaTheme="minorHAnsi"/>
          <w:b/>
          <w:bCs/>
          <w:sz w:val="27"/>
          <w:szCs w:val="27"/>
          <w:lang w:eastAsia="en-US"/>
        </w:rPr>
        <w:t>Административн</w:t>
      </w:r>
      <w:r w:rsidR="00276C34" w:rsidRPr="005515FE">
        <w:rPr>
          <w:rFonts w:eastAsiaTheme="minorHAnsi"/>
          <w:b/>
          <w:bCs/>
          <w:sz w:val="27"/>
          <w:szCs w:val="27"/>
          <w:lang w:eastAsia="en-US"/>
        </w:rPr>
        <w:t>ого</w:t>
      </w:r>
      <w:r w:rsidR="006326C2" w:rsidRPr="005515FE">
        <w:rPr>
          <w:rFonts w:eastAsiaTheme="minorHAnsi"/>
          <w:b/>
          <w:bCs/>
          <w:sz w:val="27"/>
          <w:szCs w:val="27"/>
          <w:lang w:eastAsia="en-US"/>
        </w:rPr>
        <w:t xml:space="preserve"> регламент</w:t>
      </w:r>
      <w:r w:rsidR="00276C34" w:rsidRPr="005515FE">
        <w:rPr>
          <w:rFonts w:eastAsiaTheme="minorHAnsi"/>
          <w:b/>
          <w:bCs/>
          <w:sz w:val="27"/>
          <w:szCs w:val="27"/>
          <w:lang w:eastAsia="en-US"/>
        </w:rPr>
        <w:t>а</w:t>
      </w:r>
      <w:r w:rsidR="006326C2" w:rsidRPr="005515FE">
        <w:rPr>
          <w:rFonts w:eastAsiaTheme="minorHAnsi"/>
          <w:b/>
          <w:bCs/>
          <w:sz w:val="27"/>
          <w:szCs w:val="27"/>
          <w:lang w:eastAsia="en-US"/>
        </w:rPr>
        <w:t xml:space="preserve"> предоставления государственной услуги «Назначение пособия на погребение членам семей или лицам, взявшим на</w:t>
      </w:r>
      <w:r w:rsidR="00276C34" w:rsidRPr="005515FE">
        <w:rPr>
          <w:rFonts w:eastAsiaTheme="minorHAnsi"/>
          <w:b/>
          <w:bCs/>
          <w:sz w:val="27"/>
          <w:szCs w:val="27"/>
          <w:lang w:eastAsia="en-US"/>
        </w:rPr>
        <w:t> </w:t>
      </w:r>
      <w:r w:rsidR="006326C2" w:rsidRPr="005515FE">
        <w:rPr>
          <w:rFonts w:eastAsiaTheme="minorHAnsi"/>
          <w:b/>
          <w:bCs/>
          <w:sz w:val="27"/>
          <w:szCs w:val="27"/>
          <w:lang w:eastAsia="en-US"/>
        </w:rPr>
        <w:t>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</w:t>
      </w:r>
      <w:proofErr w:type="gramEnd"/>
      <w:r w:rsidR="006326C2" w:rsidRPr="005515FE">
        <w:rPr>
          <w:rFonts w:eastAsiaTheme="minorHAnsi"/>
          <w:b/>
          <w:bCs/>
          <w:sz w:val="27"/>
          <w:szCs w:val="27"/>
          <w:lang w:eastAsia="en-US"/>
        </w:rPr>
        <w:t xml:space="preserve"> инвалидов вследствие чернобыльской катастрофы»</w:t>
      </w:r>
    </w:p>
    <w:p w:rsidR="0052223C" w:rsidRPr="005515FE" w:rsidRDefault="0052223C" w:rsidP="003C00BE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E038BB" w:rsidRPr="005515FE" w:rsidRDefault="00E038BB" w:rsidP="003C00BE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0B6340" w:rsidRPr="005515FE" w:rsidRDefault="000B6340" w:rsidP="003C00BE">
      <w:pPr>
        <w:pStyle w:val="ConsPlusTitle"/>
        <w:widowControl/>
        <w:ind w:firstLine="709"/>
        <w:jc w:val="both"/>
        <w:outlineLvl w:val="0"/>
        <w:rPr>
          <w:b w:val="0"/>
          <w:sz w:val="27"/>
          <w:szCs w:val="27"/>
        </w:rPr>
      </w:pPr>
      <w:r w:rsidRPr="005515FE">
        <w:rPr>
          <w:b w:val="0"/>
          <w:sz w:val="27"/>
          <w:szCs w:val="27"/>
        </w:rPr>
        <w:t xml:space="preserve">Во исполнение Федерального закона от 27 июля 2010 </w:t>
      </w:r>
      <w:r w:rsidR="0052223C" w:rsidRPr="005515FE">
        <w:rPr>
          <w:b w:val="0"/>
          <w:sz w:val="27"/>
          <w:szCs w:val="27"/>
        </w:rPr>
        <w:t>года №</w:t>
      </w:r>
      <w:r w:rsidRPr="005515FE">
        <w:rPr>
          <w:b w:val="0"/>
          <w:sz w:val="27"/>
          <w:szCs w:val="27"/>
        </w:rPr>
        <w:t xml:space="preserve"> 210-ФЗ «Об</w:t>
      </w:r>
      <w:r w:rsidR="005515FE">
        <w:rPr>
          <w:b w:val="0"/>
          <w:sz w:val="27"/>
          <w:szCs w:val="27"/>
        </w:rPr>
        <w:t> </w:t>
      </w:r>
      <w:r w:rsidRPr="005515FE">
        <w:rPr>
          <w:b w:val="0"/>
          <w:sz w:val="27"/>
          <w:szCs w:val="27"/>
        </w:rPr>
        <w:t>организации предоставления государственных и муниципальных услуг», постановления</w:t>
      </w:r>
      <w:r w:rsidR="00B55434" w:rsidRPr="005515FE">
        <w:rPr>
          <w:b w:val="0"/>
          <w:sz w:val="27"/>
          <w:szCs w:val="27"/>
        </w:rPr>
        <w:t xml:space="preserve"> </w:t>
      </w:r>
      <w:r w:rsidRPr="005515FE">
        <w:rPr>
          <w:b w:val="0"/>
          <w:sz w:val="27"/>
          <w:szCs w:val="27"/>
        </w:rPr>
        <w:t>Правительства</w:t>
      </w:r>
      <w:r w:rsidR="00B55434" w:rsidRPr="005515FE">
        <w:rPr>
          <w:b w:val="0"/>
          <w:sz w:val="27"/>
          <w:szCs w:val="27"/>
        </w:rPr>
        <w:t xml:space="preserve"> </w:t>
      </w:r>
      <w:r w:rsidRPr="005515FE">
        <w:rPr>
          <w:b w:val="0"/>
          <w:sz w:val="27"/>
          <w:szCs w:val="27"/>
        </w:rPr>
        <w:t>Свердловской</w:t>
      </w:r>
      <w:r w:rsidR="003E2433" w:rsidRPr="005515FE">
        <w:rPr>
          <w:b w:val="0"/>
          <w:sz w:val="27"/>
          <w:szCs w:val="27"/>
        </w:rPr>
        <w:t xml:space="preserve"> </w:t>
      </w:r>
      <w:r w:rsidR="0052223C" w:rsidRPr="005515FE">
        <w:rPr>
          <w:b w:val="0"/>
          <w:sz w:val="27"/>
          <w:szCs w:val="27"/>
        </w:rPr>
        <w:t>области от</w:t>
      </w:r>
      <w:r w:rsidR="003E2433" w:rsidRPr="005515FE">
        <w:rPr>
          <w:b w:val="0"/>
          <w:sz w:val="27"/>
          <w:szCs w:val="27"/>
        </w:rPr>
        <w:t xml:space="preserve"> </w:t>
      </w:r>
      <w:r w:rsidRPr="005515FE">
        <w:rPr>
          <w:b w:val="0"/>
          <w:sz w:val="27"/>
          <w:szCs w:val="27"/>
        </w:rPr>
        <w:t>16.11.2011 № 1576-ПП «</w:t>
      </w:r>
      <w:r w:rsidRPr="005515FE">
        <w:rPr>
          <w:b w:val="0"/>
          <w:iCs/>
          <w:sz w:val="27"/>
          <w:szCs w:val="27"/>
        </w:rPr>
        <w:t>О</w:t>
      </w:r>
      <w:r w:rsidR="005515FE">
        <w:rPr>
          <w:b w:val="0"/>
          <w:iCs/>
          <w:sz w:val="27"/>
          <w:szCs w:val="27"/>
        </w:rPr>
        <w:t> </w:t>
      </w:r>
      <w:r w:rsidRPr="005515FE">
        <w:rPr>
          <w:b w:val="0"/>
          <w:iCs/>
          <w:sz w:val="27"/>
          <w:szCs w:val="27"/>
        </w:rPr>
        <w:t xml:space="preserve"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341243" w:rsidRPr="005515FE">
        <w:rPr>
          <w:b w:val="0"/>
          <w:iCs/>
          <w:sz w:val="27"/>
          <w:szCs w:val="27"/>
        </w:rPr>
        <w:t>постановления Правительства Свердловской области от</w:t>
      </w:r>
      <w:r w:rsidR="005515FE">
        <w:rPr>
          <w:b w:val="0"/>
          <w:iCs/>
          <w:sz w:val="27"/>
          <w:szCs w:val="27"/>
        </w:rPr>
        <w:t> </w:t>
      </w:r>
      <w:r w:rsidR="00341243" w:rsidRPr="005515FE">
        <w:rPr>
          <w:b w:val="0"/>
          <w:iCs/>
          <w:sz w:val="27"/>
          <w:szCs w:val="27"/>
        </w:rPr>
        <w:t>21.11.2012 № 1305-ПП «Об утверждении Положения об особенностях подачи и</w:t>
      </w:r>
      <w:r w:rsidR="005515FE">
        <w:rPr>
          <w:b w:val="0"/>
          <w:iCs/>
          <w:sz w:val="27"/>
          <w:szCs w:val="27"/>
        </w:rPr>
        <w:t> </w:t>
      </w:r>
      <w:r w:rsidR="00341243" w:rsidRPr="005515FE">
        <w:rPr>
          <w:b w:val="0"/>
          <w:iCs/>
          <w:sz w:val="27"/>
          <w:szCs w:val="27"/>
        </w:rPr>
        <w:t>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</w:t>
      </w:r>
    </w:p>
    <w:p w:rsidR="00337FCF" w:rsidRPr="005515FE" w:rsidRDefault="00F37DD1" w:rsidP="004661F3">
      <w:pPr>
        <w:pStyle w:val="ConsPlusTitle"/>
        <w:jc w:val="both"/>
        <w:outlineLvl w:val="0"/>
        <w:rPr>
          <w:sz w:val="27"/>
          <w:szCs w:val="27"/>
        </w:rPr>
      </w:pPr>
      <w:r w:rsidRPr="005515FE">
        <w:rPr>
          <w:sz w:val="27"/>
          <w:szCs w:val="27"/>
        </w:rPr>
        <w:t>ПРИКАЗЫВАЮ:</w:t>
      </w:r>
    </w:p>
    <w:p w:rsidR="00276C34" w:rsidRPr="005515FE" w:rsidRDefault="00D06D6C" w:rsidP="00D06D6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1. </w:t>
      </w:r>
      <w:proofErr w:type="gramStart"/>
      <w:r w:rsidR="00E478B1"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Внести в </w:t>
      </w:r>
      <w:r w:rsidR="00276C34"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>приказ Министерства социальной политики Свердловской области от 27.11.2014 № 727 «Об утверждении Административного регламента предоставления государственной услуги «Назначение пособия на погребение членам семей или лицам, взявшим на себя организацию похорон граждан, погибших в</w:t>
      </w:r>
      <w:r w:rsid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> </w:t>
      </w:r>
      <w:r w:rsidR="00276C34"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>результате катастрофы на Чернобыльской АЭС, умерших вследствие лучевой болезни и других заболеваний, возникших в связи с чернобыльской катастрофой, а</w:t>
      </w:r>
      <w:r w:rsid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> </w:t>
      </w:r>
      <w:r w:rsidR="00276C34"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>также умерших граждан из числа инвалидов вследствие</w:t>
      </w:r>
      <w:proofErr w:type="gramEnd"/>
      <w:r w:rsidR="00276C34"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чернобыльской катастрофы»</w:t>
      </w:r>
      <w:r w:rsidR="00276C34" w:rsidRPr="005515FE">
        <w:rPr>
          <w:sz w:val="27"/>
          <w:szCs w:val="27"/>
        </w:rPr>
        <w:t xml:space="preserve"> </w:t>
      </w:r>
      <w:r w:rsidR="00276C34"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>(«Официальный интернет-портал правовой информации Свердловской области» (www.pravo.gov66.ru), 2014, 02 декабря, № 3109), с изменениями, внесенными приказ</w:t>
      </w:r>
      <w:r w:rsidR="003068E5"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>ами</w:t>
      </w:r>
      <w:r w:rsidR="00276C34"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Министерства социальной политики Свердловской области от 28.01.2015 № 17 и от 17.06.2016 № 322</w:t>
      </w:r>
      <w:r w:rsidR="00DA47B2"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(далее –</w:t>
      </w:r>
      <w:r w:rsidR="00276C34"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3068E5"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приказ Министерства социальной политики Свердловской области от 27.11.2014 № 727), </w:t>
      </w:r>
      <w:r w:rsidR="00276C34"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>следующие изменения</w:t>
      </w:r>
      <w:r w:rsidR="003068E5"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>:</w:t>
      </w:r>
    </w:p>
    <w:p w:rsidR="003068E5" w:rsidRPr="005515FE" w:rsidRDefault="003068E5" w:rsidP="00D06D6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 w:rsidRPr="005515F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1) в наименовании и в пункте 1 слово «Назначение» заменить словом «Предоставление»;</w:t>
      </w:r>
    </w:p>
    <w:p w:rsidR="003068E5" w:rsidRPr="005515FE" w:rsidRDefault="003068E5" w:rsidP="00D06D6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 w:rsidRPr="005515F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2) в пункте 2 слова «В.Ю. Бойко» заменить словами «Е.Д. </w:t>
      </w:r>
      <w:proofErr w:type="spellStart"/>
      <w:r w:rsidRPr="005515F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Шаповалова</w:t>
      </w:r>
      <w:proofErr w:type="spellEnd"/>
      <w:r w:rsidRPr="005515F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».</w:t>
      </w:r>
    </w:p>
    <w:p w:rsidR="000C5802" w:rsidRPr="005515FE" w:rsidRDefault="003068E5" w:rsidP="00D06D6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5515F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lastRenderedPageBreak/>
        <w:t xml:space="preserve">2. </w:t>
      </w:r>
      <w:proofErr w:type="gramStart"/>
      <w:r w:rsidRPr="005515F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Внести в </w:t>
      </w:r>
      <w:r w:rsidR="00E478B1" w:rsidRPr="005515F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Административн</w:t>
      </w:r>
      <w:r w:rsidR="00DF0DD1" w:rsidRPr="005515F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ый регламент</w:t>
      </w:r>
      <w:r w:rsidR="00E478B1" w:rsidRPr="005515F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 предоставления государственной услуги </w:t>
      </w:r>
      <w:r w:rsidR="00DF0DD1" w:rsidRPr="005515F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«</w:t>
      </w:r>
      <w:r w:rsidR="00E478B1" w:rsidRPr="005515F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Назначение пособия на погребение членам семей или лицам, взявшим на</w:t>
      </w:r>
      <w:r w:rsidR="005515F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 </w:t>
      </w:r>
      <w:r w:rsidR="00E478B1" w:rsidRPr="005515F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себя организацию похорон граждан, погибших в результате катастрофы на</w:t>
      </w:r>
      <w:r w:rsidR="005515F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 </w:t>
      </w:r>
      <w:r w:rsidR="00E478B1" w:rsidRPr="005515F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</w:r>
      <w:r w:rsidR="00DF0DD1" w:rsidRPr="005515F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», утвержденный приказом Министерства социальной политики Свердловской области от 27.11.2014</w:t>
      </w:r>
      <w:proofErr w:type="gramEnd"/>
      <w:r w:rsidR="00DF0DD1" w:rsidRPr="005515F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 № 727</w:t>
      </w:r>
      <w:r w:rsidRPr="005515F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,</w:t>
      </w:r>
      <w:r w:rsidR="00C93FA3" w:rsidRPr="005515F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 </w:t>
      </w:r>
      <w:r w:rsidR="004E6F40"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>следующие изменения:</w:t>
      </w:r>
    </w:p>
    <w:p w:rsidR="003068E5" w:rsidRPr="005515FE" w:rsidRDefault="00834E80" w:rsidP="00834E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15FE">
        <w:rPr>
          <w:rFonts w:eastAsiaTheme="minorHAnsi"/>
          <w:sz w:val="27"/>
          <w:szCs w:val="27"/>
          <w:lang w:eastAsia="en-US"/>
        </w:rPr>
        <w:t xml:space="preserve">1) </w:t>
      </w:r>
      <w:r w:rsidR="003068E5" w:rsidRPr="005515FE">
        <w:rPr>
          <w:rFonts w:eastAsiaTheme="minorHAnsi"/>
          <w:sz w:val="27"/>
          <w:szCs w:val="27"/>
          <w:lang w:eastAsia="en-US"/>
        </w:rPr>
        <w:t xml:space="preserve">в наименовании, пунктах 1, 9, </w:t>
      </w:r>
      <w:r w:rsidR="001B755A" w:rsidRPr="005515FE">
        <w:rPr>
          <w:rFonts w:eastAsiaTheme="minorHAnsi"/>
          <w:sz w:val="27"/>
          <w:szCs w:val="27"/>
          <w:lang w:eastAsia="en-US"/>
        </w:rPr>
        <w:t xml:space="preserve">и грифах приложений № 1–6 слово «Назначение» заменить словом «Предоставление»; </w:t>
      </w:r>
    </w:p>
    <w:p w:rsidR="001B755A" w:rsidRPr="005515FE" w:rsidRDefault="001B755A" w:rsidP="00834E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15FE">
        <w:rPr>
          <w:rFonts w:eastAsiaTheme="minorHAnsi"/>
          <w:sz w:val="27"/>
          <w:szCs w:val="27"/>
          <w:lang w:eastAsia="en-US"/>
        </w:rPr>
        <w:t>2) пункт 13 изложить в следующей редакции:</w:t>
      </w:r>
    </w:p>
    <w:p w:rsidR="003800EE" w:rsidRPr="005515FE" w:rsidRDefault="001B755A" w:rsidP="00834E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15FE">
        <w:rPr>
          <w:rFonts w:eastAsiaTheme="minorHAnsi"/>
          <w:sz w:val="27"/>
          <w:szCs w:val="27"/>
          <w:lang w:eastAsia="en-US"/>
        </w:rPr>
        <w:t xml:space="preserve">«13. </w:t>
      </w:r>
      <w:proofErr w:type="gramStart"/>
      <w:r w:rsidRPr="005515FE">
        <w:rPr>
          <w:rFonts w:eastAsiaTheme="minorHAnsi"/>
          <w:sz w:val="27"/>
          <w:szCs w:val="27"/>
          <w:lang w:eastAsia="en-US"/>
        </w:rPr>
        <w:t>Результатом предоставления государственной услуги является принятие решения о назначении пособия на погребение членам семей или лицам, взявшим на</w:t>
      </w:r>
      <w:r w:rsidR="005515FE">
        <w:rPr>
          <w:rFonts w:eastAsiaTheme="minorHAnsi"/>
          <w:sz w:val="27"/>
          <w:szCs w:val="27"/>
          <w:lang w:eastAsia="en-US"/>
        </w:rPr>
        <w:t> </w:t>
      </w:r>
      <w:r w:rsidRPr="005515FE">
        <w:rPr>
          <w:rFonts w:eastAsiaTheme="minorHAnsi"/>
          <w:sz w:val="27"/>
          <w:szCs w:val="27"/>
          <w:lang w:eastAsia="en-US"/>
        </w:rPr>
        <w:t>себя организацию похорон граждан, погибших в результате катастрофы на</w:t>
      </w:r>
      <w:r w:rsidR="005515FE">
        <w:rPr>
          <w:rFonts w:eastAsiaTheme="minorHAnsi"/>
          <w:sz w:val="27"/>
          <w:szCs w:val="27"/>
          <w:lang w:eastAsia="en-US"/>
        </w:rPr>
        <w:t> </w:t>
      </w:r>
      <w:r w:rsidRPr="005515FE">
        <w:rPr>
          <w:rFonts w:eastAsiaTheme="minorHAnsi"/>
          <w:sz w:val="27"/>
          <w:szCs w:val="27"/>
          <w:lang w:eastAsia="en-US"/>
        </w:rPr>
        <w:t xml:space="preserve">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 (далее </w:t>
      </w:r>
      <w:r w:rsidR="00DA47B2" w:rsidRPr="005515FE">
        <w:rPr>
          <w:rFonts w:eastAsiaTheme="minorHAnsi"/>
          <w:sz w:val="27"/>
          <w:szCs w:val="27"/>
          <w:lang w:eastAsia="en-US"/>
        </w:rPr>
        <w:t>–</w:t>
      </w:r>
      <w:r w:rsidRPr="005515FE">
        <w:rPr>
          <w:rFonts w:eastAsiaTheme="minorHAnsi"/>
          <w:sz w:val="27"/>
          <w:szCs w:val="27"/>
          <w:lang w:eastAsia="en-US"/>
        </w:rPr>
        <w:t xml:space="preserve"> пособие на погребение) и организация перечисления пособия</w:t>
      </w:r>
      <w:proofErr w:type="gramEnd"/>
      <w:r w:rsidRPr="005515FE">
        <w:rPr>
          <w:rFonts w:eastAsiaTheme="minorHAnsi"/>
          <w:sz w:val="27"/>
          <w:szCs w:val="27"/>
          <w:lang w:eastAsia="en-US"/>
        </w:rPr>
        <w:t xml:space="preserve"> на погребение заявителю через организации почтовой связи, кредитные организации или организации, осуществляющие деятельность по доставке социальных выплат, либо принятие решения об отказе в назначении </w:t>
      </w:r>
      <w:r w:rsidR="003800EE" w:rsidRPr="005515FE">
        <w:rPr>
          <w:rFonts w:eastAsiaTheme="minorHAnsi"/>
          <w:sz w:val="27"/>
          <w:szCs w:val="27"/>
          <w:lang w:eastAsia="en-US"/>
        </w:rPr>
        <w:t>пособия на погребение</w:t>
      </w:r>
      <w:r w:rsidRPr="005515FE">
        <w:rPr>
          <w:rFonts w:eastAsiaTheme="minorHAnsi"/>
          <w:sz w:val="27"/>
          <w:szCs w:val="27"/>
          <w:lang w:eastAsia="en-US"/>
        </w:rPr>
        <w:t xml:space="preserve"> и направление зая</w:t>
      </w:r>
      <w:r w:rsidR="003800EE" w:rsidRPr="005515FE">
        <w:rPr>
          <w:rFonts w:eastAsiaTheme="minorHAnsi"/>
          <w:sz w:val="27"/>
          <w:szCs w:val="27"/>
          <w:lang w:eastAsia="en-US"/>
        </w:rPr>
        <w:t>вителю копии решения об отказе в назначении пособия на погребение</w:t>
      </w:r>
      <w:proofErr w:type="gramStart"/>
      <w:r w:rsidR="003800EE" w:rsidRPr="005515FE">
        <w:rPr>
          <w:rFonts w:eastAsiaTheme="minorHAnsi"/>
          <w:sz w:val="27"/>
          <w:szCs w:val="27"/>
          <w:lang w:eastAsia="en-US"/>
        </w:rPr>
        <w:t>.»;</w:t>
      </w:r>
      <w:proofErr w:type="gramEnd"/>
    </w:p>
    <w:p w:rsidR="003800EE" w:rsidRPr="005515FE" w:rsidRDefault="003800EE" w:rsidP="00834E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15FE">
        <w:rPr>
          <w:rFonts w:eastAsiaTheme="minorHAnsi"/>
          <w:sz w:val="27"/>
          <w:szCs w:val="27"/>
          <w:lang w:eastAsia="en-US"/>
        </w:rPr>
        <w:t>3) пункт 17 изложить в следующей редакции:</w:t>
      </w:r>
    </w:p>
    <w:p w:rsidR="003800EE" w:rsidRPr="005515FE" w:rsidRDefault="003800EE" w:rsidP="003800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15FE">
        <w:rPr>
          <w:rFonts w:eastAsiaTheme="minorHAnsi"/>
          <w:sz w:val="27"/>
          <w:szCs w:val="27"/>
          <w:lang w:eastAsia="en-US"/>
        </w:rPr>
        <w:t>«17. Правовые основания для предоставления государственной услуги:</w:t>
      </w:r>
    </w:p>
    <w:p w:rsidR="003800EE" w:rsidRPr="005515FE" w:rsidRDefault="003800EE" w:rsidP="003800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15FE">
        <w:rPr>
          <w:rFonts w:eastAsiaTheme="minorHAnsi"/>
          <w:sz w:val="27"/>
          <w:szCs w:val="27"/>
          <w:lang w:eastAsia="en-US"/>
        </w:rPr>
        <w:t>Закон Российской Федерации от 15 мая 1991 года № 1244-1 «О социальной защите граждан, подвергшихся воздействию радиации вследствие катастрофы на</w:t>
      </w:r>
      <w:r w:rsidR="005515FE">
        <w:rPr>
          <w:rFonts w:eastAsiaTheme="minorHAnsi"/>
          <w:sz w:val="27"/>
          <w:szCs w:val="27"/>
          <w:lang w:eastAsia="en-US"/>
        </w:rPr>
        <w:t> </w:t>
      </w:r>
      <w:r w:rsidRPr="005515FE">
        <w:rPr>
          <w:rFonts w:eastAsiaTheme="minorHAnsi"/>
          <w:sz w:val="27"/>
          <w:szCs w:val="27"/>
          <w:lang w:eastAsia="en-US"/>
        </w:rPr>
        <w:t>Чернобыльской АЭС» («Ведомости СНД и ВС РСФСР», 1991, № 21, ст. 699);</w:t>
      </w:r>
    </w:p>
    <w:p w:rsidR="003800EE" w:rsidRPr="005515FE" w:rsidRDefault="003800EE" w:rsidP="003800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15FE">
        <w:rPr>
          <w:rFonts w:eastAsiaTheme="minorHAnsi"/>
          <w:sz w:val="27"/>
          <w:szCs w:val="27"/>
          <w:lang w:eastAsia="en-US"/>
        </w:rPr>
        <w:t>Федеральный закон от 12 января 1996 года № 8-ФЗ «О погребении и</w:t>
      </w:r>
      <w:r w:rsidR="005515FE">
        <w:rPr>
          <w:rFonts w:eastAsiaTheme="minorHAnsi"/>
          <w:sz w:val="27"/>
          <w:szCs w:val="27"/>
          <w:lang w:eastAsia="en-US"/>
        </w:rPr>
        <w:t> </w:t>
      </w:r>
      <w:r w:rsidRPr="005515FE">
        <w:rPr>
          <w:rFonts w:eastAsiaTheme="minorHAnsi"/>
          <w:sz w:val="27"/>
          <w:szCs w:val="27"/>
          <w:lang w:eastAsia="en-US"/>
        </w:rPr>
        <w:t>похоронном деле» («Российская газета», 1996, 20 января, № 12);</w:t>
      </w:r>
    </w:p>
    <w:p w:rsidR="003800EE" w:rsidRPr="005515FE" w:rsidRDefault="003800EE" w:rsidP="003800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15FE">
        <w:rPr>
          <w:rFonts w:eastAsiaTheme="minorHAnsi"/>
          <w:sz w:val="27"/>
          <w:szCs w:val="27"/>
          <w:lang w:eastAsia="en-US"/>
        </w:rPr>
        <w:t>Федеральный закон от 27 июля 2010 года № 210-ФЗ «Об организации предоставления государственных и муниципальных услуг» («Российская газета», 2010, 30 июля, № 168);</w:t>
      </w:r>
    </w:p>
    <w:p w:rsidR="003800EE" w:rsidRPr="005515FE" w:rsidRDefault="003800EE" w:rsidP="003800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15FE">
        <w:rPr>
          <w:rFonts w:eastAsiaTheme="minorHAnsi"/>
          <w:sz w:val="27"/>
          <w:szCs w:val="27"/>
          <w:lang w:eastAsia="en-US"/>
        </w:rPr>
        <w:t>Федеральный закон от 06 апреля 2011 года № 63-ФЗ «Об электронной подписи» («Российская газета», 2011, 8 апреля, № 75);</w:t>
      </w:r>
    </w:p>
    <w:p w:rsidR="003800EE" w:rsidRPr="005515FE" w:rsidRDefault="003800EE" w:rsidP="003800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5515FE">
        <w:rPr>
          <w:rFonts w:eastAsiaTheme="minorHAnsi"/>
          <w:sz w:val="27"/>
          <w:szCs w:val="27"/>
          <w:lang w:eastAsia="en-US"/>
        </w:rPr>
        <w:t>постановлени</w:t>
      </w:r>
      <w:r w:rsidR="000606F5" w:rsidRPr="005515FE">
        <w:rPr>
          <w:rFonts w:eastAsiaTheme="minorHAnsi"/>
          <w:sz w:val="27"/>
          <w:szCs w:val="27"/>
          <w:lang w:eastAsia="en-US"/>
        </w:rPr>
        <w:t>е</w:t>
      </w:r>
      <w:r w:rsidRPr="005515FE">
        <w:rPr>
          <w:rFonts w:eastAsiaTheme="minorHAnsi"/>
          <w:sz w:val="27"/>
          <w:szCs w:val="27"/>
          <w:lang w:eastAsia="en-US"/>
        </w:rPr>
        <w:t xml:space="preserve"> Правительства Российской Федерации от 30.08.2005 № 542 «Об</w:t>
      </w:r>
      <w:r w:rsidR="005515FE">
        <w:rPr>
          <w:rFonts w:eastAsiaTheme="minorHAnsi"/>
          <w:sz w:val="27"/>
          <w:szCs w:val="27"/>
          <w:lang w:eastAsia="en-US"/>
        </w:rPr>
        <w:t> </w:t>
      </w:r>
      <w:r w:rsidRPr="005515FE">
        <w:rPr>
          <w:rFonts w:eastAsiaTheme="minorHAnsi"/>
          <w:sz w:val="27"/>
          <w:szCs w:val="27"/>
          <w:lang w:eastAsia="en-US"/>
        </w:rPr>
        <w:t>утверждении Правил финансового обеспечения расходных обязательств Российской Федерации по возмещению вреда и предоставлению гражданам мер социальной поддержки, предусмотренных Законом Российской Федерации</w:t>
      </w:r>
      <w:r w:rsidR="000606F5" w:rsidRPr="005515FE">
        <w:rPr>
          <w:rFonts w:eastAsiaTheme="minorHAnsi"/>
          <w:sz w:val="27"/>
          <w:szCs w:val="27"/>
          <w:lang w:eastAsia="en-US"/>
        </w:rPr>
        <w:t xml:space="preserve"> </w:t>
      </w:r>
      <w:r w:rsidRPr="005515FE">
        <w:rPr>
          <w:rFonts w:eastAsiaTheme="minorHAnsi"/>
          <w:sz w:val="27"/>
          <w:szCs w:val="27"/>
          <w:lang w:eastAsia="en-US"/>
        </w:rPr>
        <w:t>«О</w:t>
      </w:r>
      <w:r w:rsidR="005515FE">
        <w:rPr>
          <w:rFonts w:eastAsiaTheme="minorHAnsi"/>
          <w:sz w:val="27"/>
          <w:szCs w:val="27"/>
          <w:lang w:eastAsia="en-US"/>
        </w:rPr>
        <w:t> </w:t>
      </w:r>
      <w:r w:rsidRPr="005515FE">
        <w:rPr>
          <w:rFonts w:eastAsiaTheme="minorHAnsi"/>
          <w:sz w:val="27"/>
          <w:szCs w:val="27"/>
          <w:lang w:eastAsia="en-US"/>
        </w:rPr>
        <w:t>социальной защите граждан, подвергшихся воздействию радиации вследствие катастрофы на Чернобыльской АЭС»,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</w:t>
      </w:r>
      <w:proofErr w:type="gramEnd"/>
      <w:r w:rsidRPr="005515FE">
        <w:rPr>
          <w:rFonts w:eastAsiaTheme="minorHAnsi"/>
          <w:sz w:val="27"/>
          <w:szCs w:val="27"/>
          <w:lang w:eastAsia="en-US"/>
        </w:rPr>
        <w:t xml:space="preserve"> «Маяк» и сбросов радиоактивных отходов в реку </w:t>
      </w:r>
      <w:proofErr w:type="spellStart"/>
      <w:r w:rsidRPr="005515FE">
        <w:rPr>
          <w:rFonts w:eastAsiaTheme="minorHAnsi"/>
          <w:sz w:val="27"/>
          <w:szCs w:val="27"/>
          <w:lang w:eastAsia="en-US"/>
        </w:rPr>
        <w:t>Теча</w:t>
      </w:r>
      <w:proofErr w:type="spellEnd"/>
      <w:r w:rsidRPr="005515FE">
        <w:rPr>
          <w:rFonts w:eastAsiaTheme="minorHAnsi"/>
          <w:sz w:val="27"/>
          <w:szCs w:val="27"/>
          <w:lang w:eastAsia="en-US"/>
        </w:rPr>
        <w:t>» и Федеральным законом «О социальных гарантиях гражданам, подвергшимся радиационному воздействию вследствие ядерных испытаний на Семипалатинском полигоне» («Российская газета», 2005, 06</w:t>
      </w:r>
      <w:r w:rsidR="005515FE">
        <w:rPr>
          <w:rFonts w:eastAsiaTheme="minorHAnsi"/>
          <w:sz w:val="27"/>
          <w:szCs w:val="27"/>
          <w:lang w:eastAsia="en-US"/>
        </w:rPr>
        <w:t> </w:t>
      </w:r>
      <w:r w:rsidRPr="005515FE">
        <w:rPr>
          <w:rFonts w:eastAsiaTheme="minorHAnsi"/>
          <w:sz w:val="27"/>
          <w:szCs w:val="27"/>
          <w:lang w:eastAsia="en-US"/>
        </w:rPr>
        <w:t>сентября, № 197);</w:t>
      </w:r>
    </w:p>
    <w:p w:rsidR="003800EE" w:rsidRPr="005515FE" w:rsidRDefault="003800EE" w:rsidP="003800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5515FE">
        <w:rPr>
          <w:rFonts w:eastAsiaTheme="minorHAnsi"/>
          <w:sz w:val="27"/>
          <w:szCs w:val="27"/>
          <w:lang w:eastAsia="en-US"/>
        </w:rPr>
        <w:lastRenderedPageBreak/>
        <w:t>постановление Правительства Российской Федерации от 03.03.2007 № 136 «О</w:t>
      </w:r>
      <w:r w:rsidR="005515FE">
        <w:rPr>
          <w:rFonts w:eastAsiaTheme="minorHAnsi"/>
          <w:sz w:val="27"/>
          <w:szCs w:val="27"/>
          <w:lang w:eastAsia="en-US"/>
        </w:rPr>
        <w:t> </w:t>
      </w:r>
      <w:r w:rsidRPr="005515FE">
        <w:rPr>
          <w:rFonts w:eastAsiaTheme="minorHAnsi"/>
          <w:sz w:val="27"/>
          <w:szCs w:val="27"/>
          <w:lang w:eastAsia="en-US"/>
        </w:rPr>
        <w:t>порядке предоставления мер социальной поддержки гражданам, подвергшимся воздействию радиации вследствие катастрофы на Чернобыльской АЭС и ядерных испытаний на Семипалатинском полигоне, в связи с исполнением ими трудовых обязанностей, а также выплаты пособия на погребение граждан, погибших (умерших) в связи с чернобыльской катастрофой» («Российская газета», 2007, 14</w:t>
      </w:r>
      <w:r w:rsidR="00BE13FF">
        <w:rPr>
          <w:rFonts w:eastAsiaTheme="minorHAnsi"/>
          <w:sz w:val="27"/>
          <w:szCs w:val="27"/>
          <w:lang w:eastAsia="en-US"/>
        </w:rPr>
        <w:t> </w:t>
      </w:r>
      <w:r w:rsidRPr="005515FE">
        <w:rPr>
          <w:rFonts w:eastAsiaTheme="minorHAnsi"/>
          <w:sz w:val="27"/>
          <w:szCs w:val="27"/>
          <w:lang w:eastAsia="en-US"/>
        </w:rPr>
        <w:t xml:space="preserve">марта, № 51); </w:t>
      </w:r>
      <w:proofErr w:type="gramEnd"/>
    </w:p>
    <w:p w:rsidR="003800EE" w:rsidRPr="005515FE" w:rsidRDefault="003800EE" w:rsidP="003800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5515FE">
        <w:rPr>
          <w:rFonts w:eastAsiaTheme="minorHAnsi"/>
          <w:sz w:val="27"/>
          <w:szCs w:val="27"/>
          <w:lang w:eastAsia="en-US"/>
        </w:rPr>
        <w:t>постановление Правительства Свердловской области от</w:t>
      </w:r>
      <w:r w:rsidR="00DA47B2" w:rsidRPr="005515FE">
        <w:rPr>
          <w:rFonts w:eastAsiaTheme="minorHAnsi"/>
          <w:sz w:val="27"/>
          <w:szCs w:val="27"/>
          <w:lang w:eastAsia="en-US"/>
        </w:rPr>
        <w:t xml:space="preserve"> </w:t>
      </w:r>
      <w:r w:rsidRPr="005515FE">
        <w:rPr>
          <w:rFonts w:eastAsiaTheme="minorHAnsi"/>
          <w:sz w:val="27"/>
          <w:szCs w:val="27"/>
          <w:lang w:eastAsia="en-US"/>
        </w:rPr>
        <w:t>14.09.2011</w:t>
      </w:r>
      <w:r w:rsidR="005515FE">
        <w:rPr>
          <w:rFonts w:eastAsiaTheme="minorHAnsi"/>
          <w:sz w:val="27"/>
          <w:szCs w:val="27"/>
          <w:lang w:eastAsia="en-US"/>
        </w:rPr>
        <w:t xml:space="preserve"> </w:t>
      </w:r>
      <w:r w:rsidRPr="005515FE">
        <w:rPr>
          <w:rFonts w:eastAsiaTheme="minorHAnsi"/>
          <w:sz w:val="27"/>
          <w:szCs w:val="27"/>
          <w:lang w:eastAsia="en-US"/>
        </w:rPr>
        <w:t>№ 1211</w:t>
      </w:r>
      <w:r w:rsidR="00DA47B2" w:rsidRPr="005515FE">
        <w:rPr>
          <w:rFonts w:eastAsiaTheme="minorHAnsi"/>
          <w:sz w:val="27"/>
          <w:szCs w:val="27"/>
          <w:lang w:eastAsia="en-US"/>
        </w:rPr>
        <w:t>-</w:t>
      </w:r>
      <w:r w:rsidRPr="005515FE">
        <w:rPr>
          <w:rFonts w:eastAsiaTheme="minorHAnsi"/>
          <w:sz w:val="27"/>
          <w:szCs w:val="27"/>
          <w:lang w:eastAsia="en-US"/>
        </w:rPr>
        <w:t>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 (Собрание законодательства Свердловской</w:t>
      </w:r>
      <w:proofErr w:type="gramEnd"/>
      <w:r w:rsidRPr="005515FE">
        <w:rPr>
          <w:rFonts w:eastAsiaTheme="minorHAnsi"/>
          <w:sz w:val="27"/>
          <w:szCs w:val="27"/>
          <w:lang w:eastAsia="en-US"/>
        </w:rPr>
        <w:t xml:space="preserve"> области, 2011, № 9, ст. 1523);</w:t>
      </w:r>
    </w:p>
    <w:p w:rsidR="003800EE" w:rsidRPr="005515FE" w:rsidRDefault="003800EE" w:rsidP="003800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15FE">
        <w:rPr>
          <w:rFonts w:eastAsiaTheme="minorHAnsi"/>
          <w:sz w:val="27"/>
          <w:szCs w:val="27"/>
          <w:lang w:eastAsia="en-US"/>
        </w:rPr>
        <w:t>постановление Правительства Свердловской области от 16.11.2011</w:t>
      </w:r>
      <w:r w:rsidR="005515FE">
        <w:rPr>
          <w:rFonts w:eastAsiaTheme="minorHAnsi"/>
          <w:sz w:val="27"/>
          <w:szCs w:val="27"/>
          <w:lang w:eastAsia="en-US"/>
        </w:rPr>
        <w:t xml:space="preserve"> </w:t>
      </w:r>
      <w:r w:rsidRPr="005515FE">
        <w:rPr>
          <w:rFonts w:eastAsiaTheme="minorHAnsi"/>
          <w:sz w:val="27"/>
          <w:szCs w:val="27"/>
          <w:lang w:eastAsia="en-US"/>
        </w:rPr>
        <w:t>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(«Областная газета», 2011, 25 ноября,</w:t>
      </w:r>
      <w:r w:rsidR="000606F5" w:rsidRPr="005515FE">
        <w:rPr>
          <w:rFonts w:eastAsiaTheme="minorHAnsi"/>
          <w:sz w:val="27"/>
          <w:szCs w:val="27"/>
          <w:lang w:eastAsia="en-US"/>
        </w:rPr>
        <w:t xml:space="preserve"> </w:t>
      </w:r>
      <w:r w:rsidRPr="005515FE">
        <w:rPr>
          <w:rFonts w:eastAsiaTheme="minorHAnsi"/>
          <w:sz w:val="27"/>
          <w:szCs w:val="27"/>
          <w:lang w:eastAsia="en-US"/>
        </w:rPr>
        <w:t>№</w:t>
      </w:r>
      <w:r w:rsidR="000606F5" w:rsidRPr="005515FE">
        <w:rPr>
          <w:rFonts w:eastAsiaTheme="minorHAnsi"/>
          <w:sz w:val="27"/>
          <w:szCs w:val="27"/>
          <w:lang w:eastAsia="en-US"/>
        </w:rPr>
        <w:t> </w:t>
      </w:r>
      <w:r w:rsidRPr="005515FE">
        <w:rPr>
          <w:rFonts w:eastAsiaTheme="minorHAnsi"/>
          <w:sz w:val="27"/>
          <w:szCs w:val="27"/>
          <w:lang w:eastAsia="en-US"/>
        </w:rPr>
        <w:t>441-442);</w:t>
      </w:r>
    </w:p>
    <w:p w:rsidR="003800EE" w:rsidRPr="005515FE" w:rsidRDefault="003800EE" w:rsidP="003800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15FE">
        <w:rPr>
          <w:rFonts w:eastAsiaTheme="minorHAnsi"/>
          <w:sz w:val="27"/>
          <w:szCs w:val="27"/>
          <w:lang w:eastAsia="en-US"/>
        </w:rPr>
        <w:t>постановление Правительства Российской Федерации от 25.06.2012</w:t>
      </w:r>
      <w:r w:rsidR="000606F5" w:rsidRPr="005515FE">
        <w:rPr>
          <w:rFonts w:eastAsiaTheme="minorHAnsi"/>
          <w:sz w:val="27"/>
          <w:szCs w:val="27"/>
          <w:lang w:eastAsia="en-US"/>
        </w:rPr>
        <w:t xml:space="preserve"> </w:t>
      </w:r>
      <w:r w:rsidRPr="005515FE">
        <w:rPr>
          <w:rFonts w:eastAsiaTheme="minorHAnsi"/>
          <w:sz w:val="27"/>
          <w:szCs w:val="27"/>
          <w:lang w:eastAsia="en-US"/>
        </w:rPr>
        <w:t>№ 634 «О</w:t>
      </w:r>
      <w:r w:rsidR="005515FE">
        <w:rPr>
          <w:rFonts w:eastAsiaTheme="minorHAnsi"/>
          <w:sz w:val="27"/>
          <w:szCs w:val="27"/>
          <w:lang w:eastAsia="en-US"/>
        </w:rPr>
        <w:t> </w:t>
      </w:r>
      <w:r w:rsidRPr="005515FE">
        <w:rPr>
          <w:rFonts w:eastAsiaTheme="minorHAnsi"/>
          <w:sz w:val="27"/>
          <w:szCs w:val="27"/>
          <w:lang w:eastAsia="en-US"/>
        </w:rPr>
        <w:t>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02 июля, № 148);</w:t>
      </w:r>
    </w:p>
    <w:p w:rsidR="003800EE" w:rsidRPr="005515FE" w:rsidRDefault="003800EE" w:rsidP="003800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15FE">
        <w:rPr>
          <w:rFonts w:eastAsiaTheme="minorHAnsi"/>
          <w:sz w:val="27"/>
          <w:szCs w:val="27"/>
          <w:lang w:eastAsia="en-US"/>
        </w:rPr>
        <w:t>постановление Правительства Российской Федерации от 25.08.2012 № 852 «Об</w:t>
      </w:r>
      <w:r w:rsidR="005515FE">
        <w:rPr>
          <w:rFonts w:eastAsiaTheme="minorHAnsi"/>
          <w:sz w:val="27"/>
          <w:szCs w:val="27"/>
          <w:lang w:eastAsia="en-US"/>
        </w:rPr>
        <w:t> </w:t>
      </w:r>
      <w:r w:rsidRPr="005515FE">
        <w:rPr>
          <w:rFonts w:eastAsiaTheme="minorHAnsi"/>
          <w:sz w:val="27"/>
          <w:szCs w:val="27"/>
          <w:lang w:eastAsia="en-US"/>
        </w:rPr>
        <w:t>утверждении Правил использования усиленной квалифицированной электронной подписи при обращении за получением государственных и</w:t>
      </w:r>
      <w:r w:rsidR="005515FE">
        <w:rPr>
          <w:rFonts w:eastAsiaTheme="minorHAnsi"/>
          <w:sz w:val="27"/>
          <w:szCs w:val="27"/>
          <w:lang w:eastAsia="en-US"/>
        </w:rPr>
        <w:t> </w:t>
      </w:r>
      <w:r w:rsidRPr="005515FE">
        <w:rPr>
          <w:rFonts w:eastAsiaTheme="minorHAnsi"/>
          <w:sz w:val="27"/>
          <w:szCs w:val="27"/>
          <w:lang w:eastAsia="en-US"/>
        </w:rPr>
        <w:t>муниципальных услуг и о внесении изменения в Правила разработки и</w:t>
      </w:r>
      <w:r w:rsidR="005515FE">
        <w:rPr>
          <w:rFonts w:eastAsiaTheme="minorHAnsi"/>
          <w:sz w:val="27"/>
          <w:szCs w:val="27"/>
          <w:lang w:eastAsia="en-US"/>
        </w:rPr>
        <w:t> </w:t>
      </w:r>
      <w:r w:rsidRPr="005515FE">
        <w:rPr>
          <w:rFonts w:eastAsiaTheme="minorHAnsi"/>
          <w:sz w:val="27"/>
          <w:szCs w:val="27"/>
          <w:lang w:eastAsia="en-US"/>
        </w:rPr>
        <w:t>утверждения административных регламентов предоставления государственных услуг»</w:t>
      </w:r>
      <w:r w:rsidR="005515FE">
        <w:rPr>
          <w:rFonts w:eastAsiaTheme="minorHAnsi"/>
          <w:sz w:val="27"/>
          <w:szCs w:val="27"/>
          <w:lang w:eastAsia="en-US"/>
        </w:rPr>
        <w:t> </w:t>
      </w:r>
      <w:r w:rsidRPr="005515FE">
        <w:rPr>
          <w:rFonts w:eastAsiaTheme="minorHAnsi"/>
          <w:sz w:val="27"/>
          <w:szCs w:val="27"/>
          <w:lang w:eastAsia="en-US"/>
        </w:rPr>
        <w:t>(«Российская газета», 2012, 31 августа, № 200);</w:t>
      </w:r>
    </w:p>
    <w:p w:rsidR="003800EE" w:rsidRPr="005515FE" w:rsidRDefault="003800EE" w:rsidP="003800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5515FE">
        <w:rPr>
          <w:rFonts w:eastAsiaTheme="minorHAnsi"/>
          <w:sz w:val="27"/>
          <w:szCs w:val="27"/>
          <w:lang w:eastAsia="en-US"/>
        </w:rPr>
        <w:t>постановление Правительства Свердловской области от 21.11.2012 № 1305-ПП «Об утверждении Положения об особенностях подачи и рассмотрения жалоб на</w:t>
      </w:r>
      <w:r w:rsidR="005515FE">
        <w:rPr>
          <w:rFonts w:eastAsiaTheme="minorHAnsi"/>
          <w:sz w:val="27"/>
          <w:szCs w:val="27"/>
          <w:lang w:eastAsia="en-US"/>
        </w:rPr>
        <w:t> </w:t>
      </w:r>
      <w:r w:rsidRPr="005515FE">
        <w:rPr>
          <w:rFonts w:eastAsiaTheme="minorHAnsi"/>
          <w:sz w:val="27"/>
          <w:szCs w:val="27"/>
          <w:lang w:eastAsia="en-US"/>
        </w:rPr>
        <w:t>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 («Областная газета», 2012, 29 ноября, № 521-523).</w:t>
      </w:r>
      <w:r w:rsidR="000606F5" w:rsidRPr="005515FE">
        <w:rPr>
          <w:rFonts w:eastAsiaTheme="minorHAnsi"/>
          <w:sz w:val="27"/>
          <w:szCs w:val="27"/>
          <w:lang w:eastAsia="en-US"/>
        </w:rPr>
        <w:t>»;</w:t>
      </w:r>
      <w:proofErr w:type="gramEnd"/>
    </w:p>
    <w:p w:rsidR="00834E80" w:rsidRPr="005515FE" w:rsidRDefault="003800EE" w:rsidP="00834E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15FE">
        <w:rPr>
          <w:rFonts w:eastAsiaTheme="minorHAnsi"/>
          <w:sz w:val="27"/>
          <w:szCs w:val="27"/>
          <w:lang w:eastAsia="en-US"/>
        </w:rPr>
        <w:t xml:space="preserve">4) </w:t>
      </w:r>
      <w:r w:rsidR="00834E80" w:rsidRPr="005515FE">
        <w:rPr>
          <w:rFonts w:eastAsiaTheme="minorHAnsi"/>
          <w:sz w:val="27"/>
          <w:szCs w:val="27"/>
          <w:lang w:eastAsia="en-US"/>
        </w:rPr>
        <w:t>в абзаце первом части первой пункта 18, в части второй пункта 18, в подпункте 1 пункта 25, в абзаце седьмом подпункта 2 пункта 31</w:t>
      </w:r>
      <w:r w:rsidR="00E038BB" w:rsidRPr="005515FE">
        <w:rPr>
          <w:rFonts w:eastAsiaTheme="minorHAnsi"/>
          <w:sz w:val="27"/>
          <w:szCs w:val="27"/>
          <w:lang w:eastAsia="en-US"/>
        </w:rPr>
        <w:t xml:space="preserve">, в абзаце втором пункта 33 и в части первой пункта 37 </w:t>
      </w:r>
      <w:r w:rsidR="00834E80" w:rsidRPr="005515FE">
        <w:rPr>
          <w:rFonts w:eastAsiaTheme="minorHAnsi"/>
          <w:sz w:val="27"/>
          <w:szCs w:val="27"/>
          <w:lang w:eastAsia="en-US"/>
        </w:rPr>
        <w:t>слов</w:t>
      </w:r>
      <w:r w:rsidR="00E038BB" w:rsidRPr="005515FE">
        <w:rPr>
          <w:rFonts w:eastAsiaTheme="minorHAnsi"/>
          <w:sz w:val="27"/>
          <w:szCs w:val="27"/>
          <w:lang w:eastAsia="en-US"/>
        </w:rPr>
        <w:t>о</w:t>
      </w:r>
      <w:r w:rsidR="00834E80" w:rsidRPr="005515FE">
        <w:rPr>
          <w:rFonts w:eastAsiaTheme="minorHAnsi"/>
          <w:sz w:val="27"/>
          <w:szCs w:val="27"/>
          <w:lang w:eastAsia="en-US"/>
        </w:rPr>
        <w:t xml:space="preserve"> «получения» заменить </w:t>
      </w:r>
      <w:r w:rsidR="00E038BB" w:rsidRPr="005515FE">
        <w:rPr>
          <w:rFonts w:eastAsiaTheme="minorHAnsi"/>
          <w:sz w:val="27"/>
          <w:szCs w:val="27"/>
          <w:lang w:eastAsia="en-US"/>
        </w:rPr>
        <w:t>словом</w:t>
      </w:r>
      <w:r w:rsidR="00834E80" w:rsidRPr="005515FE">
        <w:rPr>
          <w:rFonts w:eastAsiaTheme="minorHAnsi"/>
          <w:sz w:val="27"/>
          <w:szCs w:val="27"/>
          <w:lang w:eastAsia="en-US"/>
        </w:rPr>
        <w:t xml:space="preserve"> «предоставления»;</w:t>
      </w:r>
    </w:p>
    <w:p w:rsidR="00834E80" w:rsidRPr="005515FE" w:rsidRDefault="003800EE" w:rsidP="00834E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15FE">
        <w:rPr>
          <w:rFonts w:eastAsiaTheme="minorHAnsi"/>
          <w:bCs/>
          <w:sz w:val="27"/>
          <w:szCs w:val="27"/>
          <w:lang w:eastAsia="en-US"/>
        </w:rPr>
        <w:t>5</w:t>
      </w:r>
      <w:r w:rsidR="00834E80" w:rsidRPr="005515FE">
        <w:rPr>
          <w:rFonts w:eastAsiaTheme="minorHAnsi"/>
          <w:bCs/>
          <w:sz w:val="27"/>
          <w:szCs w:val="27"/>
          <w:lang w:eastAsia="en-US"/>
        </w:rPr>
        <w:t>) пункт 23 изложить в следующей редакции:</w:t>
      </w:r>
      <w:r w:rsidR="00834E80" w:rsidRPr="005515FE">
        <w:rPr>
          <w:rFonts w:eastAsiaTheme="minorHAnsi"/>
          <w:sz w:val="27"/>
          <w:szCs w:val="27"/>
          <w:lang w:eastAsia="en-US"/>
        </w:rPr>
        <w:t xml:space="preserve"> </w:t>
      </w:r>
    </w:p>
    <w:p w:rsidR="00834E80" w:rsidRPr="005515FE" w:rsidRDefault="00834E80" w:rsidP="00834E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15FE">
        <w:rPr>
          <w:rFonts w:eastAsiaTheme="minorHAnsi"/>
          <w:sz w:val="27"/>
          <w:szCs w:val="27"/>
          <w:lang w:eastAsia="en-US"/>
        </w:rPr>
        <w:t>«23. Управление социальной политики или МФЦ отказывают в приеме заявления и документов, необходимых для предоставления государственной услуги, в следующих случаях:</w:t>
      </w:r>
    </w:p>
    <w:p w:rsidR="00834E80" w:rsidRPr="005515FE" w:rsidRDefault="00834E80" w:rsidP="00834E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15FE">
        <w:rPr>
          <w:rFonts w:eastAsiaTheme="minorHAnsi"/>
          <w:sz w:val="27"/>
          <w:szCs w:val="27"/>
          <w:lang w:eastAsia="en-US"/>
        </w:rPr>
        <w:t>1) заявление подано лицом, не имеющим на это полномочий;</w:t>
      </w:r>
    </w:p>
    <w:p w:rsidR="00D84E5A" w:rsidRPr="005515FE" w:rsidRDefault="00D84E5A" w:rsidP="00834E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15FE">
        <w:rPr>
          <w:rFonts w:eastAsiaTheme="minorHAnsi"/>
          <w:sz w:val="27"/>
          <w:szCs w:val="27"/>
          <w:lang w:eastAsia="en-US"/>
        </w:rPr>
        <w:t>2) в случае предоставления заявителем неполного пакета документов, необходимых для предоставления государственной услуги;</w:t>
      </w:r>
    </w:p>
    <w:p w:rsidR="00834E80" w:rsidRPr="005515FE" w:rsidRDefault="00D84E5A" w:rsidP="00834E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15FE">
        <w:rPr>
          <w:rFonts w:eastAsiaTheme="minorHAnsi"/>
          <w:sz w:val="27"/>
          <w:szCs w:val="27"/>
          <w:lang w:eastAsia="en-US"/>
        </w:rPr>
        <w:t>3</w:t>
      </w:r>
      <w:r w:rsidR="00834E80" w:rsidRPr="005515FE">
        <w:rPr>
          <w:rFonts w:eastAsiaTheme="minorHAnsi"/>
          <w:sz w:val="27"/>
          <w:szCs w:val="27"/>
          <w:lang w:eastAsia="en-US"/>
        </w:rPr>
        <w:t xml:space="preserve">) в случае выявления в результате </w:t>
      </w:r>
      <w:proofErr w:type="gramStart"/>
      <w:r w:rsidR="00834E80" w:rsidRPr="005515FE">
        <w:rPr>
          <w:rFonts w:eastAsiaTheme="minorHAnsi"/>
          <w:sz w:val="27"/>
          <w:szCs w:val="27"/>
          <w:lang w:eastAsia="en-US"/>
        </w:rPr>
        <w:t>проверки несоблюдения условий признания действительности усиленной квалифицированной электронной</w:t>
      </w:r>
      <w:proofErr w:type="gramEnd"/>
      <w:r w:rsidR="00834E80" w:rsidRPr="005515FE">
        <w:rPr>
          <w:rFonts w:eastAsiaTheme="minorHAnsi"/>
          <w:sz w:val="27"/>
          <w:szCs w:val="27"/>
          <w:lang w:eastAsia="en-US"/>
        </w:rPr>
        <w:t xml:space="preserve"> подписи, установленных </w:t>
      </w:r>
      <w:hyperlink r:id="rId9" w:history="1">
        <w:r w:rsidR="00834E80" w:rsidRPr="005515FE">
          <w:rPr>
            <w:rFonts w:eastAsiaTheme="minorHAnsi"/>
            <w:sz w:val="27"/>
            <w:szCs w:val="27"/>
            <w:lang w:eastAsia="en-US"/>
          </w:rPr>
          <w:t>статьей 11</w:t>
        </w:r>
      </w:hyperlink>
      <w:r w:rsidR="00834E80" w:rsidRPr="005515FE">
        <w:rPr>
          <w:rFonts w:eastAsiaTheme="minorHAnsi"/>
          <w:sz w:val="27"/>
          <w:szCs w:val="27"/>
          <w:lang w:eastAsia="en-US"/>
        </w:rPr>
        <w:t xml:space="preserve"> Федерального закона от 06 апреля 2011 года № 63-ФЗ «Об</w:t>
      </w:r>
      <w:r w:rsidR="005515FE">
        <w:rPr>
          <w:rFonts w:eastAsiaTheme="minorHAnsi"/>
          <w:sz w:val="27"/>
          <w:szCs w:val="27"/>
          <w:lang w:eastAsia="en-US"/>
        </w:rPr>
        <w:t> </w:t>
      </w:r>
      <w:r w:rsidR="00834E80" w:rsidRPr="005515FE">
        <w:rPr>
          <w:rFonts w:eastAsiaTheme="minorHAnsi"/>
          <w:sz w:val="27"/>
          <w:szCs w:val="27"/>
          <w:lang w:eastAsia="en-US"/>
        </w:rPr>
        <w:t>электронной подписи».»;</w:t>
      </w:r>
    </w:p>
    <w:p w:rsidR="00834E80" w:rsidRPr="005515FE" w:rsidRDefault="003800EE" w:rsidP="00834E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15FE">
        <w:rPr>
          <w:rFonts w:eastAsiaTheme="minorHAnsi"/>
          <w:sz w:val="27"/>
          <w:szCs w:val="27"/>
          <w:lang w:eastAsia="en-US"/>
        </w:rPr>
        <w:t>6</w:t>
      </w:r>
      <w:r w:rsidR="00834E80" w:rsidRPr="005515FE">
        <w:rPr>
          <w:rFonts w:eastAsiaTheme="minorHAnsi"/>
          <w:sz w:val="27"/>
          <w:szCs w:val="27"/>
          <w:lang w:eastAsia="en-US"/>
        </w:rPr>
        <w:t xml:space="preserve">) </w:t>
      </w:r>
      <w:r w:rsidR="00E038BB" w:rsidRPr="005515FE">
        <w:rPr>
          <w:rFonts w:eastAsiaTheme="minorHAnsi"/>
          <w:sz w:val="27"/>
          <w:szCs w:val="27"/>
          <w:lang w:eastAsia="en-US"/>
        </w:rPr>
        <w:t xml:space="preserve">в абзаце </w:t>
      </w:r>
      <w:r w:rsidR="00834E80" w:rsidRPr="005515FE">
        <w:rPr>
          <w:rFonts w:eastAsiaTheme="minorHAnsi"/>
          <w:sz w:val="27"/>
          <w:szCs w:val="27"/>
          <w:lang w:eastAsia="en-US"/>
        </w:rPr>
        <w:t xml:space="preserve">третьем и пятом пункта 33 слово «услуги» заменить </w:t>
      </w:r>
      <w:r w:rsidR="00E038BB" w:rsidRPr="005515FE">
        <w:rPr>
          <w:rFonts w:eastAsiaTheme="minorHAnsi"/>
          <w:sz w:val="27"/>
          <w:szCs w:val="27"/>
          <w:lang w:eastAsia="en-US"/>
        </w:rPr>
        <w:t>словами</w:t>
      </w:r>
      <w:r w:rsidR="00834E80" w:rsidRPr="005515FE">
        <w:rPr>
          <w:rFonts w:eastAsiaTheme="minorHAnsi"/>
          <w:sz w:val="27"/>
          <w:szCs w:val="27"/>
          <w:lang w:eastAsia="en-US"/>
        </w:rPr>
        <w:t xml:space="preserve"> «государственной услуги»;</w:t>
      </w:r>
    </w:p>
    <w:p w:rsidR="00834E80" w:rsidRPr="005515FE" w:rsidRDefault="003800EE" w:rsidP="00834E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15FE">
        <w:rPr>
          <w:rFonts w:eastAsiaTheme="minorHAnsi"/>
          <w:sz w:val="27"/>
          <w:szCs w:val="27"/>
          <w:lang w:eastAsia="en-US"/>
        </w:rPr>
        <w:t>7</w:t>
      </w:r>
      <w:r w:rsidR="00834E80" w:rsidRPr="005515FE">
        <w:rPr>
          <w:rFonts w:eastAsiaTheme="minorHAnsi"/>
          <w:sz w:val="27"/>
          <w:szCs w:val="27"/>
          <w:lang w:eastAsia="en-US"/>
        </w:rPr>
        <w:t>) в абзаце четвертом пункта 33 слова «ими услуги» заменить словами «ими государственных услуг»;</w:t>
      </w:r>
    </w:p>
    <w:p w:rsidR="00834E80" w:rsidRPr="005515FE" w:rsidRDefault="003800EE" w:rsidP="00834E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15FE">
        <w:rPr>
          <w:rFonts w:eastAsiaTheme="minorHAnsi"/>
          <w:sz w:val="27"/>
          <w:szCs w:val="27"/>
          <w:lang w:eastAsia="en-US"/>
        </w:rPr>
        <w:t>8</w:t>
      </w:r>
      <w:r w:rsidR="00834E80" w:rsidRPr="005515FE">
        <w:rPr>
          <w:rFonts w:eastAsiaTheme="minorHAnsi"/>
          <w:sz w:val="27"/>
          <w:szCs w:val="27"/>
          <w:lang w:eastAsia="en-US"/>
        </w:rPr>
        <w:t>) в подпункте 3 пункта 40 слова «квалифицированной подписи» заменить словами «квалифицированной электронной подписи»;</w:t>
      </w:r>
    </w:p>
    <w:p w:rsidR="000606F5" w:rsidRPr="005515FE" w:rsidRDefault="000606F5" w:rsidP="00834E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15FE">
        <w:rPr>
          <w:rFonts w:eastAsiaTheme="minorHAnsi"/>
          <w:sz w:val="27"/>
          <w:szCs w:val="27"/>
          <w:lang w:eastAsia="en-US"/>
        </w:rPr>
        <w:t>9) в абзаце втором пункта 41 слово «компенсации» заменить словами «пособия на погребение»;</w:t>
      </w:r>
    </w:p>
    <w:p w:rsidR="004D1AD6" w:rsidRPr="005515FE" w:rsidRDefault="000606F5" w:rsidP="00834E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15FE">
        <w:rPr>
          <w:rFonts w:eastAsiaTheme="minorHAnsi"/>
          <w:sz w:val="27"/>
          <w:szCs w:val="27"/>
          <w:lang w:eastAsia="en-US"/>
        </w:rPr>
        <w:t>10</w:t>
      </w:r>
      <w:r w:rsidR="00834E80" w:rsidRPr="005515FE">
        <w:rPr>
          <w:rFonts w:eastAsiaTheme="minorHAnsi"/>
          <w:sz w:val="27"/>
          <w:szCs w:val="27"/>
          <w:lang w:eastAsia="en-US"/>
        </w:rPr>
        <w:t>) в подпункт</w:t>
      </w:r>
      <w:r w:rsidR="004D1AD6" w:rsidRPr="005515FE">
        <w:rPr>
          <w:rFonts w:eastAsiaTheme="minorHAnsi"/>
          <w:sz w:val="27"/>
          <w:szCs w:val="27"/>
          <w:lang w:eastAsia="en-US"/>
        </w:rPr>
        <w:t>е</w:t>
      </w:r>
      <w:r w:rsidR="00834E80" w:rsidRPr="005515FE">
        <w:rPr>
          <w:rFonts w:eastAsiaTheme="minorHAnsi"/>
          <w:sz w:val="27"/>
          <w:szCs w:val="27"/>
          <w:lang w:eastAsia="en-US"/>
        </w:rPr>
        <w:t xml:space="preserve"> 4 </w:t>
      </w:r>
      <w:r w:rsidR="004D1AD6" w:rsidRPr="005515FE">
        <w:rPr>
          <w:rFonts w:eastAsiaTheme="minorHAnsi"/>
          <w:sz w:val="27"/>
          <w:szCs w:val="27"/>
          <w:lang w:eastAsia="en-US"/>
        </w:rPr>
        <w:t>части второй пункта 44 слова «получателя проект решения» заменить словами «заявителя проект решения о предоставлении либо об отказе в</w:t>
      </w:r>
      <w:r w:rsidR="005515FE">
        <w:rPr>
          <w:rFonts w:eastAsiaTheme="minorHAnsi"/>
          <w:sz w:val="27"/>
          <w:szCs w:val="27"/>
          <w:lang w:eastAsia="en-US"/>
        </w:rPr>
        <w:t> </w:t>
      </w:r>
      <w:r w:rsidR="004D1AD6" w:rsidRPr="005515FE">
        <w:rPr>
          <w:rFonts w:eastAsiaTheme="minorHAnsi"/>
          <w:sz w:val="27"/>
          <w:szCs w:val="27"/>
          <w:lang w:eastAsia="en-US"/>
        </w:rPr>
        <w:t>предоставлении государственной услуги»;</w:t>
      </w:r>
    </w:p>
    <w:p w:rsidR="00834E80" w:rsidRPr="005515FE" w:rsidRDefault="003800EE" w:rsidP="00834E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15FE">
        <w:rPr>
          <w:rFonts w:eastAsiaTheme="minorHAnsi"/>
          <w:sz w:val="27"/>
          <w:szCs w:val="27"/>
          <w:lang w:eastAsia="en-US"/>
        </w:rPr>
        <w:t>1</w:t>
      </w:r>
      <w:r w:rsidR="000606F5" w:rsidRPr="005515FE">
        <w:rPr>
          <w:rFonts w:eastAsiaTheme="minorHAnsi"/>
          <w:sz w:val="27"/>
          <w:szCs w:val="27"/>
          <w:lang w:eastAsia="en-US"/>
        </w:rPr>
        <w:t>1</w:t>
      </w:r>
      <w:r w:rsidR="004D1AD6" w:rsidRPr="005515FE">
        <w:rPr>
          <w:rFonts w:eastAsiaTheme="minorHAnsi"/>
          <w:sz w:val="27"/>
          <w:szCs w:val="27"/>
          <w:lang w:eastAsia="en-US"/>
        </w:rPr>
        <w:t xml:space="preserve">) в подпункте </w:t>
      </w:r>
      <w:r w:rsidR="00834E80" w:rsidRPr="005515FE">
        <w:rPr>
          <w:rFonts w:eastAsiaTheme="minorHAnsi"/>
          <w:sz w:val="27"/>
          <w:szCs w:val="27"/>
          <w:lang w:eastAsia="en-US"/>
        </w:rPr>
        <w:t>6 части второй пункта 44, в подпункте 1 части первой пункта</w:t>
      </w:r>
      <w:r w:rsidR="004D1AD6" w:rsidRPr="005515FE">
        <w:rPr>
          <w:rFonts w:eastAsiaTheme="minorHAnsi"/>
          <w:sz w:val="27"/>
          <w:szCs w:val="27"/>
          <w:lang w:eastAsia="en-US"/>
        </w:rPr>
        <w:t> </w:t>
      </w:r>
      <w:r w:rsidR="00834E80" w:rsidRPr="005515FE">
        <w:rPr>
          <w:rFonts w:eastAsiaTheme="minorHAnsi"/>
          <w:sz w:val="27"/>
          <w:szCs w:val="27"/>
          <w:lang w:eastAsia="en-US"/>
        </w:rPr>
        <w:t>48 слова «проект решения» заменить словами «проект решения о</w:t>
      </w:r>
      <w:r w:rsidR="005515FE">
        <w:rPr>
          <w:rFonts w:eastAsiaTheme="minorHAnsi"/>
          <w:sz w:val="27"/>
          <w:szCs w:val="27"/>
          <w:lang w:eastAsia="en-US"/>
        </w:rPr>
        <w:t> </w:t>
      </w:r>
      <w:r w:rsidR="00834E80" w:rsidRPr="005515FE">
        <w:rPr>
          <w:rFonts w:eastAsiaTheme="minorHAnsi"/>
          <w:sz w:val="27"/>
          <w:szCs w:val="27"/>
          <w:lang w:eastAsia="en-US"/>
        </w:rPr>
        <w:t>предоставлении либо об отказе в предоставлении государственной услуги»;</w:t>
      </w:r>
    </w:p>
    <w:p w:rsidR="00834E80" w:rsidRPr="005515FE" w:rsidRDefault="003800EE" w:rsidP="00834E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15FE">
        <w:rPr>
          <w:rFonts w:eastAsiaTheme="minorHAnsi"/>
          <w:sz w:val="27"/>
          <w:szCs w:val="27"/>
          <w:lang w:eastAsia="en-US"/>
        </w:rPr>
        <w:t>1</w:t>
      </w:r>
      <w:r w:rsidR="000606F5" w:rsidRPr="005515FE">
        <w:rPr>
          <w:rFonts w:eastAsiaTheme="minorHAnsi"/>
          <w:sz w:val="27"/>
          <w:szCs w:val="27"/>
          <w:lang w:eastAsia="en-US"/>
        </w:rPr>
        <w:t>2</w:t>
      </w:r>
      <w:r w:rsidR="00834E80" w:rsidRPr="005515FE">
        <w:rPr>
          <w:rFonts w:eastAsiaTheme="minorHAnsi"/>
          <w:sz w:val="27"/>
          <w:szCs w:val="27"/>
          <w:lang w:eastAsia="en-US"/>
        </w:rPr>
        <w:t>) в пункте 47 слова «проекта решения о предоставлении государственной услуги» заменить словами «проекта решения и предоставлении государственной услуги или об отказе в ее предоставлении»;</w:t>
      </w:r>
    </w:p>
    <w:p w:rsidR="00834E80" w:rsidRPr="005515FE" w:rsidRDefault="003800EE" w:rsidP="00834E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15FE">
        <w:rPr>
          <w:rFonts w:eastAsiaTheme="minorHAnsi"/>
          <w:sz w:val="27"/>
          <w:szCs w:val="27"/>
          <w:lang w:eastAsia="en-US"/>
        </w:rPr>
        <w:t>1</w:t>
      </w:r>
      <w:r w:rsidR="000606F5" w:rsidRPr="005515FE">
        <w:rPr>
          <w:rFonts w:eastAsiaTheme="minorHAnsi"/>
          <w:sz w:val="27"/>
          <w:szCs w:val="27"/>
          <w:lang w:eastAsia="en-US"/>
        </w:rPr>
        <w:t>3</w:t>
      </w:r>
      <w:r w:rsidR="00834E80" w:rsidRPr="005515FE">
        <w:rPr>
          <w:rFonts w:eastAsiaTheme="minorHAnsi"/>
          <w:sz w:val="27"/>
          <w:szCs w:val="27"/>
          <w:lang w:eastAsia="en-US"/>
        </w:rPr>
        <w:t>) в части второй пункта 48 слова «проекта решения о предоставлении государственной услуги с документами, указанными» заменить словами «проекта решения о предоставлении государственной услуги или об отказе в ее предоставлении документов, указанных»;</w:t>
      </w:r>
    </w:p>
    <w:p w:rsidR="00834E80" w:rsidRPr="005515FE" w:rsidRDefault="00834E80" w:rsidP="00834E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15FE">
        <w:rPr>
          <w:rFonts w:eastAsiaTheme="minorHAnsi"/>
          <w:sz w:val="27"/>
          <w:szCs w:val="27"/>
          <w:lang w:eastAsia="en-US"/>
        </w:rPr>
        <w:t>1</w:t>
      </w:r>
      <w:r w:rsidR="000606F5" w:rsidRPr="005515FE">
        <w:rPr>
          <w:rFonts w:eastAsiaTheme="minorHAnsi"/>
          <w:sz w:val="27"/>
          <w:szCs w:val="27"/>
          <w:lang w:eastAsia="en-US"/>
        </w:rPr>
        <w:t>4</w:t>
      </w:r>
      <w:r w:rsidRPr="005515FE">
        <w:rPr>
          <w:rFonts w:eastAsiaTheme="minorHAnsi"/>
          <w:sz w:val="27"/>
          <w:szCs w:val="27"/>
          <w:lang w:eastAsia="en-US"/>
        </w:rPr>
        <w:t>) в пункте 58 слова «Сотрудников МФЦ» заменить словами «сотрудников МФЦ»;</w:t>
      </w:r>
    </w:p>
    <w:p w:rsidR="00645EDE" w:rsidRPr="005515FE" w:rsidRDefault="00645EDE" w:rsidP="00645E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15FE">
        <w:rPr>
          <w:rFonts w:eastAsiaTheme="minorHAnsi"/>
          <w:sz w:val="27"/>
          <w:szCs w:val="27"/>
          <w:lang w:eastAsia="en-US"/>
        </w:rPr>
        <w:t>15) наименование подраздела «Информация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государственной услуги» раздела 5 изложить в следующей редакции:</w:t>
      </w:r>
    </w:p>
    <w:p w:rsidR="00645EDE" w:rsidRPr="005515FE" w:rsidRDefault="00645EDE" w:rsidP="00645E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15FE">
        <w:rPr>
          <w:rFonts w:eastAsiaTheme="minorHAnsi"/>
          <w:sz w:val="27"/>
          <w:szCs w:val="27"/>
          <w:lang w:eastAsia="en-US"/>
        </w:rPr>
        <w:t>«Информация для заявителя о его праве подать жалобу на решение и (или) действие (бездействие) исполнительного органа государственной власти Свердловской области и (или) его должностных лиц, государственных гражданских служащих исполнительного органа государственной власти Свердловской области при предоставлении государственной услуги»;</w:t>
      </w:r>
    </w:p>
    <w:p w:rsidR="00645EDE" w:rsidRPr="005515FE" w:rsidRDefault="00645EDE" w:rsidP="00DA47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15FE">
        <w:rPr>
          <w:rFonts w:eastAsiaTheme="minorHAnsi"/>
          <w:sz w:val="27"/>
          <w:szCs w:val="27"/>
          <w:lang w:eastAsia="en-US"/>
        </w:rPr>
        <w:t>16) наименование подраздела «Предмет досудебного (внесудебного) обжалования» раздела 5 изложить в следующей редакции:</w:t>
      </w:r>
      <w:r w:rsidR="00DA47B2" w:rsidRPr="005515FE">
        <w:rPr>
          <w:rFonts w:eastAsiaTheme="minorHAnsi"/>
          <w:sz w:val="27"/>
          <w:szCs w:val="27"/>
          <w:lang w:eastAsia="en-US"/>
        </w:rPr>
        <w:t xml:space="preserve"> </w:t>
      </w:r>
      <w:r w:rsidRPr="005515FE">
        <w:rPr>
          <w:rFonts w:eastAsiaTheme="minorHAnsi"/>
          <w:sz w:val="27"/>
          <w:szCs w:val="27"/>
          <w:lang w:eastAsia="en-US"/>
        </w:rPr>
        <w:t>«Предмет жалобы»;</w:t>
      </w:r>
    </w:p>
    <w:p w:rsidR="00D61FD8" w:rsidRPr="005515FE" w:rsidRDefault="00D61FD8" w:rsidP="00D61F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>1</w:t>
      </w:r>
      <w:r w:rsidR="00DA47B2"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>7</w:t>
      </w:r>
      <w:r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) в пункте 63 </w:t>
      </w:r>
      <w:r w:rsidRPr="005515F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слова «, за исключением случаев, указанных в пункте 73, подпункт</w:t>
      </w:r>
      <w:r w:rsidR="00D84E5A" w:rsidRPr="005515F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е</w:t>
      </w:r>
      <w:r w:rsidRPr="005515F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 2 пункта 76 настоящего Административного регламента</w:t>
      </w:r>
      <w:r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r w:rsidRPr="005515FE">
        <w:rPr>
          <w:rFonts w:eastAsiaTheme="minorHAnsi"/>
          <w:sz w:val="27"/>
          <w:szCs w:val="27"/>
          <w:lang w:eastAsia="en-US"/>
        </w:rPr>
        <w:t xml:space="preserve"> </w:t>
      </w:r>
      <w:r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>исключить;</w:t>
      </w:r>
    </w:p>
    <w:p w:rsidR="00D06D6C" w:rsidRPr="005515FE" w:rsidRDefault="00D06D6C" w:rsidP="000A27A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>1</w:t>
      </w:r>
      <w:r w:rsidR="00DA47B2"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>8</w:t>
      </w:r>
      <w:r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) </w:t>
      </w:r>
      <w:r w:rsidR="000A27AF"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>в части второй пункта 69 слова «</w:t>
      </w:r>
      <w:proofErr w:type="gramStart"/>
      <w:r w:rsidR="000A27AF"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>подписанных</w:t>
      </w:r>
      <w:proofErr w:type="gramEnd"/>
      <w:r w:rsidR="000A27AF"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усиленной квалифицированной </w:t>
      </w:r>
      <w:r w:rsidR="004D1AD6"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электронной </w:t>
      </w:r>
      <w:r w:rsidR="000A27AF"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>подписью» заменить словами «подписанных электронной подписью, вид которой предусмотрен законодательством Российской Федерации»</w:t>
      </w:r>
      <w:r w:rsidR="00D0284D"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>;</w:t>
      </w:r>
    </w:p>
    <w:p w:rsidR="00013D55" w:rsidRPr="005515FE" w:rsidRDefault="00834E80" w:rsidP="00FD3D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>1</w:t>
      </w:r>
      <w:r w:rsidR="00DA47B2"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>9</w:t>
      </w:r>
      <w:r w:rsidR="004E6F40"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) </w:t>
      </w:r>
      <w:r w:rsidR="00013D55"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>часть первую пункта 71 изложить в следующей редакции:</w:t>
      </w:r>
    </w:p>
    <w:p w:rsidR="00835C28" w:rsidRPr="005515FE" w:rsidRDefault="00013D55" w:rsidP="0001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«71. </w:t>
      </w:r>
      <w:proofErr w:type="gramStart"/>
      <w:r w:rsidRPr="005515FE">
        <w:rPr>
          <w:rFonts w:ascii="Times New Roman" w:hAnsi="Times New Roman" w:cs="Times New Roman"/>
          <w:sz w:val="27"/>
          <w:szCs w:val="27"/>
        </w:rPr>
        <w:t>Жалоба на нарушение порядка предоставления государственной услуги</w:t>
      </w:r>
      <w:r w:rsidRPr="005515FE">
        <w:rPr>
          <w:sz w:val="27"/>
          <w:szCs w:val="27"/>
        </w:rPr>
        <w:t xml:space="preserve"> </w:t>
      </w:r>
      <w:r w:rsidRPr="005515FE">
        <w:rPr>
          <w:rFonts w:ascii="Times New Roman" w:hAnsi="Times New Roman" w:cs="Times New Roman"/>
          <w:sz w:val="27"/>
          <w:szCs w:val="27"/>
        </w:rPr>
        <w:t xml:space="preserve">МФЦ рассматривается управлением социальной политики, заключившим соглашение о взаимодействии, в порядке, установленном </w:t>
      </w:r>
      <w:hyperlink r:id="rId10" w:history="1">
        <w:r w:rsidRPr="005515FE">
          <w:rPr>
            <w:rFonts w:ascii="Times New Roman" w:hAnsi="Times New Roman" w:cs="Times New Roman"/>
            <w:sz w:val="27"/>
            <w:szCs w:val="27"/>
          </w:rPr>
          <w:t>Положением</w:t>
        </w:r>
      </w:hyperlink>
      <w:r w:rsidR="00834E80" w:rsidRPr="005515FE">
        <w:rPr>
          <w:rFonts w:ascii="Times New Roman" w:hAnsi="Times New Roman" w:cs="Times New Roman"/>
          <w:sz w:val="27"/>
          <w:szCs w:val="27"/>
        </w:rPr>
        <w:t xml:space="preserve"> об </w:t>
      </w:r>
      <w:r w:rsidRPr="005515FE">
        <w:rPr>
          <w:rFonts w:ascii="Times New Roman" w:hAnsi="Times New Roman" w:cs="Times New Roman"/>
          <w:sz w:val="27"/>
          <w:szCs w:val="27"/>
        </w:rPr>
        <w:t xml:space="preserve">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утвержденным </w:t>
      </w:r>
      <w:r w:rsidR="00D84E5A" w:rsidRPr="005515FE">
        <w:rPr>
          <w:rFonts w:ascii="Times New Roman" w:hAnsi="Times New Roman" w:cs="Times New Roman"/>
          <w:sz w:val="27"/>
          <w:szCs w:val="27"/>
        </w:rPr>
        <w:t>п</w:t>
      </w:r>
      <w:r w:rsidRPr="005515FE">
        <w:rPr>
          <w:rFonts w:ascii="Times New Roman" w:hAnsi="Times New Roman" w:cs="Times New Roman"/>
          <w:sz w:val="27"/>
          <w:szCs w:val="27"/>
        </w:rPr>
        <w:t>остановлением Правительства Свердловской</w:t>
      </w:r>
      <w:proofErr w:type="gramEnd"/>
      <w:r w:rsidRPr="005515FE">
        <w:rPr>
          <w:rFonts w:ascii="Times New Roman" w:hAnsi="Times New Roman" w:cs="Times New Roman"/>
          <w:sz w:val="27"/>
          <w:szCs w:val="27"/>
        </w:rPr>
        <w:t xml:space="preserve"> области от 21.11.2012 № 1305-ПП.»</w:t>
      </w:r>
      <w:r w:rsidR="00FD4E4D" w:rsidRPr="005515F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; </w:t>
      </w:r>
    </w:p>
    <w:p w:rsidR="00D61FD8" w:rsidRPr="005515FE" w:rsidRDefault="00DA47B2" w:rsidP="00D61F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15FE">
        <w:rPr>
          <w:rFonts w:eastAsiaTheme="minorHAnsi"/>
          <w:sz w:val="27"/>
          <w:szCs w:val="27"/>
          <w:lang w:eastAsia="en-US"/>
        </w:rPr>
        <w:t>20</w:t>
      </w:r>
      <w:r w:rsidR="00D61FD8" w:rsidRPr="005515FE">
        <w:rPr>
          <w:rFonts w:eastAsiaTheme="minorHAnsi"/>
          <w:sz w:val="27"/>
          <w:szCs w:val="27"/>
          <w:lang w:eastAsia="en-US"/>
        </w:rPr>
        <w:t>) в абзаце первом пункта 76 слова «Министерство Социальной политики» заменить словами «Министерство социальной политики»</w:t>
      </w:r>
      <w:r w:rsidR="002A2D02" w:rsidRPr="005515FE">
        <w:rPr>
          <w:rFonts w:eastAsiaTheme="minorHAnsi"/>
          <w:sz w:val="27"/>
          <w:szCs w:val="27"/>
          <w:lang w:eastAsia="en-US"/>
        </w:rPr>
        <w:t>;</w:t>
      </w:r>
    </w:p>
    <w:p w:rsidR="00013D55" w:rsidRPr="005515FE" w:rsidRDefault="00DA47B2" w:rsidP="00013D5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515FE">
        <w:rPr>
          <w:rFonts w:eastAsiaTheme="minorHAnsi"/>
          <w:sz w:val="27"/>
          <w:szCs w:val="27"/>
          <w:lang w:eastAsia="en-US"/>
        </w:rPr>
        <w:t>21</w:t>
      </w:r>
      <w:r w:rsidR="004E6F40" w:rsidRPr="005515FE">
        <w:rPr>
          <w:rFonts w:eastAsiaTheme="minorHAnsi"/>
          <w:sz w:val="27"/>
          <w:szCs w:val="27"/>
          <w:lang w:eastAsia="en-US"/>
        </w:rPr>
        <w:t>)</w:t>
      </w:r>
      <w:r w:rsidR="00013D55" w:rsidRPr="005515FE">
        <w:rPr>
          <w:rFonts w:eastAsiaTheme="minorHAnsi"/>
          <w:sz w:val="27"/>
          <w:szCs w:val="27"/>
          <w:lang w:eastAsia="en-US"/>
        </w:rPr>
        <w:t xml:space="preserve"> в подпункте 3 пункта 76 слова «настоящего Административного регламента» заменить словами «Положения </w:t>
      </w:r>
      <w:r w:rsidR="00013D55" w:rsidRPr="005515FE">
        <w:rPr>
          <w:sz w:val="27"/>
          <w:szCs w:val="27"/>
        </w:rPr>
        <w:t>об особенностях подачи и 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</w:t>
      </w:r>
      <w:r w:rsidR="00D84E5A" w:rsidRPr="005515FE">
        <w:rPr>
          <w:sz w:val="27"/>
          <w:szCs w:val="27"/>
        </w:rPr>
        <w:t>рственные услуги, утвержденным п</w:t>
      </w:r>
      <w:r w:rsidR="00013D55" w:rsidRPr="005515FE">
        <w:rPr>
          <w:sz w:val="27"/>
          <w:szCs w:val="27"/>
        </w:rPr>
        <w:t>остановлением Правительства Свердловской области от 21.11.2012 № 1305-ПП.»;</w:t>
      </w:r>
      <w:proofErr w:type="gramEnd"/>
    </w:p>
    <w:p w:rsidR="00D84E5A" w:rsidRPr="005515FE" w:rsidRDefault="000606F5" w:rsidP="00013D5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515FE">
        <w:rPr>
          <w:sz w:val="27"/>
          <w:szCs w:val="27"/>
        </w:rPr>
        <w:t>2</w:t>
      </w:r>
      <w:r w:rsidR="00DA47B2" w:rsidRPr="005515FE">
        <w:rPr>
          <w:sz w:val="27"/>
          <w:szCs w:val="27"/>
        </w:rPr>
        <w:t>2</w:t>
      </w:r>
      <w:r w:rsidR="00D84E5A" w:rsidRPr="005515FE">
        <w:rPr>
          <w:sz w:val="27"/>
          <w:szCs w:val="27"/>
        </w:rPr>
        <w:t>) пункт 76 дополнить подпунктом 4 следующего содержания:</w:t>
      </w:r>
    </w:p>
    <w:p w:rsidR="00D84E5A" w:rsidRPr="005515FE" w:rsidRDefault="00D84E5A" w:rsidP="00013D5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515FE">
        <w:rPr>
          <w:sz w:val="27"/>
          <w:szCs w:val="27"/>
        </w:rPr>
        <w:t>«4) если по результатам рассмотрения жалобы решения и действия (бездействие) органов, предоставляющих государственные услуги, их должностных лиц и государственных служащих, принятые (осуществленные) в ходе предоставления государственной услуги, признаны правомерными</w:t>
      </w:r>
      <w:proofErr w:type="gramStart"/>
      <w:r w:rsidRPr="005515FE">
        <w:rPr>
          <w:sz w:val="27"/>
          <w:szCs w:val="27"/>
        </w:rPr>
        <w:t>.»</w:t>
      </w:r>
      <w:r w:rsidR="00341243" w:rsidRPr="005515FE">
        <w:rPr>
          <w:sz w:val="27"/>
          <w:szCs w:val="27"/>
        </w:rPr>
        <w:t>;</w:t>
      </w:r>
      <w:proofErr w:type="gramEnd"/>
    </w:p>
    <w:p w:rsidR="00341243" w:rsidRPr="005515FE" w:rsidRDefault="003800EE" w:rsidP="00013D5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515FE">
        <w:rPr>
          <w:sz w:val="27"/>
          <w:szCs w:val="27"/>
        </w:rPr>
        <w:t>2</w:t>
      </w:r>
      <w:r w:rsidR="00DA47B2" w:rsidRPr="005515FE">
        <w:rPr>
          <w:sz w:val="27"/>
          <w:szCs w:val="27"/>
        </w:rPr>
        <w:t>3</w:t>
      </w:r>
      <w:r w:rsidR="00341243" w:rsidRPr="005515FE">
        <w:rPr>
          <w:sz w:val="27"/>
          <w:szCs w:val="27"/>
        </w:rPr>
        <w:t>) пункт 81 изложить в следующей редакции:</w:t>
      </w:r>
    </w:p>
    <w:p w:rsidR="000606F5" w:rsidRPr="005515FE" w:rsidRDefault="00341243" w:rsidP="00013D5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515FE">
        <w:rPr>
          <w:sz w:val="27"/>
          <w:szCs w:val="27"/>
        </w:rPr>
        <w:t>«81. Ответ по результатам рассмотрения жалобы направляется заявителю не</w:t>
      </w:r>
      <w:r w:rsidR="005515FE">
        <w:rPr>
          <w:sz w:val="27"/>
          <w:szCs w:val="27"/>
        </w:rPr>
        <w:t> </w:t>
      </w:r>
      <w:r w:rsidRPr="005515FE">
        <w:rPr>
          <w:sz w:val="27"/>
          <w:szCs w:val="27"/>
        </w:rPr>
        <w:t>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</w:t>
      </w:r>
      <w:proofErr w:type="gramStart"/>
      <w:r w:rsidRPr="005515FE">
        <w:rPr>
          <w:sz w:val="27"/>
          <w:szCs w:val="27"/>
        </w:rPr>
        <w:t>.»</w:t>
      </w:r>
      <w:r w:rsidR="000606F5" w:rsidRPr="005515FE">
        <w:rPr>
          <w:sz w:val="27"/>
          <w:szCs w:val="27"/>
        </w:rPr>
        <w:t>;</w:t>
      </w:r>
      <w:proofErr w:type="gramEnd"/>
    </w:p>
    <w:p w:rsidR="00341243" w:rsidRPr="005515FE" w:rsidRDefault="000606F5" w:rsidP="00013D55">
      <w:pPr>
        <w:autoSpaceDE w:val="0"/>
        <w:autoSpaceDN w:val="0"/>
        <w:adjustRightInd w:val="0"/>
        <w:ind w:firstLine="709"/>
        <w:jc w:val="both"/>
        <w:rPr>
          <w:bCs/>
          <w:iCs/>
          <w:sz w:val="27"/>
          <w:szCs w:val="27"/>
        </w:rPr>
      </w:pPr>
      <w:r w:rsidRPr="005515FE">
        <w:rPr>
          <w:sz w:val="27"/>
          <w:szCs w:val="27"/>
        </w:rPr>
        <w:t>2</w:t>
      </w:r>
      <w:r w:rsidR="00DA47B2" w:rsidRPr="005515FE">
        <w:rPr>
          <w:sz w:val="27"/>
          <w:szCs w:val="27"/>
        </w:rPr>
        <w:t>4</w:t>
      </w:r>
      <w:r w:rsidRPr="005515FE">
        <w:rPr>
          <w:sz w:val="27"/>
          <w:szCs w:val="27"/>
        </w:rPr>
        <w:t>) в приложении № 5 слова «пособии при погребении» заменить словами «пособие на погребение»</w:t>
      </w:r>
      <w:r w:rsidR="00341243" w:rsidRPr="005515FE">
        <w:rPr>
          <w:sz w:val="27"/>
          <w:szCs w:val="27"/>
        </w:rPr>
        <w:t>.</w:t>
      </w:r>
    </w:p>
    <w:p w:rsidR="00F37DD1" w:rsidRPr="005515FE" w:rsidRDefault="005515FE" w:rsidP="003C00BE">
      <w:pPr>
        <w:pStyle w:val="ConsPlusTitle"/>
        <w:ind w:firstLine="709"/>
        <w:jc w:val="both"/>
        <w:outlineLvl w:val="0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</w:t>
      </w:r>
      <w:r w:rsidR="004661F3" w:rsidRPr="005515FE">
        <w:rPr>
          <w:b w:val="0"/>
          <w:sz w:val="27"/>
          <w:szCs w:val="27"/>
        </w:rPr>
        <w:t>. Настоящий п</w:t>
      </w:r>
      <w:r w:rsidR="00F37DD1" w:rsidRPr="005515FE">
        <w:rPr>
          <w:b w:val="0"/>
          <w:sz w:val="27"/>
          <w:szCs w:val="27"/>
        </w:rPr>
        <w:t>риказ разместить на «</w:t>
      </w:r>
      <w:proofErr w:type="gramStart"/>
      <w:r w:rsidR="00F37DD1" w:rsidRPr="005515FE">
        <w:rPr>
          <w:b w:val="0"/>
          <w:sz w:val="27"/>
          <w:szCs w:val="27"/>
        </w:rPr>
        <w:t>Официальном</w:t>
      </w:r>
      <w:proofErr w:type="gramEnd"/>
      <w:r w:rsidR="00F37DD1" w:rsidRPr="005515FE">
        <w:rPr>
          <w:b w:val="0"/>
          <w:sz w:val="27"/>
          <w:szCs w:val="27"/>
        </w:rPr>
        <w:t xml:space="preserve"> интернет-портале правовой информации Свердловской области</w:t>
      </w:r>
      <w:r w:rsidR="005C6EF3" w:rsidRPr="005515FE">
        <w:rPr>
          <w:b w:val="0"/>
          <w:sz w:val="27"/>
          <w:szCs w:val="27"/>
        </w:rPr>
        <w:t>»</w:t>
      </w:r>
      <w:r w:rsidR="00F37DD1" w:rsidRPr="005515FE">
        <w:rPr>
          <w:b w:val="0"/>
          <w:sz w:val="27"/>
          <w:szCs w:val="27"/>
        </w:rPr>
        <w:t xml:space="preserve"> (www.pravo.gov66.ru). </w:t>
      </w:r>
    </w:p>
    <w:p w:rsidR="00F37DD1" w:rsidRPr="005515FE" w:rsidRDefault="00F37DD1" w:rsidP="003C00BE">
      <w:pPr>
        <w:pStyle w:val="ConsPlusTitle"/>
        <w:ind w:firstLine="709"/>
        <w:jc w:val="both"/>
        <w:outlineLvl w:val="0"/>
        <w:rPr>
          <w:b w:val="0"/>
          <w:sz w:val="27"/>
          <w:szCs w:val="27"/>
        </w:rPr>
      </w:pPr>
    </w:p>
    <w:p w:rsidR="00F37DD1" w:rsidRPr="005515FE" w:rsidRDefault="00F37DD1" w:rsidP="003C00BE">
      <w:pPr>
        <w:pStyle w:val="ConsPlusTitle"/>
        <w:ind w:firstLine="709"/>
        <w:jc w:val="both"/>
        <w:outlineLvl w:val="0"/>
        <w:rPr>
          <w:b w:val="0"/>
          <w:sz w:val="27"/>
          <w:szCs w:val="27"/>
        </w:rPr>
      </w:pPr>
    </w:p>
    <w:p w:rsidR="002A2D02" w:rsidRPr="005515FE" w:rsidRDefault="002A2D02" w:rsidP="00341243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7"/>
          <w:szCs w:val="27"/>
        </w:rPr>
      </w:pPr>
      <w:proofErr w:type="gramStart"/>
      <w:r w:rsidRPr="005515FE">
        <w:rPr>
          <w:b w:val="0"/>
          <w:sz w:val="27"/>
          <w:szCs w:val="27"/>
        </w:rPr>
        <w:t>Исполняющий</w:t>
      </w:r>
      <w:proofErr w:type="gramEnd"/>
      <w:r w:rsidRPr="005515FE">
        <w:rPr>
          <w:b w:val="0"/>
          <w:sz w:val="27"/>
          <w:szCs w:val="27"/>
        </w:rPr>
        <w:t xml:space="preserve"> обязанности </w:t>
      </w:r>
    </w:p>
    <w:p w:rsidR="002A2D02" w:rsidRPr="005515FE" w:rsidRDefault="00F37DD1" w:rsidP="00341243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7"/>
          <w:szCs w:val="27"/>
        </w:rPr>
      </w:pPr>
      <w:r w:rsidRPr="005515FE">
        <w:rPr>
          <w:b w:val="0"/>
          <w:sz w:val="27"/>
          <w:szCs w:val="27"/>
        </w:rPr>
        <w:t>Ми</w:t>
      </w:r>
      <w:r w:rsidR="00834E80" w:rsidRPr="005515FE">
        <w:rPr>
          <w:b w:val="0"/>
          <w:sz w:val="27"/>
          <w:szCs w:val="27"/>
        </w:rPr>
        <w:t>нистр</w:t>
      </w:r>
      <w:r w:rsidR="002A2D02" w:rsidRPr="005515FE">
        <w:rPr>
          <w:b w:val="0"/>
          <w:sz w:val="27"/>
          <w:szCs w:val="27"/>
        </w:rPr>
        <w:t>а социальной политики</w:t>
      </w:r>
    </w:p>
    <w:p w:rsidR="00A20B11" w:rsidRDefault="002A2D02" w:rsidP="00341243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7"/>
          <w:szCs w:val="27"/>
        </w:rPr>
      </w:pPr>
      <w:r w:rsidRPr="005515FE">
        <w:rPr>
          <w:b w:val="0"/>
          <w:sz w:val="27"/>
          <w:szCs w:val="27"/>
        </w:rPr>
        <w:t>Свердловской области</w:t>
      </w:r>
      <w:r w:rsidR="00834E80" w:rsidRPr="005515FE">
        <w:rPr>
          <w:b w:val="0"/>
          <w:sz w:val="27"/>
          <w:szCs w:val="27"/>
        </w:rPr>
        <w:t xml:space="preserve"> </w:t>
      </w:r>
      <w:r w:rsidR="00834E80" w:rsidRPr="005515FE">
        <w:rPr>
          <w:b w:val="0"/>
          <w:sz w:val="27"/>
          <w:szCs w:val="27"/>
        </w:rPr>
        <w:tab/>
        <w:t>А.В. Злоказов</w:t>
      </w:r>
    </w:p>
    <w:p w:rsidR="008F12EC" w:rsidRDefault="008F12EC" w:rsidP="00341243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7"/>
          <w:szCs w:val="27"/>
        </w:rPr>
      </w:pPr>
    </w:p>
    <w:p w:rsidR="008F12EC" w:rsidRDefault="008F12EC" w:rsidP="00341243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7"/>
          <w:szCs w:val="27"/>
        </w:rPr>
      </w:pPr>
    </w:p>
    <w:p w:rsidR="008F12EC" w:rsidRDefault="008F12EC" w:rsidP="00341243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7"/>
          <w:szCs w:val="27"/>
        </w:rPr>
      </w:pPr>
    </w:p>
    <w:p w:rsidR="008F12EC" w:rsidRDefault="008F12EC" w:rsidP="00341243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7"/>
          <w:szCs w:val="27"/>
        </w:rPr>
      </w:pPr>
    </w:p>
    <w:p w:rsidR="008F12EC" w:rsidRDefault="008F12EC" w:rsidP="00341243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7"/>
          <w:szCs w:val="27"/>
        </w:rPr>
      </w:pPr>
    </w:p>
    <w:p w:rsidR="008F12EC" w:rsidRPr="008F12EC" w:rsidRDefault="008F12EC" w:rsidP="008F12EC">
      <w:pPr>
        <w:jc w:val="center"/>
        <w:rPr>
          <w:b/>
          <w:sz w:val="28"/>
          <w:szCs w:val="28"/>
        </w:rPr>
      </w:pPr>
      <w:r w:rsidRPr="008F12EC">
        <w:rPr>
          <w:b/>
          <w:sz w:val="28"/>
          <w:szCs w:val="28"/>
        </w:rPr>
        <w:t>ПОЯСНИТЕЛЬНАЯ ЗАПИСКА</w:t>
      </w:r>
    </w:p>
    <w:p w:rsidR="008F12EC" w:rsidRPr="008F12EC" w:rsidRDefault="008F12EC" w:rsidP="008F12EC">
      <w:pPr>
        <w:jc w:val="center"/>
        <w:rPr>
          <w:sz w:val="28"/>
          <w:szCs w:val="28"/>
        </w:rPr>
      </w:pPr>
      <w:r w:rsidRPr="008F12EC">
        <w:rPr>
          <w:sz w:val="28"/>
          <w:szCs w:val="28"/>
        </w:rPr>
        <w:t>к проекту приказа Министерства социальной политики Свердловской области</w:t>
      </w:r>
    </w:p>
    <w:p w:rsidR="008F12EC" w:rsidRPr="008F12EC" w:rsidRDefault="008F12EC" w:rsidP="008F12E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8F12EC">
        <w:rPr>
          <w:sz w:val="28"/>
          <w:szCs w:val="28"/>
        </w:rPr>
        <w:t xml:space="preserve">«О внесении изменений в приказ </w:t>
      </w:r>
      <w:r w:rsidRPr="008F12EC">
        <w:rPr>
          <w:rFonts w:eastAsiaTheme="minorHAnsi"/>
          <w:bCs/>
          <w:sz w:val="28"/>
          <w:szCs w:val="28"/>
          <w:lang w:eastAsia="en-US"/>
        </w:rPr>
        <w:t>Министерства социальной политики Свердловской области от 27.11.2014 № 727 «Об утверждении Административного регламента предоставления государственной услуги «Назначение пособия на 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 чернобыльской катастрофой, а также умерших граждан из числа</w:t>
      </w:r>
      <w:proofErr w:type="gramEnd"/>
      <w:r w:rsidRPr="008F12EC">
        <w:rPr>
          <w:rFonts w:eastAsiaTheme="minorHAnsi"/>
          <w:bCs/>
          <w:sz w:val="28"/>
          <w:szCs w:val="28"/>
          <w:lang w:eastAsia="en-US"/>
        </w:rPr>
        <w:t xml:space="preserve"> инвалидов вследствие чернобыльской катастрофы»</w:t>
      </w:r>
    </w:p>
    <w:p w:rsidR="008F12EC" w:rsidRPr="008F12EC" w:rsidRDefault="008F12EC" w:rsidP="008F12EC">
      <w:pPr>
        <w:ind w:firstLine="709"/>
        <w:jc w:val="both"/>
        <w:rPr>
          <w:sz w:val="28"/>
          <w:szCs w:val="28"/>
        </w:rPr>
      </w:pPr>
    </w:p>
    <w:p w:rsidR="008F12EC" w:rsidRPr="008F12EC" w:rsidRDefault="008F12EC" w:rsidP="008F12EC">
      <w:pPr>
        <w:numPr>
          <w:ilvl w:val="0"/>
          <w:numId w:val="47"/>
        </w:numPr>
        <w:ind w:left="0" w:firstLine="0"/>
        <w:contextualSpacing/>
        <w:jc w:val="center"/>
        <w:rPr>
          <w:b/>
          <w:sz w:val="28"/>
          <w:szCs w:val="28"/>
        </w:rPr>
      </w:pPr>
      <w:r w:rsidRPr="008F12EC">
        <w:rPr>
          <w:b/>
          <w:sz w:val="28"/>
          <w:szCs w:val="28"/>
        </w:rPr>
        <w:t>Состояние законодательства в данной сфере</w:t>
      </w:r>
    </w:p>
    <w:p w:rsidR="008F12EC" w:rsidRPr="008F12EC" w:rsidRDefault="008F12EC" w:rsidP="008F1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2EC" w:rsidRPr="008F12EC" w:rsidRDefault="008F12EC" w:rsidP="008F12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12EC">
        <w:rPr>
          <w:rFonts w:eastAsiaTheme="minorHAnsi"/>
          <w:sz w:val="28"/>
          <w:szCs w:val="28"/>
          <w:lang w:eastAsia="en-US"/>
        </w:rPr>
        <w:t>Порядок разработки и утверждения административных регламентов регулируется нормами:</w:t>
      </w:r>
    </w:p>
    <w:p w:rsidR="008F12EC" w:rsidRPr="008F12EC" w:rsidRDefault="008F12EC" w:rsidP="008F12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12EC">
        <w:rPr>
          <w:rFonts w:eastAsiaTheme="minorHAnsi"/>
          <w:sz w:val="28"/>
          <w:szCs w:val="28"/>
          <w:lang w:eastAsia="en-US"/>
        </w:rPr>
        <w:t>Федерального закона от 27 июля 2010 года № 210-ФЗ «Об организации предоставления государственных и муниципальных услуг»;</w:t>
      </w:r>
    </w:p>
    <w:p w:rsidR="008F12EC" w:rsidRPr="008F12EC" w:rsidRDefault="008F12EC" w:rsidP="008F12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12EC">
        <w:rPr>
          <w:rFonts w:eastAsiaTheme="minorHAnsi"/>
          <w:sz w:val="28"/>
          <w:szCs w:val="28"/>
          <w:lang w:eastAsia="en-US"/>
        </w:rPr>
        <w:t>постановления Правительства Российской Федерации от 16.05.2011 № 373 «О 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8F12EC" w:rsidRPr="008F12EC" w:rsidRDefault="008F12EC" w:rsidP="008F12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12EC">
        <w:rPr>
          <w:rFonts w:eastAsiaTheme="minorHAnsi"/>
          <w:sz w:val="28"/>
          <w:szCs w:val="28"/>
          <w:lang w:eastAsia="en-US"/>
        </w:rPr>
        <w:t>постановления Правительства Свердловской области от 16.11.2011                       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8F12EC" w:rsidRPr="008F12EC" w:rsidRDefault="008F12EC" w:rsidP="008F12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12EC">
        <w:rPr>
          <w:rFonts w:eastAsiaTheme="minorHAnsi"/>
          <w:sz w:val="28"/>
          <w:szCs w:val="28"/>
          <w:lang w:eastAsia="en-US"/>
        </w:rPr>
        <w:t>постановления Правительства Свердловской области от 21.11.2012                       № 1305-ПП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услуги».</w:t>
      </w:r>
    </w:p>
    <w:p w:rsidR="008F12EC" w:rsidRPr="008F12EC" w:rsidRDefault="008F12EC" w:rsidP="008F12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F12EC" w:rsidRPr="008F12EC" w:rsidRDefault="008F12EC" w:rsidP="008F12EC">
      <w:pPr>
        <w:numPr>
          <w:ilvl w:val="0"/>
          <w:numId w:val="47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8F12EC">
        <w:rPr>
          <w:b/>
          <w:sz w:val="28"/>
          <w:szCs w:val="28"/>
        </w:rPr>
        <w:t>Обоснование необходимости принятия проекта приказа</w:t>
      </w:r>
    </w:p>
    <w:p w:rsidR="008F12EC" w:rsidRPr="008F12EC" w:rsidRDefault="008F12EC" w:rsidP="008F12EC">
      <w:pPr>
        <w:autoSpaceDE w:val="0"/>
        <w:autoSpaceDN w:val="0"/>
        <w:adjustRightInd w:val="0"/>
        <w:ind w:left="1080" w:firstLine="709"/>
        <w:contextualSpacing/>
        <w:jc w:val="both"/>
        <w:rPr>
          <w:b/>
          <w:sz w:val="28"/>
          <w:szCs w:val="28"/>
          <w:u w:val="single"/>
        </w:rPr>
      </w:pPr>
    </w:p>
    <w:p w:rsidR="008F12EC" w:rsidRPr="008F12EC" w:rsidRDefault="008F12EC" w:rsidP="008F1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12EC">
        <w:rPr>
          <w:sz w:val="28"/>
          <w:szCs w:val="28"/>
        </w:rPr>
        <w:t>Принятие проекта основывается на требованиях Федерального закона              от 27 июля 2010 года № 210-ФЗ «Об организации предоставления государственных и муниципальных услуг», который регулирует отношения, возникающие в связи с предоставлением государственных и муниципальных услуг, в том числе в электронной форме с использованием информационно-телекоммуникационных технологий, включая использование единого портала государственных и муниципальных услуг (функций), портала государственных и муниципальных услуг (функций) Свердловской области.</w:t>
      </w:r>
      <w:proofErr w:type="gramEnd"/>
    </w:p>
    <w:p w:rsidR="008F12EC" w:rsidRPr="008F12EC" w:rsidRDefault="008F12EC" w:rsidP="008F1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2EC">
        <w:rPr>
          <w:sz w:val="28"/>
          <w:szCs w:val="28"/>
        </w:rPr>
        <w:t>Пунктом 1 статьи 13 указанного Федерального закона установлено, что разработку проекта административного регламента осуществляет орган, предоставляющий государственную услугу, или орган, предоставляющий муниципальную услугу.</w:t>
      </w:r>
    </w:p>
    <w:p w:rsidR="008F12EC" w:rsidRPr="008F12EC" w:rsidRDefault="008F12EC" w:rsidP="008F1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2EC">
        <w:rPr>
          <w:sz w:val="28"/>
          <w:szCs w:val="28"/>
        </w:rPr>
        <w:t xml:space="preserve"> </w:t>
      </w:r>
      <w:proofErr w:type="gramStart"/>
      <w:r w:rsidRPr="008F12EC">
        <w:rPr>
          <w:sz w:val="28"/>
          <w:szCs w:val="28"/>
        </w:rPr>
        <w:t>В соответствии с подпунктом 2 пункта 13 Положения о Министерстве социальной политики Свердловской области, утвержденного постановлением Правительства Свердловской области от 12.05.2012 № 485-ПП, Министерству социальной политики Свердловской области для реализации возложенных на него полномочий и осуществления функций предоставляется право разрабатывать проекты нормативных правовых актов Свердловской области по вопросам, входящим в компетенцию Министерства.</w:t>
      </w:r>
      <w:proofErr w:type="gramEnd"/>
    </w:p>
    <w:p w:rsidR="008F12EC" w:rsidRPr="008F12EC" w:rsidRDefault="008F12EC" w:rsidP="008F1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12EC">
        <w:rPr>
          <w:sz w:val="28"/>
          <w:szCs w:val="28"/>
        </w:rPr>
        <w:t>Кроме того, постановлением Правительства Свердловской области от 12.10.2016 № 717-ПП «О внесении изменений в Положение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утвержденное постановлением Правительства Свердловской области от 21.11.2012 № 1305-ПП» в части</w:t>
      </w:r>
      <w:proofErr w:type="gramEnd"/>
      <w:r w:rsidRPr="008F12EC">
        <w:rPr>
          <w:sz w:val="28"/>
          <w:szCs w:val="28"/>
        </w:rPr>
        <w:t xml:space="preserve"> порядка рассмотрения жалоб на действия (бездействие) органов, предоставляющих государственные услуги, а также порядка направления ответов о результатах рассмотрения жалоб заявителю.</w:t>
      </w:r>
    </w:p>
    <w:p w:rsidR="008F12EC" w:rsidRPr="008F12EC" w:rsidRDefault="008F12EC" w:rsidP="008F1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2EC">
        <w:rPr>
          <w:sz w:val="28"/>
          <w:szCs w:val="28"/>
        </w:rPr>
        <w:t xml:space="preserve">Настоящий проект разработан в целях </w:t>
      </w:r>
      <w:proofErr w:type="gramStart"/>
      <w:r w:rsidRPr="008F12EC">
        <w:rPr>
          <w:sz w:val="28"/>
          <w:szCs w:val="28"/>
        </w:rPr>
        <w:t>устранения замечаний Главного управления Министерства юстиции Российской Федерации</w:t>
      </w:r>
      <w:proofErr w:type="gramEnd"/>
      <w:r w:rsidRPr="008F12EC">
        <w:rPr>
          <w:sz w:val="28"/>
          <w:szCs w:val="28"/>
        </w:rPr>
        <w:t xml:space="preserve"> по Свердловской области, отраженных в экспертном заключении от 15.07.2016 № 02-1040-ЭЗ в  части полноты правового регулирования, соблюдения требований юридической техники, а также в целях приведения нормативного правового акта в соответствие с региональным законодательством.</w:t>
      </w:r>
    </w:p>
    <w:p w:rsidR="008F12EC" w:rsidRPr="008F12EC" w:rsidRDefault="008F12EC" w:rsidP="008F12EC">
      <w:pPr>
        <w:spacing w:line="216" w:lineRule="auto"/>
        <w:jc w:val="center"/>
        <w:rPr>
          <w:b/>
          <w:sz w:val="28"/>
          <w:szCs w:val="28"/>
        </w:rPr>
      </w:pPr>
    </w:p>
    <w:p w:rsidR="008F12EC" w:rsidRPr="008F12EC" w:rsidRDefault="008F12EC" w:rsidP="008F12EC">
      <w:pPr>
        <w:jc w:val="center"/>
        <w:rPr>
          <w:b/>
          <w:sz w:val="28"/>
          <w:szCs w:val="28"/>
        </w:rPr>
      </w:pPr>
      <w:r w:rsidRPr="008F12EC">
        <w:rPr>
          <w:b/>
          <w:sz w:val="28"/>
          <w:szCs w:val="28"/>
        </w:rPr>
        <w:t>3.</w:t>
      </w:r>
      <w:r w:rsidRPr="008F12EC">
        <w:rPr>
          <w:sz w:val="28"/>
          <w:szCs w:val="28"/>
        </w:rPr>
        <w:t xml:space="preserve"> </w:t>
      </w:r>
      <w:r w:rsidRPr="008F12EC">
        <w:rPr>
          <w:b/>
          <w:sz w:val="28"/>
          <w:szCs w:val="28"/>
        </w:rPr>
        <w:t>Прогноз социально-экономических последствий принятия данного проекта</w:t>
      </w:r>
    </w:p>
    <w:p w:rsidR="008F12EC" w:rsidRPr="008F12EC" w:rsidRDefault="008F12EC" w:rsidP="008F12EC">
      <w:pPr>
        <w:ind w:firstLine="709"/>
        <w:jc w:val="both"/>
        <w:rPr>
          <w:b/>
          <w:sz w:val="28"/>
          <w:szCs w:val="28"/>
          <w:u w:val="single"/>
        </w:rPr>
      </w:pPr>
    </w:p>
    <w:p w:rsidR="008F12EC" w:rsidRPr="008F12EC" w:rsidRDefault="008F12EC" w:rsidP="008F12EC">
      <w:pPr>
        <w:ind w:firstLine="709"/>
        <w:jc w:val="both"/>
        <w:rPr>
          <w:sz w:val="28"/>
          <w:szCs w:val="28"/>
        </w:rPr>
      </w:pPr>
      <w:proofErr w:type="gramStart"/>
      <w:r w:rsidRPr="008F12EC">
        <w:rPr>
          <w:sz w:val="28"/>
          <w:szCs w:val="28"/>
        </w:rPr>
        <w:t>Принятие проекта приказа обеспечит более эффективную деятельность территориальных исполнительных органов государственной власти Свердловской области – управлений социальной политики Министерства социальной политики Свердловской области, устранит вопросы, связанные с порядком рассмотрения отдельных обращений, порядком информирования заявителей в случае оставления жалобы без ответа, а также увеличит качество и доступность предоставления государственных услуг людям с ограниченными возможностями.</w:t>
      </w:r>
      <w:proofErr w:type="gramEnd"/>
    </w:p>
    <w:p w:rsidR="008F12EC" w:rsidRPr="008F12EC" w:rsidRDefault="008F12EC" w:rsidP="008F12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12EC" w:rsidRPr="008F12EC" w:rsidRDefault="008F12EC" w:rsidP="008F12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12EC">
        <w:rPr>
          <w:b/>
          <w:sz w:val="28"/>
          <w:szCs w:val="28"/>
        </w:rPr>
        <w:t>4. Финансово-экономическое обоснование</w:t>
      </w:r>
    </w:p>
    <w:p w:rsidR="008F12EC" w:rsidRPr="008F12EC" w:rsidRDefault="008F12EC" w:rsidP="008F12E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8F12EC" w:rsidRPr="008F12EC" w:rsidRDefault="008F12EC" w:rsidP="008F12EC">
      <w:pPr>
        <w:ind w:right="-5" w:firstLine="709"/>
        <w:jc w:val="both"/>
        <w:rPr>
          <w:sz w:val="28"/>
          <w:szCs w:val="28"/>
        </w:rPr>
      </w:pPr>
      <w:r w:rsidRPr="008F12EC">
        <w:rPr>
          <w:sz w:val="28"/>
          <w:szCs w:val="28"/>
        </w:rPr>
        <w:t xml:space="preserve">Принятие проекта приказа не повлечет увеличение расходов областного бюджета. </w:t>
      </w:r>
    </w:p>
    <w:p w:rsidR="008F12EC" w:rsidRPr="008F12EC" w:rsidRDefault="008F12EC" w:rsidP="008F12EC">
      <w:pPr>
        <w:ind w:right="-5" w:firstLine="709"/>
        <w:jc w:val="both"/>
        <w:rPr>
          <w:sz w:val="28"/>
          <w:szCs w:val="28"/>
        </w:rPr>
      </w:pPr>
    </w:p>
    <w:p w:rsidR="008F12EC" w:rsidRPr="008F12EC" w:rsidRDefault="008F12EC" w:rsidP="008F12EC">
      <w:pPr>
        <w:jc w:val="center"/>
        <w:rPr>
          <w:b/>
          <w:sz w:val="28"/>
          <w:szCs w:val="28"/>
        </w:rPr>
      </w:pPr>
      <w:r w:rsidRPr="008F12EC">
        <w:rPr>
          <w:b/>
          <w:sz w:val="28"/>
          <w:szCs w:val="28"/>
        </w:rPr>
        <w:t>5. Сведения о подготовке проекта постановления с учетом методики проведения антикоррупционной экспертизы</w:t>
      </w:r>
    </w:p>
    <w:p w:rsidR="008F12EC" w:rsidRPr="008F12EC" w:rsidRDefault="008F12EC" w:rsidP="008F12EC">
      <w:pPr>
        <w:ind w:firstLine="709"/>
        <w:jc w:val="both"/>
        <w:rPr>
          <w:sz w:val="28"/>
          <w:szCs w:val="28"/>
        </w:rPr>
      </w:pPr>
    </w:p>
    <w:p w:rsidR="008F12EC" w:rsidRPr="008F12EC" w:rsidRDefault="008F12EC" w:rsidP="008F12EC">
      <w:pPr>
        <w:ind w:firstLine="709"/>
        <w:jc w:val="both"/>
        <w:rPr>
          <w:sz w:val="28"/>
          <w:szCs w:val="28"/>
        </w:rPr>
      </w:pPr>
      <w:r w:rsidRPr="008F12EC">
        <w:rPr>
          <w:sz w:val="28"/>
          <w:szCs w:val="28"/>
        </w:rPr>
        <w:t>Проект приказа Министерства социальной политики Свердловской области подготовлен с учетом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 26.02.2010 № 96 «Об антикоррупционной экспертизе нормативных правовых актов и проектов нормативных правовых актов».</w:t>
      </w:r>
    </w:p>
    <w:p w:rsidR="008F12EC" w:rsidRPr="008F12EC" w:rsidRDefault="008F12EC" w:rsidP="008F12EC">
      <w:pPr>
        <w:ind w:firstLine="709"/>
        <w:jc w:val="both"/>
        <w:rPr>
          <w:sz w:val="28"/>
          <w:szCs w:val="28"/>
        </w:rPr>
      </w:pPr>
    </w:p>
    <w:p w:rsidR="008F12EC" w:rsidRPr="008F12EC" w:rsidRDefault="008F12EC" w:rsidP="008F12EC">
      <w:pPr>
        <w:spacing w:after="120"/>
        <w:jc w:val="center"/>
        <w:rPr>
          <w:b/>
          <w:sz w:val="28"/>
          <w:szCs w:val="28"/>
        </w:rPr>
      </w:pPr>
      <w:r w:rsidRPr="008F12EC">
        <w:rPr>
          <w:b/>
          <w:sz w:val="28"/>
          <w:szCs w:val="28"/>
        </w:rPr>
        <w:t>6. Сведения о подготовке проекта постановления с учетом процедур, установленных правовыми актами, регламентирующими предмет регулирования проекта приказа</w:t>
      </w:r>
    </w:p>
    <w:p w:rsidR="008F12EC" w:rsidRPr="008F12EC" w:rsidRDefault="008F12EC" w:rsidP="008F12EC">
      <w:pPr>
        <w:spacing w:after="120"/>
        <w:jc w:val="center"/>
        <w:rPr>
          <w:b/>
          <w:sz w:val="28"/>
          <w:szCs w:val="28"/>
        </w:rPr>
      </w:pPr>
    </w:p>
    <w:p w:rsidR="008F12EC" w:rsidRPr="008F12EC" w:rsidRDefault="008F12EC" w:rsidP="008F12EC">
      <w:pPr>
        <w:spacing w:after="120"/>
        <w:ind w:firstLine="709"/>
        <w:jc w:val="both"/>
        <w:rPr>
          <w:sz w:val="28"/>
          <w:szCs w:val="28"/>
        </w:rPr>
      </w:pPr>
      <w:r w:rsidRPr="008F12EC">
        <w:rPr>
          <w:sz w:val="28"/>
          <w:szCs w:val="28"/>
        </w:rPr>
        <w:t>Процедур, установленных правовыми актами, регламентирующими предмет регулирования проекта приказа, не предусмотрено.</w:t>
      </w:r>
    </w:p>
    <w:p w:rsidR="008F12EC" w:rsidRPr="008F12EC" w:rsidRDefault="008F12EC" w:rsidP="008F12EC">
      <w:pPr>
        <w:ind w:firstLine="709"/>
        <w:jc w:val="both"/>
        <w:rPr>
          <w:b/>
          <w:sz w:val="28"/>
          <w:szCs w:val="28"/>
        </w:rPr>
      </w:pPr>
    </w:p>
    <w:p w:rsidR="008F12EC" w:rsidRPr="008F12EC" w:rsidRDefault="008F12EC" w:rsidP="008F12EC">
      <w:pPr>
        <w:jc w:val="center"/>
        <w:rPr>
          <w:b/>
          <w:sz w:val="28"/>
          <w:szCs w:val="28"/>
        </w:rPr>
      </w:pPr>
      <w:r w:rsidRPr="008F12EC">
        <w:rPr>
          <w:b/>
          <w:sz w:val="28"/>
          <w:szCs w:val="28"/>
        </w:rPr>
        <w:t>7. Предложения по подготовке и принятию правовых актов, необходимых для реализации проекта приказа Министерства социальной политики Свердловской области</w:t>
      </w:r>
    </w:p>
    <w:p w:rsidR="008F12EC" w:rsidRPr="008F12EC" w:rsidRDefault="008F12EC" w:rsidP="008F12EC">
      <w:pPr>
        <w:ind w:firstLine="709"/>
        <w:jc w:val="both"/>
        <w:rPr>
          <w:b/>
          <w:sz w:val="28"/>
          <w:szCs w:val="28"/>
        </w:rPr>
      </w:pPr>
    </w:p>
    <w:p w:rsidR="008F12EC" w:rsidRPr="008F12EC" w:rsidRDefault="008F12EC" w:rsidP="008F12EC">
      <w:pPr>
        <w:ind w:firstLine="709"/>
        <w:jc w:val="both"/>
        <w:rPr>
          <w:b/>
          <w:sz w:val="28"/>
          <w:szCs w:val="28"/>
        </w:rPr>
      </w:pPr>
      <w:r w:rsidRPr="008F12EC">
        <w:rPr>
          <w:sz w:val="28"/>
          <w:szCs w:val="28"/>
        </w:rPr>
        <w:t>Принятия правовых актов Свердловской области, необходимых для реализации проекта приказа не требуется.</w:t>
      </w:r>
      <w:r w:rsidRPr="008F12EC">
        <w:rPr>
          <w:b/>
          <w:sz w:val="28"/>
          <w:szCs w:val="28"/>
        </w:rPr>
        <w:t xml:space="preserve"> </w:t>
      </w:r>
    </w:p>
    <w:p w:rsidR="008F12EC" w:rsidRPr="008F12EC" w:rsidRDefault="008F12EC" w:rsidP="008F12EC">
      <w:pPr>
        <w:ind w:firstLine="709"/>
        <w:jc w:val="both"/>
        <w:rPr>
          <w:sz w:val="28"/>
          <w:szCs w:val="28"/>
        </w:rPr>
      </w:pPr>
    </w:p>
    <w:p w:rsidR="008F12EC" w:rsidRPr="008F12EC" w:rsidRDefault="008F12EC" w:rsidP="008F12EC">
      <w:pPr>
        <w:ind w:firstLine="709"/>
        <w:jc w:val="both"/>
        <w:rPr>
          <w:sz w:val="28"/>
          <w:szCs w:val="28"/>
        </w:rPr>
      </w:pPr>
    </w:p>
    <w:p w:rsidR="008F12EC" w:rsidRPr="008F12EC" w:rsidRDefault="008F12EC" w:rsidP="008F12EC">
      <w:pPr>
        <w:jc w:val="both"/>
        <w:rPr>
          <w:sz w:val="28"/>
          <w:szCs w:val="28"/>
        </w:rPr>
      </w:pPr>
      <w:r w:rsidRPr="008F12EC">
        <w:rPr>
          <w:sz w:val="28"/>
          <w:szCs w:val="28"/>
        </w:rPr>
        <w:t>Начальник отдела</w:t>
      </w:r>
    </w:p>
    <w:p w:rsidR="008F12EC" w:rsidRPr="008F12EC" w:rsidRDefault="008F12EC" w:rsidP="008F12EC">
      <w:pPr>
        <w:jc w:val="both"/>
        <w:rPr>
          <w:sz w:val="28"/>
          <w:szCs w:val="28"/>
        </w:rPr>
      </w:pPr>
      <w:r w:rsidRPr="008F12EC">
        <w:rPr>
          <w:sz w:val="28"/>
          <w:szCs w:val="28"/>
        </w:rPr>
        <w:t xml:space="preserve">обеспечения социальных гарантий </w:t>
      </w:r>
      <w:r w:rsidRPr="008F12EC">
        <w:rPr>
          <w:sz w:val="28"/>
          <w:szCs w:val="28"/>
        </w:rPr>
        <w:tab/>
      </w:r>
      <w:r w:rsidRPr="008F12EC">
        <w:rPr>
          <w:sz w:val="28"/>
          <w:szCs w:val="28"/>
        </w:rPr>
        <w:tab/>
      </w:r>
      <w:r w:rsidRPr="008F12EC">
        <w:rPr>
          <w:sz w:val="28"/>
          <w:szCs w:val="28"/>
        </w:rPr>
        <w:tab/>
      </w:r>
      <w:r w:rsidRPr="008F12EC">
        <w:rPr>
          <w:sz w:val="28"/>
          <w:szCs w:val="28"/>
        </w:rPr>
        <w:tab/>
      </w:r>
      <w:r w:rsidRPr="008F12EC">
        <w:rPr>
          <w:sz w:val="28"/>
          <w:szCs w:val="28"/>
        </w:rPr>
        <w:tab/>
      </w:r>
      <w:r w:rsidRPr="008F12EC">
        <w:rPr>
          <w:sz w:val="28"/>
          <w:szCs w:val="28"/>
        </w:rPr>
        <w:tab/>
        <w:t xml:space="preserve">    Н.А. Чеботаева</w:t>
      </w:r>
    </w:p>
    <w:p w:rsidR="008F12EC" w:rsidRPr="005515FE" w:rsidRDefault="008F12EC" w:rsidP="00341243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7"/>
          <w:szCs w:val="27"/>
        </w:rPr>
      </w:pPr>
    </w:p>
    <w:sectPr w:rsidR="008F12EC" w:rsidRPr="005515FE" w:rsidSect="00341243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AF" w:rsidRDefault="000A27AF" w:rsidP="00923F93">
      <w:r>
        <w:separator/>
      </w:r>
    </w:p>
  </w:endnote>
  <w:endnote w:type="continuationSeparator" w:id="0">
    <w:p w:rsidR="000A27AF" w:rsidRDefault="000A27AF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AF" w:rsidRDefault="000A27AF" w:rsidP="00923F93">
      <w:r>
        <w:separator/>
      </w:r>
    </w:p>
  </w:footnote>
  <w:footnote w:type="continuationSeparator" w:id="0">
    <w:p w:rsidR="000A27AF" w:rsidRDefault="000A27AF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965702"/>
      <w:docPartObj>
        <w:docPartGallery w:val="Page Numbers (Top of Page)"/>
        <w:docPartUnique/>
      </w:docPartObj>
    </w:sdtPr>
    <w:sdtEndPr/>
    <w:sdtContent>
      <w:p w:rsidR="000A27AF" w:rsidRDefault="000A27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2EC">
          <w:rPr>
            <w:noProof/>
          </w:rPr>
          <w:t>8</w:t>
        </w:r>
        <w:r>
          <w:fldChar w:fldCharType="end"/>
        </w:r>
      </w:p>
    </w:sdtContent>
  </w:sdt>
  <w:p w:rsidR="000A27AF" w:rsidRDefault="000A2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D8161F"/>
    <w:multiLevelType w:val="hybridMultilevel"/>
    <w:tmpl w:val="83FE3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84E38"/>
    <w:multiLevelType w:val="hybridMultilevel"/>
    <w:tmpl w:val="925C5D30"/>
    <w:lvl w:ilvl="0" w:tplc="D2407D04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EE928B2"/>
    <w:multiLevelType w:val="hybridMultilevel"/>
    <w:tmpl w:val="AF9A2714"/>
    <w:lvl w:ilvl="0" w:tplc="5DF04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D253F7"/>
    <w:multiLevelType w:val="hybridMultilevel"/>
    <w:tmpl w:val="B65A2732"/>
    <w:lvl w:ilvl="0" w:tplc="84761E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2630E05"/>
    <w:multiLevelType w:val="hybridMultilevel"/>
    <w:tmpl w:val="83D8828C"/>
    <w:lvl w:ilvl="0" w:tplc="DA52FC3E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5E483C"/>
    <w:multiLevelType w:val="hybridMultilevel"/>
    <w:tmpl w:val="CB60D96E"/>
    <w:lvl w:ilvl="0" w:tplc="3B2ECFE2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BD4518E"/>
    <w:multiLevelType w:val="hybridMultilevel"/>
    <w:tmpl w:val="7570EF44"/>
    <w:lvl w:ilvl="0" w:tplc="649C2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E403A45"/>
    <w:multiLevelType w:val="hybridMultilevel"/>
    <w:tmpl w:val="FD3A5828"/>
    <w:lvl w:ilvl="0" w:tplc="7DDAA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9E0B2C"/>
    <w:multiLevelType w:val="hybridMultilevel"/>
    <w:tmpl w:val="1A6054FC"/>
    <w:lvl w:ilvl="0" w:tplc="F16C3F2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416486"/>
    <w:multiLevelType w:val="hybridMultilevel"/>
    <w:tmpl w:val="8556A068"/>
    <w:lvl w:ilvl="0" w:tplc="BA8646A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D66EC8"/>
    <w:multiLevelType w:val="hybridMultilevel"/>
    <w:tmpl w:val="D7F09F82"/>
    <w:lvl w:ilvl="0" w:tplc="FBD25106">
      <w:start w:val="22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D0E2C25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CA1C9F"/>
    <w:multiLevelType w:val="hybridMultilevel"/>
    <w:tmpl w:val="801E7E18"/>
    <w:lvl w:ilvl="0" w:tplc="BA8646A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357A8"/>
    <w:multiLevelType w:val="multilevel"/>
    <w:tmpl w:val="D02A506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F04CB7"/>
    <w:multiLevelType w:val="hybridMultilevel"/>
    <w:tmpl w:val="ABEE5848"/>
    <w:lvl w:ilvl="0" w:tplc="5F4C6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2C7A12"/>
    <w:multiLevelType w:val="hybridMultilevel"/>
    <w:tmpl w:val="347E51AE"/>
    <w:lvl w:ilvl="0" w:tplc="4792FDDA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3EC0394"/>
    <w:multiLevelType w:val="hybridMultilevel"/>
    <w:tmpl w:val="E3444142"/>
    <w:lvl w:ilvl="0" w:tplc="D136B5D4">
      <w:start w:val="1"/>
      <w:numFmt w:val="decimal"/>
      <w:lvlText w:val="%1)"/>
      <w:lvlJc w:val="left"/>
      <w:pPr>
        <w:tabs>
          <w:tab w:val="num" w:pos="1335"/>
        </w:tabs>
        <w:ind w:left="615" w:firstLine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4">
    <w:nsid w:val="469C0B6E"/>
    <w:multiLevelType w:val="hybridMultilevel"/>
    <w:tmpl w:val="856AAA76"/>
    <w:lvl w:ilvl="0" w:tplc="88CC5F90">
      <w:start w:val="1"/>
      <w:numFmt w:val="decimal"/>
      <w:lvlText w:val="%1)"/>
      <w:lvlJc w:val="left"/>
      <w:pPr>
        <w:ind w:left="159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>
    <w:nsid w:val="4E724154"/>
    <w:multiLevelType w:val="hybridMultilevel"/>
    <w:tmpl w:val="F9EEC350"/>
    <w:lvl w:ilvl="0" w:tplc="0E204C14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F55236F"/>
    <w:multiLevelType w:val="hybridMultilevel"/>
    <w:tmpl w:val="CAB898BA"/>
    <w:lvl w:ilvl="0" w:tplc="336C47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CC1116"/>
    <w:multiLevelType w:val="hybridMultilevel"/>
    <w:tmpl w:val="4B5EC314"/>
    <w:lvl w:ilvl="0" w:tplc="BA8646A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56AA778F"/>
    <w:multiLevelType w:val="multilevel"/>
    <w:tmpl w:val="E33E7F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31">
    <w:nsid w:val="58D9390E"/>
    <w:multiLevelType w:val="hybridMultilevel"/>
    <w:tmpl w:val="0676474C"/>
    <w:lvl w:ilvl="0" w:tplc="BCE40AE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99C78EB"/>
    <w:multiLevelType w:val="hybridMultilevel"/>
    <w:tmpl w:val="5D1C6A2A"/>
    <w:lvl w:ilvl="0" w:tplc="F08CD426">
      <w:start w:val="9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BC603CC"/>
    <w:multiLevelType w:val="hybridMultilevel"/>
    <w:tmpl w:val="FDFC6504"/>
    <w:lvl w:ilvl="0" w:tplc="76CE5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E07AF3"/>
    <w:multiLevelType w:val="hybridMultilevel"/>
    <w:tmpl w:val="6B6CA2A0"/>
    <w:lvl w:ilvl="0" w:tplc="F24E3B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B03BA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0251D9"/>
    <w:multiLevelType w:val="hybridMultilevel"/>
    <w:tmpl w:val="96ACAC4E"/>
    <w:lvl w:ilvl="0" w:tplc="A48C0B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F4C18EF"/>
    <w:multiLevelType w:val="hybridMultilevel"/>
    <w:tmpl w:val="8C425B52"/>
    <w:lvl w:ilvl="0" w:tplc="36DC1538">
      <w:start w:val="18"/>
      <w:numFmt w:val="decimal"/>
      <w:lvlText w:val="%1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706C235E"/>
    <w:multiLevelType w:val="multilevel"/>
    <w:tmpl w:val="20B89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40">
    <w:nsid w:val="721603FB"/>
    <w:multiLevelType w:val="hybridMultilevel"/>
    <w:tmpl w:val="3EC47156"/>
    <w:lvl w:ilvl="0" w:tplc="CF48B7F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28405D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29443A"/>
    <w:multiLevelType w:val="hybridMultilevel"/>
    <w:tmpl w:val="37263FC4"/>
    <w:lvl w:ilvl="0" w:tplc="CB88AD6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6C37501"/>
    <w:multiLevelType w:val="hybridMultilevel"/>
    <w:tmpl w:val="7632CF9E"/>
    <w:lvl w:ilvl="0" w:tplc="0EBA794A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6C533DA"/>
    <w:multiLevelType w:val="hybridMultilevel"/>
    <w:tmpl w:val="F7B22CB4"/>
    <w:lvl w:ilvl="0" w:tplc="E94A41FE">
      <w:start w:val="1"/>
      <w:numFmt w:val="decimal"/>
      <w:lvlText w:val="%1)"/>
      <w:lvlJc w:val="left"/>
      <w:pPr>
        <w:ind w:left="1977" w:hanging="12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7ECB1652"/>
    <w:multiLevelType w:val="hybridMultilevel"/>
    <w:tmpl w:val="F92CAC06"/>
    <w:lvl w:ilvl="0" w:tplc="A99C3B5E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9"/>
  </w:num>
  <w:num w:numId="2">
    <w:abstractNumId w:val="27"/>
  </w:num>
  <w:num w:numId="3">
    <w:abstractNumId w:val="17"/>
  </w:num>
  <w:num w:numId="4">
    <w:abstractNumId w:val="0"/>
  </w:num>
  <w:num w:numId="5">
    <w:abstractNumId w:val="12"/>
  </w:num>
  <w:num w:numId="6">
    <w:abstractNumId w:val="1"/>
  </w:num>
  <w:num w:numId="7">
    <w:abstractNumId w:val="16"/>
  </w:num>
  <w:num w:numId="8">
    <w:abstractNumId w:val="7"/>
  </w:num>
  <w:num w:numId="9">
    <w:abstractNumId w:val="20"/>
  </w:num>
  <w:num w:numId="10">
    <w:abstractNumId w:val="2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3"/>
  </w:num>
  <w:num w:numId="14">
    <w:abstractNumId w:val="28"/>
  </w:num>
  <w:num w:numId="15">
    <w:abstractNumId w:val="18"/>
  </w:num>
  <w:num w:numId="16">
    <w:abstractNumId w:val="14"/>
  </w:num>
  <w:num w:numId="17">
    <w:abstractNumId w:val="43"/>
  </w:num>
  <w:num w:numId="18">
    <w:abstractNumId w:val="32"/>
  </w:num>
  <w:num w:numId="19">
    <w:abstractNumId w:val="11"/>
  </w:num>
  <w:num w:numId="20">
    <w:abstractNumId w:val="38"/>
  </w:num>
  <w:num w:numId="21">
    <w:abstractNumId w:val="42"/>
  </w:num>
  <w:num w:numId="22">
    <w:abstractNumId w:val="23"/>
  </w:num>
  <w:num w:numId="23">
    <w:abstractNumId w:val="34"/>
  </w:num>
  <w:num w:numId="24">
    <w:abstractNumId w:val="19"/>
  </w:num>
  <w:num w:numId="25">
    <w:abstractNumId w:val="39"/>
  </w:num>
  <w:num w:numId="26">
    <w:abstractNumId w:val="30"/>
  </w:num>
  <w:num w:numId="27">
    <w:abstractNumId w:val="6"/>
  </w:num>
  <w:num w:numId="28">
    <w:abstractNumId w:val="26"/>
  </w:num>
  <w:num w:numId="29">
    <w:abstractNumId w:val="40"/>
  </w:num>
  <w:num w:numId="30">
    <w:abstractNumId w:val="8"/>
  </w:num>
  <w:num w:numId="31">
    <w:abstractNumId w:val="5"/>
  </w:num>
  <w:num w:numId="32">
    <w:abstractNumId w:val="24"/>
  </w:num>
  <w:num w:numId="33">
    <w:abstractNumId w:val="45"/>
  </w:num>
  <w:num w:numId="34">
    <w:abstractNumId w:val="22"/>
  </w:num>
  <w:num w:numId="35">
    <w:abstractNumId w:val="33"/>
  </w:num>
  <w:num w:numId="36">
    <w:abstractNumId w:val="25"/>
  </w:num>
  <w:num w:numId="37">
    <w:abstractNumId w:val="3"/>
  </w:num>
  <w:num w:numId="38">
    <w:abstractNumId w:val="37"/>
  </w:num>
  <w:num w:numId="39">
    <w:abstractNumId w:val="44"/>
  </w:num>
  <w:num w:numId="40">
    <w:abstractNumId w:val="41"/>
  </w:num>
  <w:num w:numId="41">
    <w:abstractNumId w:val="36"/>
  </w:num>
  <w:num w:numId="42">
    <w:abstractNumId w:val="21"/>
  </w:num>
  <w:num w:numId="43">
    <w:abstractNumId w:val="35"/>
  </w:num>
  <w:num w:numId="44">
    <w:abstractNumId w:val="15"/>
  </w:num>
  <w:num w:numId="45">
    <w:abstractNumId w:val="10"/>
  </w:num>
  <w:num w:numId="46">
    <w:abstractNumId w:val="4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13D55"/>
    <w:rsid w:val="00016C9F"/>
    <w:rsid w:val="00020D26"/>
    <w:rsid w:val="00031657"/>
    <w:rsid w:val="000322A1"/>
    <w:rsid w:val="00040C56"/>
    <w:rsid w:val="00051C51"/>
    <w:rsid w:val="000526AA"/>
    <w:rsid w:val="000606F5"/>
    <w:rsid w:val="000665E3"/>
    <w:rsid w:val="00076FC9"/>
    <w:rsid w:val="00084E2F"/>
    <w:rsid w:val="000A227B"/>
    <w:rsid w:val="000A27AF"/>
    <w:rsid w:val="000A2F91"/>
    <w:rsid w:val="000A4F50"/>
    <w:rsid w:val="000A6425"/>
    <w:rsid w:val="000B0A2F"/>
    <w:rsid w:val="000B18F8"/>
    <w:rsid w:val="000B2304"/>
    <w:rsid w:val="000B30F2"/>
    <w:rsid w:val="000B6340"/>
    <w:rsid w:val="000C207B"/>
    <w:rsid w:val="000C28AA"/>
    <w:rsid w:val="000C5802"/>
    <w:rsid w:val="000D0BDF"/>
    <w:rsid w:val="000E0CFE"/>
    <w:rsid w:val="000F13D8"/>
    <w:rsid w:val="000F5E99"/>
    <w:rsid w:val="0010766F"/>
    <w:rsid w:val="00114E34"/>
    <w:rsid w:val="00116F61"/>
    <w:rsid w:val="001212F4"/>
    <w:rsid w:val="00133949"/>
    <w:rsid w:val="0014123D"/>
    <w:rsid w:val="00150C22"/>
    <w:rsid w:val="00151796"/>
    <w:rsid w:val="001541E2"/>
    <w:rsid w:val="001552AE"/>
    <w:rsid w:val="00175C6C"/>
    <w:rsid w:val="0018068F"/>
    <w:rsid w:val="00183A9F"/>
    <w:rsid w:val="001B3175"/>
    <w:rsid w:val="001B3C88"/>
    <w:rsid w:val="001B49E5"/>
    <w:rsid w:val="001B755A"/>
    <w:rsid w:val="001C3287"/>
    <w:rsid w:val="001E67FA"/>
    <w:rsid w:val="00210B6E"/>
    <w:rsid w:val="002208F1"/>
    <w:rsid w:val="0022596B"/>
    <w:rsid w:val="00240615"/>
    <w:rsid w:val="0026458A"/>
    <w:rsid w:val="002653B2"/>
    <w:rsid w:val="00270698"/>
    <w:rsid w:val="00273308"/>
    <w:rsid w:val="002742A6"/>
    <w:rsid w:val="00276C34"/>
    <w:rsid w:val="00296442"/>
    <w:rsid w:val="002A2D02"/>
    <w:rsid w:val="002A5354"/>
    <w:rsid w:val="002B7D83"/>
    <w:rsid w:val="002C0D55"/>
    <w:rsid w:val="002C4AEF"/>
    <w:rsid w:val="002C585D"/>
    <w:rsid w:val="002E709F"/>
    <w:rsid w:val="002F0727"/>
    <w:rsid w:val="002F362B"/>
    <w:rsid w:val="00305ADF"/>
    <w:rsid w:val="00305C19"/>
    <w:rsid w:val="00305E22"/>
    <w:rsid w:val="003068E5"/>
    <w:rsid w:val="00310951"/>
    <w:rsid w:val="00334F36"/>
    <w:rsid w:val="00337FCF"/>
    <w:rsid w:val="00341243"/>
    <w:rsid w:val="00351209"/>
    <w:rsid w:val="00362727"/>
    <w:rsid w:val="003633EC"/>
    <w:rsid w:val="0037562F"/>
    <w:rsid w:val="003769A5"/>
    <w:rsid w:val="003800EE"/>
    <w:rsid w:val="003830DA"/>
    <w:rsid w:val="0039390F"/>
    <w:rsid w:val="003B6795"/>
    <w:rsid w:val="003B7DF8"/>
    <w:rsid w:val="003C00BE"/>
    <w:rsid w:val="003D048B"/>
    <w:rsid w:val="003D0E4A"/>
    <w:rsid w:val="003D7318"/>
    <w:rsid w:val="003D7BE1"/>
    <w:rsid w:val="003E2433"/>
    <w:rsid w:val="003E2998"/>
    <w:rsid w:val="003E4002"/>
    <w:rsid w:val="004020D6"/>
    <w:rsid w:val="0043706D"/>
    <w:rsid w:val="004656A3"/>
    <w:rsid w:val="004661F3"/>
    <w:rsid w:val="00470A51"/>
    <w:rsid w:val="00476F0D"/>
    <w:rsid w:val="00482FB4"/>
    <w:rsid w:val="004837AE"/>
    <w:rsid w:val="00485320"/>
    <w:rsid w:val="004C4837"/>
    <w:rsid w:val="004C502A"/>
    <w:rsid w:val="004D1AD6"/>
    <w:rsid w:val="004E2C61"/>
    <w:rsid w:val="004E51EA"/>
    <w:rsid w:val="004E6F40"/>
    <w:rsid w:val="004F4190"/>
    <w:rsid w:val="004F5085"/>
    <w:rsid w:val="005035BF"/>
    <w:rsid w:val="0050675D"/>
    <w:rsid w:val="00506943"/>
    <w:rsid w:val="00507A8A"/>
    <w:rsid w:val="00514703"/>
    <w:rsid w:val="0052223C"/>
    <w:rsid w:val="005240F3"/>
    <w:rsid w:val="00535662"/>
    <w:rsid w:val="00543C56"/>
    <w:rsid w:val="0054582A"/>
    <w:rsid w:val="005515FE"/>
    <w:rsid w:val="005609C4"/>
    <w:rsid w:val="00564ED6"/>
    <w:rsid w:val="005770D6"/>
    <w:rsid w:val="0059119A"/>
    <w:rsid w:val="00597D6C"/>
    <w:rsid w:val="00597E50"/>
    <w:rsid w:val="005A0616"/>
    <w:rsid w:val="005A7533"/>
    <w:rsid w:val="005B25F6"/>
    <w:rsid w:val="005B3F9B"/>
    <w:rsid w:val="005B554F"/>
    <w:rsid w:val="005B57B2"/>
    <w:rsid w:val="005B7E2D"/>
    <w:rsid w:val="005C3AC6"/>
    <w:rsid w:val="005C6086"/>
    <w:rsid w:val="005C6EF3"/>
    <w:rsid w:val="005D618E"/>
    <w:rsid w:val="005E0AE6"/>
    <w:rsid w:val="005E4E63"/>
    <w:rsid w:val="005F513E"/>
    <w:rsid w:val="005F65BF"/>
    <w:rsid w:val="006029A9"/>
    <w:rsid w:val="006049C7"/>
    <w:rsid w:val="00606D67"/>
    <w:rsid w:val="0061634D"/>
    <w:rsid w:val="00626E6F"/>
    <w:rsid w:val="006326C2"/>
    <w:rsid w:val="00635EA8"/>
    <w:rsid w:val="00642AD4"/>
    <w:rsid w:val="00645EDE"/>
    <w:rsid w:val="00654DA9"/>
    <w:rsid w:val="0068511A"/>
    <w:rsid w:val="006879D0"/>
    <w:rsid w:val="006B37AF"/>
    <w:rsid w:val="006C4621"/>
    <w:rsid w:val="006C5514"/>
    <w:rsid w:val="006E2E9B"/>
    <w:rsid w:val="006E7889"/>
    <w:rsid w:val="006F1259"/>
    <w:rsid w:val="00703C15"/>
    <w:rsid w:val="00705777"/>
    <w:rsid w:val="00707471"/>
    <w:rsid w:val="00710209"/>
    <w:rsid w:val="00711927"/>
    <w:rsid w:val="007146A3"/>
    <w:rsid w:val="00726684"/>
    <w:rsid w:val="0073005B"/>
    <w:rsid w:val="007472CF"/>
    <w:rsid w:val="00756E55"/>
    <w:rsid w:val="00787371"/>
    <w:rsid w:val="00793DFD"/>
    <w:rsid w:val="00795A63"/>
    <w:rsid w:val="007A03F4"/>
    <w:rsid w:val="007A7A03"/>
    <w:rsid w:val="007C1571"/>
    <w:rsid w:val="007C666A"/>
    <w:rsid w:val="007D4E4B"/>
    <w:rsid w:val="007D5F6C"/>
    <w:rsid w:val="007E1F11"/>
    <w:rsid w:val="007E6BC9"/>
    <w:rsid w:val="007F4708"/>
    <w:rsid w:val="007F7929"/>
    <w:rsid w:val="00802E12"/>
    <w:rsid w:val="00815C91"/>
    <w:rsid w:val="008216E2"/>
    <w:rsid w:val="00834E80"/>
    <w:rsid w:val="00835C28"/>
    <w:rsid w:val="00836703"/>
    <w:rsid w:val="00836A2D"/>
    <w:rsid w:val="008409CE"/>
    <w:rsid w:val="008444F2"/>
    <w:rsid w:val="00880598"/>
    <w:rsid w:val="00880E93"/>
    <w:rsid w:val="00883EDF"/>
    <w:rsid w:val="00891368"/>
    <w:rsid w:val="00892E84"/>
    <w:rsid w:val="00893D4A"/>
    <w:rsid w:val="008A1625"/>
    <w:rsid w:val="008A1910"/>
    <w:rsid w:val="008A2963"/>
    <w:rsid w:val="008A6D5E"/>
    <w:rsid w:val="008A75EC"/>
    <w:rsid w:val="008B3016"/>
    <w:rsid w:val="008D0FB2"/>
    <w:rsid w:val="008D4422"/>
    <w:rsid w:val="008F12EC"/>
    <w:rsid w:val="00903905"/>
    <w:rsid w:val="00923E20"/>
    <w:rsid w:val="00923F93"/>
    <w:rsid w:val="00925D2D"/>
    <w:rsid w:val="00927059"/>
    <w:rsid w:val="00930FCB"/>
    <w:rsid w:val="009426AE"/>
    <w:rsid w:val="00943087"/>
    <w:rsid w:val="00947A38"/>
    <w:rsid w:val="00955EAC"/>
    <w:rsid w:val="00963C18"/>
    <w:rsid w:val="00967284"/>
    <w:rsid w:val="009743A4"/>
    <w:rsid w:val="0097459B"/>
    <w:rsid w:val="00980FD9"/>
    <w:rsid w:val="0098352B"/>
    <w:rsid w:val="009862C7"/>
    <w:rsid w:val="009951AB"/>
    <w:rsid w:val="009A50B5"/>
    <w:rsid w:val="009A7BF9"/>
    <w:rsid w:val="009B18F0"/>
    <w:rsid w:val="009F3B91"/>
    <w:rsid w:val="009F3C7D"/>
    <w:rsid w:val="009F6CC1"/>
    <w:rsid w:val="00A0631D"/>
    <w:rsid w:val="00A07831"/>
    <w:rsid w:val="00A104D6"/>
    <w:rsid w:val="00A12BE4"/>
    <w:rsid w:val="00A13E13"/>
    <w:rsid w:val="00A15132"/>
    <w:rsid w:val="00A15FFE"/>
    <w:rsid w:val="00A20B11"/>
    <w:rsid w:val="00A26B73"/>
    <w:rsid w:val="00A3016A"/>
    <w:rsid w:val="00A30387"/>
    <w:rsid w:val="00A47B9A"/>
    <w:rsid w:val="00A50DA1"/>
    <w:rsid w:val="00A558F2"/>
    <w:rsid w:val="00A5622B"/>
    <w:rsid w:val="00A67E85"/>
    <w:rsid w:val="00A71C86"/>
    <w:rsid w:val="00A87FE8"/>
    <w:rsid w:val="00A913F1"/>
    <w:rsid w:val="00A9377D"/>
    <w:rsid w:val="00AB5394"/>
    <w:rsid w:val="00AB6D76"/>
    <w:rsid w:val="00AC202A"/>
    <w:rsid w:val="00AD023E"/>
    <w:rsid w:val="00AD0919"/>
    <w:rsid w:val="00AD2100"/>
    <w:rsid w:val="00AD22C0"/>
    <w:rsid w:val="00B11399"/>
    <w:rsid w:val="00B24A82"/>
    <w:rsid w:val="00B24DE0"/>
    <w:rsid w:val="00B31F12"/>
    <w:rsid w:val="00B52592"/>
    <w:rsid w:val="00B55434"/>
    <w:rsid w:val="00B62D7F"/>
    <w:rsid w:val="00B63E3E"/>
    <w:rsid w:val="00B645D4"/>
    <w:rsid w:val="00B72E47"/>
    <w:rsid w:val="00B774F5"/>
    <w:rsid w:val="00B807B4"/>
    <w:rsid w:val="00B820F0"/>
    <w:rsid w:val="00B8345F"/>
    <w:rsid w:val="00B86563"/>
    <w:rsid w:val="00B90E59"/>
    <w:rsid w:val="00BA033F"/>
    <w:rsid w:val="00BA0CB5"/>
    <w:rsid w:val="00BA37A1"/>
    <w:rsid w:val="00BB61D2"/>
    <w:rsid w:val="00BC2EF3"/>
    <w:rsid w:val="00BC4166"/>
    <w:rsid w:val="00BC4247"/>
    <w:rsid w:val="00BC7134"/>
    <w:rsid w:val="00BD5AE2"/>
    <w:rsid w:val="00BD77D9"/>
    <w:rsid w:val="00BE13FF"/>
    <w:rsid w:val="00BE2F96"/>
    <w:rsid w:val="00BE3CF8"/>
    <w:rsid w:val="00BE42C9"/>
    <w:rsid w:val="00BE7ABC"/>
    <w:rsid w:val="00BF1ADE"/>
    <w:rsid w:val="00BF246B"/>
    <w:rsid w:val="00C20D7C"/>
    <w:rsid w:val="00C302A3"/>
    <w:rsid w:val="00C36C51"/>
    <w:rsid w:val="00C42C82"/>
    <w:rsid w:val="00C748CC"/>
    <w:rsid w:val="00C74CC1"/>
    <w:rsid w:val="00C77437"/>
    <w:rsid w:val="00C80B04"/>
    <w:rsid w:val="00C8630B"/>
    <w:rsid w:val="00C87E82"/>
    <w:rsid w:val="00C937CA"/>
    <w:rsid w:val="00C93FA3"/>
    <w:rsid w:val="00CB1D73"/>
    <w:rsid w:val="00CB2FEC"/>
    <w:rsid w:val="00CB44AB"/>
    <w:rsid w:val="00CB5DDB"/>
    <w:rsid w:val="00CB66EB"/>
    <w:rsid w:val="00CC0DD7"/>
    <w:rsid w:val="00CC3911"/>
    <w:rsid w:val="00CC399D"/>
    <w:rsid w:val="00CC48CC"/>
    <w:rsid w:val="00CE36D8"/>
    <w:rsid w:val="00CE6212"/>
    <w:rsid w:val="00CE7AF5"/>
    <w:rsid w:val="00CF116A"/>
    <w:rsid w:val="00D0284D"/>
    <w:rsid w:val="00D03F70"/>
    <w:rsid w:val="00D04782"/>
    <w:rsid w:val="00D06D6C"/>
    <w:rsid w:val="00D155DF"/>
    <w:rsid w:val="00D43173"/>
    <w:rsid w:val="00D61671"/>
    <w:rsid w:val="00D61FD8"/>
    <w:rsid w:val="00D70899"/>
    <w:rsid w:val="00D710F0"/>
    <w:rsid w:val="00D77D1D"/>
    <w:rsid w:val="00D84E5A"/>
    <w:rsid w:val="00DA47B2"/>
    <w:rsid w:val="00DB05B3"/>
    <w:rsid w:val="00DC0ED4"/>
    <w:rsid w:val="00DE4E6E"/>
    <w:rsid w:val="00DE7DED"/>
    <w:rsid w:val="00DF0DD1"/>
    <w:rsid w:val="00DF4FAC"/>
    <w:rsid w:val="00E038BB"/>
    <w:rsid w:val="00E12E85"/>
    <w:rsid w:val="00E13878"/>
    <w:rsid w:val="00E1638E"/>
    <w:rsid w:val="00E2179D"/>
    <w:rsid w:val="00E32D00"/>
    <w:rsid w:val="00E45906"/>
    <w:rsid w:val="00E460AF"/>
    <w:rsid w:val="00E46819"/>
    <w:rsid w:val="00E478B1"/>
    <w:rsid w:val="00E6234F"/>
    <w:rsid w:val="00E6405C"/>
    <w:rsid w:val="00E64CC0"/>
    <w:rsid w:val="00E75D43"/>
    <w:rsid w:val="00E760D9"/>
    <w:rsid w:val="00E84130"/>
    <w:rsid w:val="00E90A93"/>
    <w:rsid w:val="00E97C46"/>
    <w:rsid w:val="00EA32AC"/>
    <w:rsid w:val="00EB30C6"/>
    <w:rsid w:val="00EB324C"/>
    <w:rsid w:val="00EC391E"/>
    <w:rsid w:val="00EF11BA"/>
    <w:rsid w:val="00F01ABC"/>
    <w:rsid w:val="00F06DF2"/>
    <w:rsid w:val="00F10595"/>
    <w:rsid w:val="00F223F4"/>
    <w:rsid w:val="00F25965"/>
    <w:rsid w:val="00F25CCD"/>
    <w:rsid w:val="00F37DD1"/>
    <w:rsid w:val="00F46D87"/>
    <w:rsid w:val="00F645AD"/>
    <w:rsid w:val="00F7576B"/>
    <w:rsid w:val="00F804FF"/>
    <w:rsid w:val="00F80B7E"/>
    <w:rsid w:val="00F82065"/>
    <w:rsid w:val="00F91486"/>
    <w:rsid w:val="00FA0D04"/>
    <w:rsid w:val="00FA2E49"/>
    <w:rsid w:val="00FA3355"/>
    <w:rsid w:val="00FB223B"/>
    <w:rsid w:val="00FB2AA1"/>
    <w:rsid w:val="00FB3A9A"/>
    <w:rsid w:val="00FB7383"/>
    <w:rsid w:val="00FC5905"/>
    <w:rsid w:val="00FD06F0"/>
    <w:rsid w:val="00FD3D77"/>
    <w:rsid w:val="00FD4E4D"/>
    <w:rsid w:val="00FE0964"/>
    <w:rsid w:val="00FE2A03"/>
    <w:rsid w:val="00FE635F"/>
    <w:rsid w:val="00FF2328"/>
    <w:rsid w:val="00FF3EBA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E4D"/>
    <w:pPr>
      <w:keepNext/>
      <w:snapToGrid w:val="0"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D4E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4E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D4E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D4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4E4D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4E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4E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D4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uiPriority w:val="59"/>
    <w:rsid w:val="00FD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D4E4D"/>
  </w:style>
  <w:style w:type="character" w:styleId="ac">
    <w:name w:val="Hyperlink"/>
    <w:unhideWhenUsed/>
    <w:rsid w:val="00FD4E4D"/>
    <w:rPr>
      <w:color w:val="0000FF"/>
      <w:u w:val="single"/>
    </w:rPr>
  </w:style>
  <w:style w:type="paragraph" w:customStyle="1" w:styleId="ConsPlusNonformat">
    <w:name w:val="ConsPlusNonformat"/>
    <w:uiPriority w:val="99"/>
    <w:rsid w:val="00FD4E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FD4E4D"/>
    <w:pPr>
      <w:autoSpaceDE w:val="0"/>
      <w:autoSpaceDN w:val="0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FD4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D4E4D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D4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FD4E4D"/>
    <w:pPr>
      <w:ind w:firstLine="540"/>
      <w:jc w:val="both"/>
    </w:pPr>
    <w:rPr>
      <w:snapToGrid w:val="0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FD4E4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FD4E4D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D4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FD4E4D"/>
    <w:pPr>
      <w:ind w:firstLine="709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FD4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FD4E4D"/>
    <w:pPr>
      <w:tabs>
        <w:tab w:val="left" w:pos="-284"/>
        <w:tab w:val="left" w:pos="567"/>
      </w:tabs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FD4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rsid w:val="00FD4E4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D4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rsid w:val="00FD4E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Текст выноски Знак1"/>
    <w:basedOn w:val="a0"/>
    <w:uiPriority w:val="99"/>
    <w:semiHidden/>
    <w:rsid w:val="00FD4E4D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Title"/>
    <w:basedOn w:val="a"/>
    <w:link w:val="af4"/>
    <w:qFormat/>
    <w:rsid w:val="00FD4E4D"/>
    <w:pPr>
      <w:jc w:val="center"/>
    </w:pPr>
    <w:rPr>
      <w:b/>
      <w:sz w:val="28"/>
      <w:szCs w:val="20"/>
      <w:lang w:val="en-US"/>
    </w:rPr>
  </w:style>
  <w:style w:type="character" w:customStyle="1" w:styleId="af4">
    <w:name w:val="Название Знак"/>
    <w:basedOn w:val="a0"/>
    <w:link w:val="af3"/>
    <w:rsid w:val="00FD4E4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Normal">
    <w:name w:val="ConsNormal"/>
    <w:rsid w:val="00FD4E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12">
    <w:name w:val="Знак1"/>
    <w:basedOn w:val="a"/>
    <w:rsid w:val="00FD4E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Strong"/>
    <w:basedOn w:val="a0"/>
    <w:uiPriority w:val="22"/>
    <w:qFormat/>
    <w:rsid w:val="00FD4E4D"/>
    <w:rPr>
      <w:b/>
      <w:bCs/>
    </w:rPr>
  </w:style>
  <w:style w:type="numbering" w:customStyle="1" w:styleId="13">
    <w:name w:val="Нет списка1"/>
    <w:next w:val="a2"/>
    <w:uiPriority w:val="99"/>
    <w:semiHidden/>
    <w:rsid w:val="00FD4E4D"/>
  </w:style>
  <w:style w:type="paragraph" w:customStyle="1" w:styleId="ConsTitle">
    <w:name w:val="ConsTitle"/>
    <w:rsid w:val="00FD4E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D4E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FD4E4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FD4E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FD4E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FD4E4D"/>
    <w:rPr>
      <w:rFonts w:ascii="Times New Roman" w:hAnsi="Times New Roman" w:cs="Times New Roman"/>
      <w:sz w:val="26"/>
      <w:szCs w:val="26"/>
    </w:rPr>
  </w:style>
  <w:style w:type="character" w:styleId="af9">
    <w:name w:val="FollowedHyperlink"/>
    <w:uiPriority w:val="99"/>
    <w:unhideWhenUsed/>
    <w:rsid w:val="00FD4E4D"/>
    <w:rPr>
      <w:color w:val="800080"/>
      <w:u w:val="single"/>
    </w:rPr>
  </w:style>
  <w:style w:type="paragraph" w:styleId="afa">
    <w:name w:val="Block Text"/>
    <w:basedOn w:val="a"/>
    <w:semiHidden/>
    <w:unhideWhenUsed/>
    <w:rsid w:val="00FD4E4D"/>
    <w:pPr>
      <w:tabs>
        <w:tab w:val="left" w:pos="4111"/>
      </w:tabs>
      <w:ind w:left="284" w:right="5809" w:hanging="284"/>
    </w:pPr>
    <w:rPr>
      <w:sz w:val="20"/>
      <w:szCs w:val="20"/>
    </w:rPr>
  </w:style>
  <w:style w:type="numbering" w:customStyle="1" w:styleId="110">
    <w:name w:val="Нет списка11"/>
    <w:next w:val="a2"/>
    <w:uiPriority w:val="99"/>
    <w:semiHidden/>
    <w:rsid w:val="00FD4E4D"/>
  </w:style>
  <w:style w:type="paragraph" w:styleId="afb">
    <w:name w:val="No Spacing"/>
    <w:uiPriority w:val="1"/>
    <w:qFormat/>
    <w:rsid w:val="00FD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indoc">
    <w:name w:val="pagesindoc"/>
    <w:basedOn w:val="a0"/>
    <w:rsid w:val="00FD4E4D"/>
  </w:style>
  <w:style w:type="character" w:customStyle="1" w:styleId="pagesindoccount">
    <w:name w:val="pagesindoccount"/>
    <w:basedOn w:val="a0"/>
    <w:rsid w:val="00FD4E4D"/>
  </w:style>
  <w:style w:type="numbering" w:customStyle="1" w:styleId="25">
    <w:name w:val="Нет списка2"/>
    <w:next w:val="a2"/>
    <w:uiPriority w:val="99"/>
    <w:semiHidden/>
    <w:unhideWhenUsed/>
    <w:rsid w:val="00FD4E4D"/>
  </w:style>
  <w:style w:type="table" w:customStyle="1" w:styleId="14">
    <w:name w:val="Сетка таблицы1"/>
    <w:basedOn w:val="a1"/>
    <w:next w:val="aa"/>
    <w:uiPriority w:val="59"/>
    <w:rsid w:val="00FD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D4E4D"/>
  </w:style>
  <w:style w:type="numbering" w:customStyle="1" w:styleId="111">
    <w:name w:val="Нет списка111"/>
    <w:next w:val="a2"/>
    <w:uiPriority w:val="99"/>
    <w:semiHidden/>
    <w:rsid w:val="00FD4E4D"/>
  </w:style>
  <w:style w:type="paragraph" w:customStyle="1" w:styleId="ConsPlusDocList">
    <w:name w:val="ConsPlusDocList"/>
    <w:uiPriority w:val="99"/>
    <w:rsid w:val="00FD4E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D3D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E4D"/>
    <w:pPr>
      <w:keepNext/>
      <w:snapToGrid w:val="0"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D4E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4E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D4E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D4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4E4D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4E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4E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D4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uiPriority w:val="59"/>
    <w:rsid w:val="00FD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D4E4D"/>
  </w:style>
  <w:style w:type="character" w:styleId="ac">
    <w:name w:val="Hyperlink"/>
    <w:unhideWhenUsed/>
    <w:rsid w:val="00FD4E4D"/>
    <w:rPr>
      <w:color w:val="0000FF"/>
      <w:u w:val="single"/>
    </w:rPr>
  </w:style>
  <w:style w:type="paragraph" w:customStyle="1" w:styleId="ConsPlusNonformat">
    <w:name w:val="ConsPlusNonformat"/>
    <w:uiPriority w:val="99"/>
    <w:rsid w:val="00FD4E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FD4E4D"/>
    <w:pPr>
      <w:autoSpaceDE w:val="0"/>
      <w:autoSpaceDN w:val="0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FD4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D4E4D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D4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FD4E4D"/>
    <w:pPr>
      <w:ind w:firstLine="540"/>
      <w:jc w:val="both"/>
    </w:pPr>
    <w:rPr>
      <w:snapToGrid w:val="0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FD4E4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FD4E4D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D4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FD4E4D"/>
    <w:pPr>
      <w:ind w:firstLine="709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FD4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FD4E4D"/>
    <w:pPr>
      <w:tabs>
        <w:tab w:val="left" w:pos="-284"/>
        <w:tab w:val="left" w:pos="567"/>
      </w:tabs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FD4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rsid w:val="00FD4E4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D4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rsid w:val="00FD4E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Текст выноски Знак1"/>
    <w:basedOn w:val="a0"/>
    <w:uiPriority w:val="99"/>
    <w:semiHidden/>
    <w:rsid w:val="00FD4E4D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Title"/>
    <w:basedOn w:val="a"/>
    <w:link w:val="af4"/>
    <w:qFormat/>
    <w:rsid w:val="00FD4E4D"/>
    <w:pPr>
      <w:jc w:val="center"/>
    </w:pPr>
    <w:rPr>
      <w:b/>
      <w:sz w:val="28"/>
      <w:szCs w:val="20"/>
      <w:lang w:val="en-US"/>
    </w:rPr>
  </w:style>
  <w:style w:type="character" w:customStyle="1" w:styleId="af4">
    <w:name w:val="Название Знак"/>
    <w:basedOn w:val="a0"/>
    <w:link w:val="af3"/>
    <w:rsid w:val="00FD4E4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Normal">
    <w:name w:val="ConsNormal"/>
    <w:rsid w:val="00FD4E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12">
    <w:name w:val="Знак1"/>
    <w:basedOn w:val="a"/>
    <w:rsid w:val="00FD4E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Strong"/>
    <w:basedOn w:val="a0"/>
    <w:uiPriority w:val="22"/>
    <w:qFormat/>
    <w:rsid w:val="00FD4E4D"/>
    <w:rPr>
      <w:b/>
      <w:bCs/>
    </w:rPr>
  </w:style>
  <w:style w:type="numbering" w:customStyle="1" w:styleId="13">
    <w:name w:val="Нет списка1"/>
    <w:next w:val="a2"/>
    <w:uiPriority w:val="99"/>
    <w:semiHidden/>
    <w:rsid w:val="00FD4E4D"/>
  </w:style>
  <w:style w:type="paragraph" w:customStyle="1" w:styleId="ConsTitle">
    <w:name w:val="ConsTitle"/>
    <w:rsid w:val="00FD4E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D4E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FD4E4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FD4E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FD4E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FD4E4D"/>
    <w:rPr>
      <w:rFonts w:ascii="Times New Roman" w:hAnsi="Times New Roman" w:cs="Times New Roman"/>
      <w:sz w:val="26"/>
      <w:szCs w:val="26"/>
    </w:rPr>
  </w:style>
  <w:style w:type="character" w:styleId="af9">
    <w:name w:val="FollowedHyperlink"/>
    <w:uiPriority w:val="99"/>
    <w:unhideWhenUsed/>
    <w:rsid w:val="00FD4E4D"/>
    <w:rPr>
      <w:color w:val="800080"/>
      <w:u w:val="single"/>
    </w:rPr>
  </w:style>
  <w:style w:type="paragraph" w:styleId="afa">
    <w:name w:val="Block Text"/>
    <w:basedOn w:val="a"/>
    <w:semiHidden/>
    <w:unhideWhenUsed/>
    <w:rsid w:val="00FD4E4D"/>
    <w:pPr>
      <w:tabs>
        <w:tab w:val="left" w:pos="4111"/>
      </w:tabs>
      <w:ind w:left="284" w:right="5809" w:hanging="284"/>
    </w:pPr>
    <w:rPr>
      <w:sz w:val="20"/>
      <w:szCs w:val="20"/>
    </w:rPr>
  </w:style>
  <w:style w:type="numbering" w:customStyle="1" w:styleId="110">
    <w:name w:val="Нет списка11"/>
    <w:next w:val="a2"/>
    <w:uiPriority w:val="99"/>
    <w:semiHidden/>
    <w:rsid w:val="00FD4E4D"/>
  </w:style>
  <w:style w:type="paragraph" w:styleId="afb">
    <w:name w:val="No Spacing"/>
    <w:uiPriority w:val="1"/>
    <w:qFormat/>
    <w:rsid w:val="00FD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indoc">
    <w:name w:val="pagesindoc"/>
    <w:basedOn w:val="a0"/>
    <w:rsid w:val="00FD4E4D"/>
  </w:style>
  <w:style w:type="character" w:customStyle="1" w:styleId="pagesindoccount">
    <w:name w:val="pagesindoccount"/>
    <w:basedOn w:val="a0"/>
    <w:rsid w:val="00FD4E4D"/>
  </w:style>
  <w:style w:type="numbering" w:customStyle="1" w:styleId="25">
    <w:name w:val="Нет списка2"/>
    <w:next w:val="a2"/>
    <w:uiPriority w:val="99"/>
    <w:semiHidden/>
    <w:unhideWhenUsed/>
    <w:rsid w:val="00FD4E4D"/>
  </w:style>
  <w:style w:type="table" w:customStyle="1" w:styleId="14">
    <w:name w:val="Сетка таблицы1"/>
    <w:basedOn w:val="a1"/>
    <w:next w:val="aa"/>
    <w:uiPriority w:val="59"/>
    <w:rsid w:val="00FD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D4E4D"/>
  </w:style>
  <w:style w:type="numbering" w:customStyle="1" w:styleId="111">
    <w:name w:val="Нет списка111"/>
    <w:next w:val="a2"/>
    <w:uiPriority w:val="99"/>
    <w:semiHidden/>
    <w:rsid w:val="00FD4E4D"/>
  </w:style>
  <w:style w:type="paragraph" w:customStyle="1" w:styleId="ConsPlusDocList">
    <w:name w:val="ConsPlusDocList"/>
    <w:uiPriority w:val="99"/>
    <w:rsid w:val="00FD4E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D3D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61D96C5EA77EF5EDAE67958A0869D5162FEA8A852113B8C0D9AB865F89C192D6536F5049A93A097E2A23DDq6b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0EA3BFA1B166CF6B7BCF0B549898B48E2A9B33335A4C9DF80C6E7010D717F0B52FBD500C69F9B5t3g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152A2-0B92-4585-8782-3DEB77E5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Хомич Елена Гранитовна</cp:lastModifiedBy>
  <cp:revision>6</cp:revision>
  <cp:lastPrinted>2016-10-21T05:45:00Z</cp:lastPrinted>
  <dcterms:created xsi:type="dcterms:W3CDTF">2016-10-18T10:15:00Z</dcterms:created>
  <dcterms:modified xsi:type="dcterms:W3CDTF">2016-10-21T09:03:00Z</dcterms:modified>
</cp:coreProperties>
</file>