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9C" w:rsidRDefault="005D4E11">
      <w:pPr>
        <w:pStyle w:val="20"/>
        <w:framePr w:w="9758" w:h="3236" w:hRule="exact" w:wrap="none" w:vAnchor="page" w:hAnchor="page" w:x="1427" w:y="841"/>
        <w:shd w:val="clear" w:color="auto" w:fill="auto"/>
        <w:ind w:left="20"/>
      </w:pPr>
      <w:r>
        <w:t>Министерство социальной политики Свердловской области</w:t>
      </w:r>
      <w:r>
        <w:br/>
        <w:t>государственное автономное учреждение социального обслуживания</w:t>
      </w:r>
    </w:p>
    <w:p w:rsidR="0047419C" w:rsidRDefault="005D4E11">
      <w:pPr>
        <w:pStyle w:val="20"/>
        <w:framePr w:w="9758" w:h="3236" w:hRule="exact" w:wrap="none" w:vAnchor="page" w:hAnchor="page" w:x="1427" w:y="841"/>
        <w:shd w:val="clear" w:color="auto" w:fill="auto"/>
        <w:spacing w:after="192"/>
        <w:ind w:left="20"/>
      </w:pPr>
      <w:r>
        <w:t>Свердловской области</w:t>
      </w:r>
    </w:p>
    <w:p w:rsidR="0047419C" w:rsidRDefault="005D4E11">
      <w:pPr>
        <w:pStyle w:val="30"/>
        <w:framePr w:w="9758" w:h="3236" w:hRule="exact" w:wrap="none" w:vAnchor="page" w:hAnchor="page" w:x="1427" w:y="841"/>
        <w:shd w:val="clear" w:color="auto" w:fill="auto"/>
        <w:spacing w:before="0" w:after="86" w:line="240" w:lineRule="exact"/>
        <w:ind w:left="20"/>
      </w:pPr>
      <w:r>
        <w:t>НОВОУРАЛЬСКИЙ КОМПЛЕКСНЫЙ ЦЕНТР</w:t>
      </w:r>
    </w:p>
    <w:p w:rsidR="0047419C" w:rsidRDefault="005D4E11">
      <w:pPr>
        <w:pStyle w:val="30"/>
        <w:framePr w:w="9758" w:h="3236" w:hRule="exact" w:wrap="none" w:vAnchor="page" w:hAnchor="page" w:x="1427" w:y="841"/>
        <w:shd w:val="clear" w:color="auto" w:fill="auto"/>
        <w:spacing w:before="0" w:after="275" w:line="274" w:lineRule="exact"/>
        <w:ind w:left="20"/>
      </w:pPr>
      <w:r>
        <w:t>СОЦИАЛЬНОГО ОБСЛУЖИВАНИЯ НАСЕЛЕНИЯ</w:t>
      </w:r>
      <w:r>
        <w:br/>
        <w:t>(ГАУ «Новоуральский КЦСОН»)</w:t>
      </w:r>
    </w:p>
    <w:p w:rsidR="0047419C" w:rsidRDefault="005D4E11">
      <w:pPr>
        <w:pStyle w:val="10"/>
        <w:framePr w:w="9758" w:h="3236" w:hRule="exact" w:wrap="none" w:vAnchor="page" w:hAnchor="page" w:x="1427" w:y="841"/>
        <w:shd w:val="clear" w:color="auto" w:fill="auto"/>
        <w:spacing w:before="0" w:after="91" w:line="380" w:lineRule="exact"/>
        <w:ind w:left="20"/>
      </w:pPr>
      <w:bookmarkStart w:id="0" w:name="bookmark0"/>
      <w:r>
        <w:t>ПРИКАЗ</w:t>
      </w:r>
      <w:bookmarkEnd w:id="0"/>
    </w:p>
    <w:p w:rsidR="00AC6EBC" w:rsidRPr="00AC6EBC" w:rsidRDefault="00AC6EBC">
      <w:pPr>
        <w:pStyle w:val="10"/>
        <w:framePr w:w="9758" w:h="3236" w:hRule="exact" w:wrap="none" w:vAnchor="page" w:hAnchor="page" w:x="1427" w:y="841"/>
        <w:shd w:val="clear" w:color="auto" w:fill="auto"/>
        <w:spacing w:before="0" w:after="91" w:line="3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C6EBC">
        <w:rPr>
          <w:rFonts w:ascii="Times New Roman" w:hAnsi="Times New Roman" w:cs="Times New Roman"/>
          <w:sz w:val="28"/>
          <w:szCs w:val="28"/>
        </w:rPr>
        <w:t>16.12.2019               № 88</w:t>
      </w:r>
    </w:p>
    <w:p w:rsidR="0047419C" w:rsidRDefault="005D4E11">
      <w:pPr>
        <w:pStyle w:val="20"/>
        <w:framePr w:w="9758" w:h="1172" w:hRule="exact" w:wrap="none" w:vAnchor="page" w:hAnchor="page" w:x="1427" w:y="4628"/>
        <w:shd w:val="clear" w:color="auto" w:fill="auto"/>
        <w:spacing w:line="278" w:lineRule="exact"/>
        <w:ind w:right="5560"/>
        <w:jc w:val="left"/>
      </w:pPr>
      <w:r>
        <w:t>Об актуализации и утверждении перечня мер для обеспечения доступа инвалидов к месту предоставления услуг в ГАУ «Новоуральский КЦСОН»</w:t>
      </w:r>
    </w:p>
    <w:p w:rsidR="0047419C" w:rsidRDefault="005D4E11">
      <w:pPr>
        <w:pStyle w:val="20"/>
        <w:framePr w:w="9758" w:h="9017" w:hRule="exact" w:wrap="none" w:vAnchor="page" w:hAnchor="page" w:x="1427" w:y="6212"/>
        <w:shd w:val="clear" w:color="auto" w:fill="auto"/>
        <w:spacing w:after="387" w:line="274" w:lineRule="exact"/>
        <w:ind w:firstLine="760"/>
        <w:jc w:val="both"/>
      </w:pPr>
      <w:r>
        <w:t>Во исполнение пункта 2 статьи 8 Закона Свердловской области от 18.12.2016 №148- 03 «О социальной защите инвалидов в Свердловской области», Постановления Правительства Свердловской области от 05.07.2017 №481-ПП «Об утверждении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 и в соответствии с пунктом 2 вопроса IV протокола Единого методического дня для начальников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области, руководителей организаций социального обслуживания Свердловской области от 29.11.2019 г.</w:t>
      </w:r>
    </w:p>
    <w:p w:rsidR="0047419C" w:rsidRDefault="005D4E11">
      <w:pPr>
        <w:pStyle w:val="20"/>
        <w:framePr w:w="9758" w:h="9017" w:hRule="exact" w:wrap="none" w:vAnchor="page" w:hAnchor="page" w:x="1427" w:y="6212"/>
        <w:shd w:val="clear" w:color="auto" w:fill="auto"/>
        <w:spacing w:after="261" w:line="240" w:lineRule="exact"/>
        <w:jc w:val="left"/>
      </w:pPr>
      <w:r>
        <w:t>ПРИКАЗЫВАЮ:</w:t>
      </w:r>
    </w:p>
    <w:p w:rsidR="0047419C" w:rsidRDefault="005D4E11">
      <w:pPr>
        <w:pStyle w:val="20"/>
        <w:framePr w:w="9758" w:h="9017" w:hRule="exact" w:wrap="none" w:vAnchor="page" w:hAnchor="page" w:x="1427" w:y="6212"/>
        <w:numPr>
          <w:ilvl w:val="0"/>
          <w:numId w:val="1"/>
        </w:numPr>
        <w:shd w:val="clear" w:color="auto" w:fill="auto"/>
        <w:tabs>
          <w:tab w:val="left" w:pos="1030"/>
        </w:tabs>
        <w:spacing w:line="274" w:lineRule="exact"/>
        <w:ind w:firstLine="760"/>
        <w:jc w:val="both"/>
      </w:pPr>
      <w:r>
        <w:t>Актуализировать и утвердить согласованный с общественными объединениями инвалидов, осуществляющих свою деятельность на территории Новоуральского городского округа, Перечень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 - в ГАУ «Новоуральский КЦСОН» (далее - Перечень мер) (прилагается).</w:t>
      </w:r>
    </w:p>
    <w:p w:rsidR="0047419C" w:rsidRDefault="005D4E11">
      <w:pPr>
        <w:pStyle w:val="20"/>
        <w:framePr w:w="9758" w:h="9017" w:hRule="exact" w:wrap="none" w:vAnchor="page" w:hAnchor="page" w:x="1427" w:y="6212"/>
        <w:numPr>
          <w:ilvl w:val="0"/>
          <w:numId w:val="1"/>
        </w:numPr>
        <w:shd w:val="clear" w:color="auto" w:fill="auto"/>
        <w:tabs>
          <w:tab w:val="left" w:pos="1030"/>
        </w:tabs>
        <w:spacing w:line="274" w:lineRule="exact"/>
        <w:ind w:firstLine="760"/>
        <w:jc w:val="both"/>
      </w:pPr>
      <w:r>
        <w:t>Заведующему консультативным отделением Скомороховой ИВ. обеспечить размещение Перечня мер на информационном стенде и официальном сайте ГАУ «Новоуральский КЦСОН» в информационно-телекоммуникационной сети «Интернет» до 27.12.2019.</w:t>
      </w:r>
    </w:p>
    <w:p w:rsidR="0047419C" w:rsidRDefault="005D4E11">
      <w:pPr>
        <w:pStyle w:val="20"/>
        <w:framePr w:w="9758" w:h="9017" w:hRule="exact" w:wrap="none" w:vAnchor="page" w:hAnchor="page" w:x="1427" w:y="6212"/>
        <w:numPr>
          <w:ilvl w:val="0"/>
          <w:numId w:val="1"/>
        </w:numPr>
        <w:shd w:val="clear" w:color="auto" w:fill="auto"/>
        <w:tabs>
          <w:tab w:val="left" w:pos="1030"/>
        </w:tabs>
        <w:spacing w:line="274" w:lineRule="exact"/>
        <w:ind w:firstLine="760"/>
        <w:jc w:val="both"/>
      </w:pPr>
      <w:r>
        <w:t>В случае изменения состояния доступности основных структурно-функциональных зон в отделении общего типа ГАУ «Новоуральский КЦСОН» в результате его дооборудования осуществлять актуализацию Перечня мер в соответствии с пунктами 2-8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</w:t>
      </w:r>
    </w:p>
    <w:p w:rsidR="0047419C" w:rsidRDefault="0047419C">
      <w:pPr>
        <w:rPr>
          <w:sz w:val="2"/>
          <w:szCs w:val="2"/>
        </w:rPr>
        <w:sectPr w:rsidR="004741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419C" w:rsidRDefault="005D4E11">
      <w:pPr>
        <w:pStyle w:val="20"/>
        <w:framePr w:w="9739" w:h="2237" w:hRule="exact" w:wrap="none" w:vAnchor="page" w:hAnchor="page" w:x="1437" w:y="857"/>
        <w:shd w:val="clear" w:color="auto" w:fill="auto"/>
        <w:tabs>
          <w:tab w:val="left" w:pos="1030"/>
        </w:tabs>
        <w:spacing w:line="264" w:lineRule="exact"/>
        <w:jc w:val="both"/>
      </w:pPr>
      <w:r>
        <w:lastRenderedPageBreak/>
        <w:t>приспособить с учетом потребностей инвалидов до его реконструкции или капитального ремонта, утвержденного Постановлением Правительства Свердловской области от 05.07.2017 №481-ПП.</w:t>
      </w:r>
    </w:p>
    <w:p w:rsidR="0047419C" w:rsidRDefault="005D4E11">
      <w:pPr>
        <w:pStyle w:val="20"/>
        <w:framePr w:w="9739" w:h="2237" w:hRule="exact" w:wrap="none" w:vAnchor="page" w:hAnchor="page" w:x="1437" w:y="857"/>
        <w:numPr>
          <w:ilvl w:val="0"/>
          <w:numId w:val="1"/>
        </w:numPr>
        <w:shd w:val="clear" w:color="auto" w:fill="auto"/>
        <w:tabs>
          <w:tab w:val="left" w:pos="1004"/>
        </w:tabs>
        <w:spacing w:line="269" w:lineRule="exact"/>
        <w:ind w:firstLine="760"/>
        <w:jc w:val="both"/>
      </w:pPr>
      <w:r>
        <w:t>Отменить действие приказа ГАУ «Новоуральский КЦСОН» от 28.11.2017 №54 «Об утверждении перечня мер для обеспечения доступа инвалидов к месту предоставления услуг в ГАУ «Новоуральский КЦСОН».</w:t>
      </w:r>
    </w:p>
    <w:p w:rsidR="0047419C" w:rsidRDefault="005D4E11">
      <w:pPr>
        <w:pStyle w:val="20"/>
        <w:framePr w:w="9739" w:h="2237" w:hRule="exact" w:wrap="none" w:vAnchor="page" w:hAnchor="page" w:x="1437" w:y="857"/>
        <w:numPr>
          <w:ilvl w:val="0"/>
          <w:numId w:val="1"/>
        </w:numPr>
        <w:shd w:val="clear" w:color="auto" w:fill="auto"/>
        <w:tabs>
          <w:tab w:val="left" w:pos="1028"/>
        </w:tabs>
        <w:spacing w:line="269" w:lineRule="exact"/>
        <w:ind w:firstLine="760"/>
        <w:jc w:val="both"/>
      </w:pPr>
      <w:r>
        <w:t>Контроль исполнения настоящего приказа возложить на заместителя директора Караваеву Е В.</w:t>
      </w:r>
    </w:p>
    <w:p w:rsidR="0047419C" w:rsidRDefault="005D4E11" w:rsidP="00AC6EBC">
      <w:pPr>
        <w:pStyle w:val="20"/>
        <w:framePr w:wrap="none" w:vAnchor="page" w:hAnchor="page" w:x="9513" w:y="3329"/>
        <w:shd w:val="clear" w:color="auto" w:fill="auto"/>
        <w:spacing w:line="240" w:lineRule="exact"/>
        <w:jc w:val="left"/>
      </w:pPr>
      <w:r>
        <w:t>Директор</w:t>
      </w:r>
    </w:p>
    <w:p w:rsidR="0047419C" w:rsidRDefault="0047419C">
      <w:pPr>
        <w:framePr w:wrap="none" w:vAnchor="page" w:hAnchor="page" w:x="5008" w:y="3445"/>
        <w:rPr>
          <w:sz w:val="2"/>
          <w:szCs w:val="2"/>
        </w:rPr>
      </w:pPr>
    </w:p>
    <w:p w:rsidR="0047419C" w:rsidRDefault="005D4E11">
      <w:pPr>
        <w:pStyle w:val="20"/>
        <w:framePr w:wrap="none" w:vAnchor="page" w:hAnchor="page" w:x="9472" w:y="3641"/>
        <w:shd w:val="clear" w:color="auto" w:fill="auto"/>
        <w:spacing w:line="240" w:lineRule="exact"/>
        <w:jc w:val="left"/>
      </w:pPr>
      <w:r>
        <w:t>Л.Г. Еремина</w:t>
      </w:r>
    </w:p>
    <w:p w:rsidR="0047419C" w:rsidRDefault="0047419C">
      <w:pPr>
        <w:rPr>
          <w:sz w:val="2"/>
          <w:szCs w:val="2"/>
        </w:rPr>
      </w:pPr>
      <w:bookmarkStart w:id="1" w:name="_GoBack"/>
      <w:bookmarkEnd w:id="1"/>
    </w:p>
    <w:sectPr w:rsidR="004741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59" w:rsidRDefault="00796A59">
      <w:r>
        <w:separator/>
      </w:r>
    </w:p>
  </w:endnote>
  <w:endnote w:type="continuationSeparator" w:id="0">
    <w:p w:rsidR="00796A59" w:rsidRDefault="0079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59" w:rsidRDefault="00796A59"/>
  </w:footnote>
  <w:footnote w:type="continuationSeparator" w:id="0">
    <w:p w:rsidR="00796A59" w:rsidRDefault="00796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B28"/>
    <w:multiLevelType w:val="multilevel"/>
    <w:tmpl w:val="788E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C"/>
    <w:rsid w:val="0047419C"/>
    <w:rsid w:val="005D4E11"/>
    <w:rsid w:val="00796A59"/>
    <w:rsid w:val="00AC6EBC"/>
    <w:rsid w:val="00E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CF39"/>
  <w15:docId w15:val="{923CD76B-04A3-4E68-A637-577762D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23">
    <w:name w:val="Заголовок №2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FranklinGothicBook14pt0pt">
    <w:name w:val="Заголовок №2 + Franklin Gothic Book;14 pt;Не полужирный;Не курсив;Интервал 0 pt"/>
    <w:basedOn w:val="2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Book14pt0pt0">
    <w:name w:val="Заголовок №2 + Franklin Gothic Book;14 pt;Не полужирный;Не курсив;Интервал 0 pt"/>
    <w:basedOn w:val="2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Cambria" w:eastAsia="Cambria" w:hAnsi="Cambria" w:cs="Cambria"/>
      <w:b/>
      <w:bCs/>
      <w:spacing w:val="11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720" w:line="0" w:lineRule="atLeast"/>
      <w:outlineLvl w:val="1"/>
    </w:pPr>
    <w:rPr>
      <w:rFonts w:ascii="Cambria" w:eastAsia="Cambria" w:hAnsi="Cambria" w:cs="Cambria"/>
      <w:b/>
      <w:bCs/>
      <w:i/>
      <w:iCs/>
      <w:spacing w:val="-40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nkcson</dc:creator>
  <cp:lastModifiedBy>nkcson</cp:lastModifiedBy>
  <cp:revision>3</cp:revision>
  <dcterms:created xsi:type="dcterms:W3CDTF">2019-12-23T05:43:00Z</dcterms:created>
  <dcterms:modified xsi:type="dcterms:W3CDTF">2019-12-23T05:44:00Z</dcterms:modified>
</cp:coreProperties>
</file>