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A789D" w:rsidRPr="006A78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F305E" w:rsidRPr="001F30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FD31A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789D" w:rsidRPr="006A78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05E" w:rsidRPr="001F30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FD31A7">
        <w:rPr>
          <w:rFonts w:ascii="Times New Roman" w:hAnsi="Times New Roman" w:cs="Times New Roman"/>
          <w:sz w:val="28"/>
          <w:szCs w:val="28"/>
        </w:rPr>
        <w:t>6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A789D">
        <w:rPr>
          <w:rFonts w:ascii="Times New Roman" w:hAnsi="Times New Roman" w:cs="Times New Roman"/>
          <w:sz w:val="28"/>
          <w:szCs w:val="28"/>
        </w:rPr>
        <w:t>1</w:t>
      </w:r>
      <w:r w:rsidR="001F305E">
        <w:rPr>
          <w:rFonts w:ascii="Times New Roman" w:hAnsi="Times New Roman" w:cs="Times New Roman"/>
          <w:sz w:val="28"/>
          <w:szCs w:val="28"/>
        </w:rPr>
        <w:t>290</w:t>
      </w:r>
      <w:r w:rsidR="006A789D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>обращени</w:t>
      </w:r>
      <w:r w:rsidR="001F305E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>что</w:t>
      </w:r>
      <w:r w:rsidR="00196467">
        <w:rPr>
          <w:rFonts w:ascii="Times New Roman" w:hAnsi="Times New Roman" w:cs="Times New Roman"/>
          <w:sz w:val="28"/>
          <w:szCs w:val="28"/>
        </w:rPr>
        <w:t> </w:t>
      </w:r>
      <w:r w:rsidR="00644978">
        <w:rPr>
          <w:rFonts w:ascii="Times New Roman" w:hAnsi="Times New Roman" w:cs="Times New Roman"/>
          <w:sz w:val="28"/>
          <w:szCs w:val="28"/>
        </w:rPr>
        <w:t>на</w:t>
      </w:r>
      <w:r w:rsidR="00196467">
        <w:rPr>
          <w:rFonts w:ascii="Times New Roman" w:hAnsi="Times New Roman" w:cs="Times New Roman"/>
          <w:sz w:val="28"/>
          <w:szCs w:val="28"/>
        </w:rPr>
        <w:t> </w:t>
      </w:r>
      <w:r w:rsidR="001F305E">
        <w:rPr>
          <w:rFonts w:ascii="Times New Roman" w:hAnsi="Times New Roman" w:cs="Times New Roman"/>
          <w:sz w:val="28"/>
          <w:szCs w:val="28"/>
        </w:rPr>
        <w:t>41</w:t>
      </w:r>
      <w:r w:rsidR="00196467">
        <w:rPr>
          <w:rFonts w:ascii="Times New Roman" w:hAnsi="Times New Roman" w:cs="Times New Roman"/>
          <w:sz w:val="28"/>
          <w:szCs w:val="28"/>
        </w:rPr>
        <w:t> </w:t>
      </w:r>
      <w:r w:rsidR="00644978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FD31A7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FD31A7">
        <w:rPr>
          <w:rFonts w:ascii="Times New Roman" w:hAnsi="Times New Roman" w:cs="Times New Roman"/>
          <w:sz w:val="28"/>
          <w:szCs w:val="28"/>
        </w:rPr>
        <w:t>5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D31A7">
        <w:rPr>
          <w:rFonts w:ascii="Times New Roman" w:hAnsi="Times New Roman" w:cs="Times New Roman"/>
          <w:sz w:val="28"/>
          <w:szCs w:val="28"/>
        </w:rPr>
        <w:t>1</w:t>
      </w:r>
      <w:r w:rsidR="001F305E">
        <w:rPr>
          <w:rFonts w:ascii="Times New Roman" w:hAnsi="Times New Roman" w:cs="Times New Roman"/>
          <w:sz w:val="28"/>
          <w:szCs w:val="28"/>
        </w:rPr>
        <w:t>290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1F305E">
        <w:rPr>
          <w:rFonts w:ascii="Times New Roman" w:hAnsi="Times New Roman" w:cs="Times New Roman"/>
          <w:sz w:val="28"/>
          <w:szCs w:val="28"/>
        </w:rPr>
        <w:t>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305E">
        <w:rPr>
          <w:rFonts w:ascii="Times New Roman" w:hAnsi="Times New Roman" w:cs="Times New Roman"/>
          <w:sz w:val="28"/>
          <w:szCs w:val="28"/>
        </w:rPr>
        <w:t xml:space="preserve">й </w:t>
      </w:r>
      <w:r w:rsidR="006A789D">
        <w:rPr>
          <w:rFonts w:ascii="Times New Roman" w:hAnsi="Times New Roman" w:cs="Times New Roman"/>
          <w:sz w:val="28"/>
          <w:szCs w:val="28"/>
        </w:rPr>
        <w:t>2</w:t>
      </w:r>
      <w:r w:rsidR="001F305E">
        <w:rPr>
          <w:rFonts w:ascii="Times New Roman" w:hAnsi="Times New Roman" w:cs="Times New Roman"/>
          <w:sz w:val="28"/>
          <w:szCs w:val="28"/>
        </w:rPr>
        <w:t xml:space="preserve">32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1F305E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347967">
        <w:rPr>
          <w:rFonts w:ascii="Times New Roman" w:hAnsi="Times New Roman" w:cs="Times New Roman"/>
          <w:sz w:val="28"/>
          <w:szCs w:val="28"/>
        </w:rPr>
        <w:t>420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6A789D">
        <w:rPr>
          <w:rFonts w:ascii="Times New Roman" w:hAnsi="Times New Roman" w:cs="Times New Roman"/>
          <w:sz w:val="28"/>
          <w:szCs w:val="28"/>
        </w:rPr>
        <w:softHyphen/>
        <w:t>–</w:t>
      </w:r>
      <w:r w:rsidR="00DF6B34" w:rsidRPr="00DF6B34">
        <w:rPr>
          <w:rFonts w:ascii="Times New Roman" w:hAnsi="Times New Roman" w:cs="Times New Roman"/>
          <w:sz w:val="28"/>
          <w:szCs w:val="28"/>
        </w:rPr>
        <w:t>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347967">
        <w:rPr>
          <w:rFonts w:ascii="Times New Roman" w:hAnsi="Times New Roman" w:cs="Times New Roman"/>
          <w:sz w:val="28"/>
          <w:szCs w:val="28"/>
        </w:rPr>
        <w:t>638</w:t>
      </w:r>
      <w:r w:rsidR="001F305E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обращени</w:t>
      </w:r>
      <w:r w:rsidR="00196467">
        <w:rPr>
          <w:rFonts w:ascii="Times New Roman" w:hAnsi="Times New Roman" w:cs="Times New Roman"/>
          <w:sz w:val="28"/>
          <w:szCs w:val="28"/>
        </w:rPr>
        <w:t>й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«</w:t>
      </w:r>
      <w:r w:rsidR="006A789D" w:rsidRPr="006A789D">
        <w:rPr>
          <w:rFonts w:ascii="Times New Roman" w:hAnsi="Times New Roman" w:cs="Times New Roman"/>
          <w:sz w:val="28"/>
          <w:szCs w:val="28"/>
        </w:rPr>
        <w:t>Электронная приемная</w:t>
      </w:r>
      <w:r w:rsidR="00DF6B34" w:rsidRPr="00DF6B34">
        <w:rPr>
          <w:rFonts w:ascii="Times New Roman" w:hAnsi="Times New Roman" w:cs="Times New Roman"/>
          <w:sz w:val="28"/>
          <w:szCs w:val="28"/>
        </w:rPr>
        <w:t>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A789D" w:rsidRPr="006A789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F305E" w:rsidRPr="001F305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2015 года отмечено </w:t>
      </w:r>
      <w:r w:rsidR="009B5884">
        <w:rPr>
          <w:rFonts w:ascii="Times New Roman" w:hAnsi="Times New Roman" w:cs="Times New Roman"/>
          <w:sz w:val="28"/>
          <w:szCs w:val="28"/>
        </w:rPr>
        <w:t>у</w:t>
      </w:r>
      <w:r w:rsidR="00347967">
        <w:rPr>
          <w:rFonts w:ascii="Times New Roman" w:hAnsi="Times New Roman" w:cs="Times New Roman"/>
          <w:sz w:val="28"/>
          <w:szCs w:val="28"/>
        </w:rPr>
        <w:t>величение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347967">
        <w:rPr>
          <w:rFonts w:ascii="Times New Roman" w:hAnsi="Times New Roman" w:cs="Times New Roman"/>
          <w:sz w:val="28"/>
          <w:szCs w:val="28"/>
        </w:rPr>
        <w:t>42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A21593" w:rsidRPr="00A21593">
        <w:rPr>
          <w:rFonts w:ascii="Times New Roman" w:hAnsi="Times New Roman" w:cs="Times New Roman"/>
          <w:sz w:val="28"/>
          <w:szCs w:val="28"/>
        </w:rPr>
        <w:t>I</w:t>
      </w:r>
      <w:r w:rsidR="00403589" w:rsidRPr="00403589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885437">
        <w:rPr>
          <w:rFonts w:ascii="Times New Roman" w:hAnsi="Times New Roman" w:cs="Times New Roman"/>
          <w:sz w:val="28"/>
          <w:szCs w:val="28"/>
        </w:rPr>
        <w:t>6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885437">
        <w:rPr>
          <w:rFonts w:ascii="Times New Roman" w:hAnsi="Times New Roman" w:cs="Times New Roman"/>
          <w:sz w:val="28"/>
          <w:szCs w:val="28"/>
        </w:rPr>
        <w:t>5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 </w:t>
      </w:r>
      <w:r w:rsidR="00403589">
        <w:rPr>
          <w:rFonts w:ascii="Times New Roman" w:hAnsi="Times New Roman" w:cs="Times New Roman"/>
          <w:sz w:val="28"/>
          <w:szCs w:val="28"/>
        </w:rPr>
        <w:t>I</w:t>
      </w:r>
      <w:r w:rsidR="00C64067" w:rsidRPr="00C64067">
        <w:rPr>
          <w:rFonts w:ascii="Times New Roman" w:hAnsi="Times New Roman" w:cs="Times New Roman"/>
          <w:sz w:val="28"/>
          <w:szCs w:val="28"/>
        </w:rPr>
        <w:t>I</w:t>
      </w:r>
      <w:r w:rsidR="009B5884" w:rsidRPr="009B5884">
        <w:rPr>
          <w:rFonts w:ascii="Times New Roman" w:hAnsi="Times New Roman" w:cs="Times New Roman"/>
          <w:sz w:val="28"/>
          <w:szCs w:val="28"/>
        </w:rPr>
        <w:t>I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территориальной принадлежности наибольшее количество обращений поступило из городов и районов</w:t>
      </w:r>
      <w:r w:rsidR="009B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Западного и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8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в Министерство обращались жители, проживающие в муниципальных образованиях </w:t>
      </w:r>
      <w:r w:rsidR="009B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="00403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9B5884" w:rsidRPr="009B588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104C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04CB4">
        <w:rPr>
          <w:rFonts w:ascii="Times New Roman" w:hAnsi="Times New Roman" w:cs="Times New Roman"/>
          <w:sz w:val="28"/>
          <w:szCs w:val="28"/>
        </w:rPr>
        <w:t>5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B3617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403589" w:rsidRPr="0040358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9B5884" w:rsidRPr="009B588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40358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9B5884" w:rsidRPr="009B588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8A6D11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8A6D11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4A4329" w:rsidRPr="00DF6B34" w:rsidTr="009B3617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134" w:type="dxa"/>
          </w:tcPr>
          <w:p w:rsidR="00B8270A" w:rsidRDefault="009B5884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92" w:type="dxa"/>
          </w:tcPr>
          <w:p w:rsidR="00B8270A" w:rsidRDefault="004A6335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8270A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B8270A" w:rsidRDefault="009B5884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</w:tcPr>
          <w:p w:rsidR="00B8270A" w:rsidRDefault="008730AE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0D7BE3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+8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8270A" w:rsidRDefault="008730AE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124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</w:tcPr>
          <w:p w:rsidR="00B8270A" w:rsidRDefault="008730AE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</w:tcPr>
          <w:p w:rsidR="00B8270A" w:rsidRDefault="00B8270A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</w:tcPr>
          <w:p w:rsidR="00B8270A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72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</w:tcPr>
          <w:p w:rsidR="00B8270A" w:rsidRDefault="009B5884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0D7BE3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+50</w:t>
            </w:r>
          </w:p>
        </w:tc>
        <w:tc>
          <w:tcPr>
            <w:tcW w:w="1276" w:type="dxa"/>
          </w:tcPr>
          <w:p w:rsidR="00B8270A" w:rsidRDefault="000D7BE3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+52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B8270A" w:rsidRDefault="009B5884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Pr="004B74BA" w:rsidRDefault="000D7BE3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+33</w:t>
            </w:r>
          </w:p>
        </w:tc>
        <w:tc>
          <w:tcPr>
            <w:tcW w:w="1276" w:type="dxa"/>
          </w:tcPr>
          <w:p w:rsidR="00B8270A" w:rsidRPr="004B74BA" w:rsidRDefault="000D7BE3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+35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</w:tcPr>
          <w:p w:rsidR="00B8270A" w:rsidRDefault="009B5884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B8270A" w:rsidRDefault="004A6335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9B58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B8270A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05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</w:tcPr>
          <w:p w:rsidR="00B8270A" w:rsidRDefault="009B5884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9B5884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B8270A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0D7B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B8270A" w:rsidRPr="004A4329" w:rsidRDefault="00752A5B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134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8270A" w:rsidRPr="004A4329" w:rsidRDefault="008730AE" w:rsidP="009B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  <w:r w:rsidR="009B5884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92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</w:tcPr>
          <w:p w:rsidR="00B8270A" w:rsidRPr="004A4329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276" w:type="dxa"/>
          </w:tcPr>
          <w:p w:rsidR="00B8270A" w:rsidRPr="004A4329" w:rsidRDefault="00F65CDD" w:rsidP="000D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0D7BE3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41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</w:t>
            </w:r>
            <w:r w:rsidR="000D7BE3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06E0" w:rsidRDefault="002006E0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</w:t>
      </w:r>
      <w:r w:rsidR="00B84B74" w:rsidRP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4B7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4B7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 Первоуральск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Березовский 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округ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Асбестовский 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Серовский </w:t>
      </w:r>
      <w:r w:rsidR="00A21593" w:rsidRP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A21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Сысертский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9A6D14" wp14:editId="1857594E">
            <wp:extent cx="5381625" cy="29337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>
        <w:rPr>
          <w:bCs/>
          <w:color w:val="000000"/>
          <w:sz w:val="28"/>
          <w:szCs w:val="28"/>
        </w:rPr>
        <w:t xml:space="preserve">  </w:t>
      </w: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="004B4BDC" w:rsidRPr="004B4BDC">
        <w:rPr>
          <w:bCs/>
          <w:color w:val="000000"/>
          <w:sz w:val="28"/>
          <w:szCs w:val="28"/>
          <w:lang w:val="en-US"/>
        </w:rPr>
        <w:t>I</w:t>
      </w:r>
      <w:r w:rsidR="00E023E2" w:rsidRPr="00873B1B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092094">
        <w:rPr>
          <w:bCs/>
          <w:color w:val="000000"/>
          <w:sz w:val="28"/>
          <w:szCs w:val="28"/>
        </w:rPr>
        <w:t>6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E023E2" w:rsidRPr="00E0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4B4BDC" w:rsidRPr="004B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701F7F" w:rsidRPr="002A1FF9" w:rsidRDefault="00701F7F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22F" w:rsidRDefault="00F9522F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0CDD" w:rsidRPr="00990CDD" w:rsidRDefault="00990CDD" w:rsidP="00990CD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</w:t>
      </w:r>
      <w:r w:rsidR="001964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экономическими процессами. </w:t>
      </w:r>
    </w:p>
    <w:p w:rsidR="00FC2027" w:rsidRDefault="00DC0B5D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Неизменно</w:t>
      </w:r>
      <w:r w:rsidR="00E747F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704EAB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остается достаточно высоким количество </w:t>
      </w:r>
      <w:r w:rsidR="007E0D9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обращений</w:t>
      </w:r>
      <w:r w:rsidR="00FC2027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граждан</w:t>
      </w:r>
      <w:r w:rsidR="006816E1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</w:t>
      </w:r>
      <w:r w:rsidR="00E023E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вопросам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социального обслуживания,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применения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семейного законодательства,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обеспечения жильём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отдельных категорий граждан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541410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разъяснении права на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</w:t>
      </w:r>
      <w:r w:rsidR="00501BE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701F7F" w:rsidRDefault="00751B47" w:rsidP="00701F7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принятием </w:t>
      </w:r>
      <w:r w:rsidR="000C0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399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noBreakHyphen/>
        <w:t>Ф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статью 169 Жилищного кодекса Российской Федерации</w:t>
      </w:r>
      <w:r w:rsidR="0019646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статью 17 Федерально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закона «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социальной защите инвалидов в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Свердловской области от 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>32-ОЗ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>О компенсации расходов на уплату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01F7F" w:rsidRPr="00701F7F">
        <w:t xml:space="preserve"> </w:t>
      </w:r>
      <w:r w:rsidR="00E023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продолжают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поступать обращения по вопросам реализации и разъяснения основных положений данн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C0F43" w:rsidRDefault="00751B47" w:rsidP="00701F7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5CDD" w:rsidRPr="000274A9" w:rsidRDefault="00F65CDD" w:rsidP="00F65CDD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03BE1" w:rsidRPr="003A585B" w:rsidRDefault="00803BE1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Тематика обращений граждан</w:t>
      </w:r>
      <w:r w:rsidR="001964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поступивших в Министерство социальной политики Свердловской области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701F7F" w:rsidRPr="00701F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E023E2" w:rsidRPr="00E023E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F9522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2016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</w:t>
      </w:r>
    </w:p>
    <w:p w:rsidR="002A1FF9" w:rsidRPr="003A585B" w:rsidRDefault="002A1FF9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C31D7C" w:rsidRPr="00875300" w:rsidRDefault="00C31D7C" w:rsidP="00803BE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75300" w:rsidRPr="00875300" w:rsidTr="003A585B">
        <w:trPr>
          <w:trHeight w:val="654"/>
        </w:trPr>
        <w:tc>
          <w:tcPr>
            <w:tcW w:w="675" w:type="dxa"/>
            <w:vAlign w:val="center"/>
          </w:tcPr>
          <w:p w:rsidR="009633A3" w:rsidRPr="00875300" w:rsidRDefault="009633A3" w:rsidP="00791360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791360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8" w:type="dxa"/>
          </w:tcPr>
          <w:p w:rsidR="009633A3" w:rsidRPr="003A585B" w:rsidRDefault="009633A3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ичество</w:t>
            </w:r>
          </w:p>
          <w:p w:rsidR="003A585B" w:rsidRPr="003A585B" w:rsidRDefault="003A585B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оминаний в обращениях</w:t>
            </w:r>
          </w:p>
          <w:p w:rsidR="002A1FF9" w:rsidRPr="00875300" w:rsidRDefault="002A1FF9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0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02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8" w:type="dxa"/>
            <w:vAlign w:val="center"/>
          </w:tcPr>
          <w:p w:rsidR="00EE78ED" w:rsidRPr="00C96E87" w:rsidRDefault="00E023E2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8" w:type="dxa"/>
            <w:vAlign w:val="center"/>
          </w:tcPr>
          <w:p w:rsidR="00EE78ED" w:rsidRPr="00C96E87" w:rsidRDefault="00E023E2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E78ED" w:rsidRPr="00C11115" w:rsidRDefault="00E023E2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E2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8" w:type="dxa"/>
            <w:vAlign w:val="center"/>
          </w:tcPr>
          <w:p w:rsidR="00EE78ED" w:rsidRPr="00C96E87" w:rsidRDefault="00E023E2" w:rsidP="00E0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E78ED" w:rsidRPr="00C11115" w:rsidRDefault="00E023E2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E2"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8" w:type="dxa"/>
            <w:vAlign w:val="center"/>
          </w:tcPr>
          <w:p w:rsidR="00EE78ED" w:rsidRPr="00C96E87" w:rsidRDefault="00E023E2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E78ED" w:rsidRPr="00C11115" w:rsidRDefault="00E023E2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E2">
              <w:rPr>
                <w:rFonts w:ascii="Times New Roman" w:hAnsi="Times New Roman" w:cs="Times New Roman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8" w:type="dxa"/>
            <w:vAlign w:val="center"/>
          </w:tcPr>
          <w:p w:rsidR="00EE78ED" w:rsidRPr="00C96E87" w:rsidRDefault="00E023E2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01F7F" w:rsidRPr="00875300" w:rsidTr="00791360">
        <w:tc>
          <w:tcPr>
            <w:tcW w:w="675" w:type="dxa"/>
            <w:vAlign w:val="center"/>
          </w:tcPr>
          <w:p w:rsidR="00701F7F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701F7F" w:rsidRDefault="00E023E2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E2">
              <w:rPr>
                <w:rFonts w:ascii="Times New Roman" w:hAnsi="Times New Roman" w:cs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8" w:type="dxa"/>
            <w:vAlign w:val="center"/>
          </w:tcPr>
          <w:p w:rsidR="00701F7F" w:rsidRPr="00C96E87" w:rsidRDefault="00E023E2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E78ED" w:rsidRPr="00875300" w:rsidTr="003A585B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EE78ED" w:rsidRPr="00875300" w:rsidRDefault="00EE78ED" w:rsidP="00701F7F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  <w:r w:rsidR="00E0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95</w:t>
            </w:r>
          </w:p>
        </w:tc>
      </w:tr>
    </w:tbl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B77" w:rsidRDefault="00234B77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E78E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701F7F" w:rsidRPr="00701F7F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E023E2" w:rsidRPr="00701F7F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EE78E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023E2" w:rsidRDefault="00E023E2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6226" w:rsidRDefault="00D46226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462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– ветераны труда;</w:t>
      </w:r>
    </w:p>
    <w:p w:rsidR="00D46226" w:rsidRPr="002A3580" w:rsidRDefault="00D46226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894F8E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462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одинокие матери (отцы)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 по общему заболеванию; </w:t>
      </w:r>
    </w:p>
    <w:p w:rsidR="002A3580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E023E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6A3675" w:rsidRDefault="006A3675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D6" w:rsidRDefault="00F75538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9A9B6C7" wp14:editId="1ED5A6FE">
            <wp:simplePos x="0" y="0"/>
            <wp:positionH relativeFrom="column">
              <wp:posOffset>42545</wp:posOffset>
            </wp:positionH>
            <wp:positionV relativeFrom="paragraph">
              <wp:posOffset>248285</wp:posOffset>
            </wp:positionV>
            <wp:extent cx="6153150" cy="35623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F7" w:rsidRDefault="005E0AF7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F75538" w:rsidRPr="00F75538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5E0AF7" w:rsidRPr="005E0AF7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9B3617">
        <w:rPr>
          <w:rFonts w:eastAsia="+mn-ea"/>
          <w:bCs/>
          <w:color w:val="000000"/>
          <w:kern w:val="24"/>
          <w:sz w:val="28"/>
          <w:szCs w:val="28"/>
        </w:rPr>
        <w:t>6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Злоказовым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утвержденным Председателем Правительства Свердловской области, в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 Екатеринбург, пл. Октябрьская,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D"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 w:rsidR="002A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</w:t>
      </w:r>
      <w:r w:rsidR="002A1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18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 w:rsidR="002A1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 w:rsidR="001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990CDD" w:rsidRDefault="00990CDD" w:rsidP="00196467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560B2B">
        <w:rPr>
          <w:sz w:val="28"/>
          <w:szCs w:val="28"/>
          <w:lang w:val="en-US"/>
        </w:rPr>
        <w:t>I</w:t>
      </w:r>
      <w:r w:rsidR="005E0AF7" w:rsidRPr="005E0AF7">
        <w:rPr>
          <w:sz w:val="28"/>
          <w:szCs w:val="28"/>
          <w:lang w:val="en-US"/>
        </w:rPr>
        <w:t>I</w:t>
      </w:r>
      <w:r w:rsidR="00F75538" w:rsidRPr="00F7553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</w:t>
      </w:r>
      <w:r w:rsidRPr="007D64EF">
        <w:rPr>
          <w:sz w:val="28"/>
          <w:szCs w:val="28"/>
        </w:rPr>
        <w:t xml:space="preserve"> </w:t>
      </w:r>
      <w:r w:rsidRPr="00C62648">
        <w:rPr>
          <w:sz w:val="28"/>
          <w:szCs w:val="28"/>
        </w:rPr>
        <w:t>201</w:t>
      </w:r>
      <w:r w:rsidR="00525B4F">
        <w:rPr>
          <w:sz w:val="28"/>
          <w:szCs w:val="28"/>
        </w:rPr>
        <w:t>6</w:t>
      </w:r>
      <w:r w:rsidRPr="00C626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проведено </w:t>
      </w:r>
      <w:r w:rsidR="00F75538">
        <w:rPr>
          <w:color w:val="000000" w:themeColor="text1"/>
          <w:sz w:val="28"/>
          <w:szCs w:val="28"/>
        </w:rPr>
        <w:t>33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 w:rsidR="00E53DE8"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F75538"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 w:rsidR="00196467"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>Дней Министерства в</w:t>
      </w:r>
      <w:r w:rsidR="00196467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муниципальных образованиях, расположенных на территории Свердловской области, во время которых было принято </w:t>
      </w:r>
      <w:r w:rsidR="00F75538">
        <w:rPr>
          <w:color w:val="000000" w:themeColor="text1"/>
          <w:sz w:val="28"/>
          <w:szCs w:val="28"/>
        </w:rPr>
        <w:t>60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личного приема граждан на первом этаже здания Министерства </w:t>
      </w:r>
      <w:r w:rsidR="00990CDD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с расширенным дверным проемом для</w:t>
      </w:r>
      <w:r w:rsidR="00347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 w:rsidR="00347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 случае, если изложенн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5959BF" w:rsidRDefault="005959BF" w:rsidP="00196467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0AF7" w:rsidRPr="005E0A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5538" w:rsidRPr="00F755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525B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F75538" w:rsidRDefault="00F75538" w:rsidP="00F75538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(47)</w:t>
      </w:r>
      <w:r w:rsidRP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733" w:rsidRDefault="005959BF" w:rsidP="00196467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обслуживания граждан (</w:t>
      </w:r>
      <w:r w:rsid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Pr="005959BF" w:rsidRDefault="005959BF" w:rsidP="00196467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77" w:rsidRDefault="00EE27BD" w:rsidP="002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47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B77" w:rsidRDefault="00234B77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EE27BD" w:rsidRPr="00803BE1" w:rsidRDefault="00EE27BD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</w:t>
      </w:r>
      <w:r w:rsidR="00347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выявлению и устранению причин нарушения прав, свобод и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граждан.</w:t>
      </w:r>
    </w:p>
    <w:p w:rsidR="00081934" w:rsidRPr="00081934" w:rsidRDefault="00734A57" w:rsidP="000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за соблюдением сроков исполнения поручений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граждан осуществляется организационно-аналитическим отделом Министерства. Для этого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система предупредительного контроля: еженедельно исполнителям направляются справки предупредительного контроля с напоминанием о сроках исполнения документов, а также осуществляется непосредственное взаимодействие с ответственными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47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582ED2" w:rsidRDefault="00582ED2" w:rsidP="00C8173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534936">
      <w:headerReference w:type="default" r:id="rId14"/>
      <w:headerReference w:type="firs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A5" w:rsidRDefault="004F70A5" w:rsidP="00154BF2">
      <w:pPr>
        <w:spacing w:after="0" w:line="240" w:lineRule="auto"/>
      </w:pPr>
      <w:r>
        <w:separator/>
      </w:r>
    </w:p>
  </w:endnote>
  <w:endnote w:type="continuationSeparator" w:id="0">
    <w:p w:rsidR="004F70A5" w:rsidRDefault="004F70A5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A5" w:rsidRDefault="004F70A5" w:rsidP="00154BF2">
      <w:pPr>
        <w:spacing w:after="0" w:line="240" w:lineRule="auto"/>
      </w:pPr>
      <w:r>
        <w:separator/>
      </w:r>
    </w:p>
  </w:footnote>
  <w:footnote w:type="continuationSeparator" w:id="0">
    <w:p w:rsidR="004F70A5" w:rsidRDefault="004F70A5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791360" w:rsidRDefault="007913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1D7">
          <w:rPr>
            <w:noProof/>
          </w:rPr>
          <w:t>7</w:t>
        </w:r>
        <w:r>
          <w:fldChar w:fldCharType="end"/>
        </w:r>
      </w:p>
    </w:sdtContent>
  </w:sdt>
  <w:p w:rsidR="00791360" w:rsidRDefault="007913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60" w:rsidRDefault="00791360">
    <w:pPr>
      <w:pStyle w:val="a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487B"/>
    <w:rsid w:val="000B1D40"/>
    <w:rsid w:val="000B21DD"/>
    <w:rsid w:val="000B250A"/>
    <w:rsid w:val="000C0F43"/>
    <w:rsid w:val="000D7BE3"/>
    <w:rsid w:val="00104CB4"/>
    <w:rsid w:val="00140E29"/>
    <w:rsid w:val="00144E52"/>
    <w:rsid w:val="00146071"/>
    <w:rsid w:val="00146C9E"/>
    <w:rsid w:val="00152C50"/>
    <w:rsid w:val="00152FD3"/>
    <w:rsid w:val="00154BF2"/>
    <w:rsid w:val="00173EDD"/>
    <w:rsid w:val="001824C8"/>
    <w:rsid w:val="00196467"/>
    <w:rsid w:val="001A2B3A"/>
    <w:rsid w:val="001A69DD"/>
    <w:rsid w:val="001A7EB6"/>
    <w:rsid w:val="001C75B2"/>
    <w:rsid w:val="001D2CD2"/>
    <w:rsid w:val="001E083E"/>
    <w:rsid w:val="001E2D85"/>
    <w:rsid w:val="001E6A4D"/>
    <w:rsid w:val="001F1422"/>
    <w:rsid w:val="001F305E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898"/>
    <w:rsid w:val="002A1FF9"/>
    <w:rsid w:val="002A3580"/>
    <w:rsid w:val="002A7313"/>
    <w:rsid w:val="002B6E41"/>
    <w:rsid w:val="002E7485"/>
    <w:rsid w:val="002F57A6"/>
    <w:rsid w:val="002F6B78"/>
    <w:rsid w:val="00316F76"/>
    <w:rsid w:val="00320C7A"/>
    <w:rsid w:val="003364F6"/>
    <w:rsid w:val="00341285"/>
    <w:rsid w:val="00347967"/>
    <w:rsid w:val="00352ACC"/>
    <w:rsid w:val="00356070"/>
    <w:rsid w:val="0036559E"/>
    <w:rsid w:val="00383276"/>
    <w:rsid w:val="00385994"/>
    <w:rsid w:val="003A585B"/>
    <w:rsid w:val="003A5AB7"/>
    <w:rsid w:val="003B0EF4"/>
    <w:rsid w:val="003C7E26"/>
    <w:rsid w:val="003D040E"/>
    <w:rsid w:val="003D3155"/>
    <w:rsid w:val="00403589"/>
    <w:rsid w:val="00404A6F"/>
    <w:rsid w:val="004100EF"/>
    <w:rsid w:val="00452D29"/>
    <w:rsid w:val="00455E33"/>
    <w:rsid w:val="00484E3B"/>
    <w:rsid w:val="00485DDD"/>
    <w:rsid w:val="00490D0F"/>
    <w:rsid w:val="004956D5"/>
    <w:rsid w:val="004A4329"/>
    <w:rsid w:val="004A5335"/>
    <w:rsid w:val="004A6335"/>
    <w:rsid w:val="004B4BDC"/>
    <w:rsid w:val="004B74BA"/>
    <w:rsid w:val="004C1369"/>
    <w:rsid w:val="004E0103"/>
    <w:rsid w:val="004E2AA8"/>
    <w:rsid w:val="004F623B"/>
    <w:rsid w:val="004F70A5"/>
    <w:rsid w:val="00501BE6"/>
    <w:rsid w:val="00525B4F"/>
    <w:rsid w:val="005311D7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C5822"/>
    <w:rsid w:val="005D2595"/>
    <w:rsid w:val="005D6425"/>
    <w:rsid w:val="005E0AF7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229D"/>
    <w:rsid w:val="00644978"/>
    <w:rsid w:val="006527C9"/>
    <w:rsid w:val="00675FD5"/>
    <w:rsid w:val="006816E1"/>
    <w:rsid w:val="00686557"/>
    <w:rsid w:val="006A3675"/>
    <w:rsid w:val="006A789D"/>
    <w:rsid w:val="006B3622"/>
    <w:rsid w:val="006D64CA"/>
    <w:rsid w:val="00701F7F"/>
    <w:rsid w:val="007020D9"/>
    <w:rsid w:val="00704E34"/>
    <w:rsid w:val="00704EAB"/>
    <w:rsid w:val="0071284A"/>
    <w:rsid w:val="00713821"/>
    <w:rsid w:val="0072523B"/>
    <w:rsid w:val="00734A57"/>
    <w:rsid w:val="00751B47"/>
    <w:rsid w:val="00752A5B"/>
    <w:rsid w:val="00753367"/>
    <w:rsid w:val="007813E6"/>
    <w:rsid w:val="00783422"/>
    <w:rsid w:val="00791360"/>
    <w:rsid w:val="007A3CE9"/>
    <w:rsid w:val="007B2667"/>
    <w:rsid w:val="007D1DFA"/>
    <w:rsid w:val="007D50B3"/>
    <w:rsid w:val="007D64EF"/>
    <w:rsid w:val="007E0D96"/>
    <w:rsid w:val="008015A1"/>
    <w:rsid w:val="00803BE1"/>
    <w:rsid w:val="0082132B"/>
    <w:rsid w:val="00844D1B"/>
    <w:rsid w:val="00851312"/>
    <w:rsid w:val="00854720"/>
    <w:rsid w:val="008664A8"/>
    <w:rsid w:val="008730AE"/>
    <w:rsid w:val="00873B1B"/>
    <w:rsid w:val="00875300"/>
    <w:rsid w:val="00880284"/>
    <w:rsid w:val="00883667"/>
    <w:rsid w:val="00885437"/>
    <w:rsid w:val="00894F8E"/>
    <w:rsid w:val="008A1907"/>
    <w:rsid w:val="008A6D11"/>
    <w:rsid w:val="008C1BD6"/>
    <w:rsid w:val="008C5C1A"/>
    <w:rsid w:val="008C6FD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6965"/>
    <w:rsid w:val="00990CDD"/>
    <w:rsid w:val="009B3617"/>
    <w:rsid w:val="009B5884"/>
    <w:rsid w:val="009B6D2E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1593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A6B59"/>
    <w:rsid w:val="00AC4F04"/>
    <w:rsid w:val="00AD36EB"/>
    <w:rsid w:val="00AD79FA"/>
    <w:rsid w:val="00B15E26"/>
    <w:rsid w:val="00B213F1"/>
    <w:rsid w:val="00B34B9E"/>
    <w:rsid w:val="00B4093D"/>
    <w:rsid w:val="00B52766"/>
    <w:rsid w:val="00B776D4"/>
    <w:rsid w:val="00B8270A"/>
    <w:rsid w:val="00B84B74"/>
    <w:rsid w:val="00B904B4"/>
    <w:rsid w:val="00BA0561"/>
    <w:rsid w:val="00BC67AE"/>
    <w:rsid w:val="00BD7E9B"/>
    <w:rsid w:val="00BF1B76"/>
    <w:rsid w:val="00C060D5"/>
    <w:rsid w:val="00C31D7C"/>
    <w:rsid w:val="00C41500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CF9"/>
    <w:rsid w:val="00CB4E74"/>
    <w:rsid w:val="00CD3682"/>
    <w:rsid w:val="00CF14BF"/>
    <w:rsid w:val="00D15E92"/>
    <w:rsid w:val="00D17406"/>
    <w:rsid w:val="00D314ED"/>
    <w:rsid w:val="00D349A8"/>
    <w:rsid w:val="00D40631"/>
    <w:rsid w:val="00D46226"/>
    <w:rsid w:val="00D509EB"/>
    <w:rsid w:val="00D67F55"/>
    <w:rsid w:val="00D92E49"/>
    <w:rsid w:val="00DA63C7"/>
    <w:rsid w:val="00DA7438"/>
    <w:rsid w:val="00DB4BA7"/>
    <w:rsid w:val="00DC0B5D"/>
    <w:rsid w:val="00DC664B"/>
    <w:rsid w:val="00DF6B34"/>
    <w:rsid w:val="00E023E2"/>
    <w:rsid w:val="00E07B2E"/>
    <w:rsid w:val="00E53DE8"/>
    <w:rsid w:val="00E54E75"/>
    <w:rsid w:val="00E55256"/>
    <w:rsid w:val="00E55D79"/>
    <w:rsid w:val="00E60BBE"/>
    <w:rsid w:val="00E71237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E78ED"/>
    <w:rsid w:val="00EF2A35"/>
    <w:rsid w:val="00F2428A"/>
    <w:rsid w:val="00F312B4"/>
    <w:rsid w:val="00F464C6"/>
    <w:rsid w:val="00F47537"/>
    <w:rsid w:val="00F50B39"/>
    <w:rsid w:val="00F62AA2"/>
    <w:rsid w:val="00F65CDD"/>
    <w:rsid w:val="00F75538"/>
    <w:rsid w:val="00F917F4"/>
    <w:rsid w:val="00F93EDD"/>
    <w:rsid w:val="00F9522F"/>
    <w:rsid w:val="00FA12C6"/>
    <w:rsid w:val="00FB76F6"/>
    <w:rsid w:val="00FC2027"/>
    <w:rsid w:val="00FC3123"/>
    <w:rsid w:val="00FC3723"/>
    <w:rsid w:val="00FC758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2016 года</c:v>
                </c:pt>
                <c:pt idx="1">
                  <c:v>III 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638</c:v>
                </c:pt>
                <c:pt idx="1">
                  <c:v>449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2016 года</c:v>
                </c:pt>
                <c:pt idx="1">
                  <c:v>III 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1290</c:v>
                </c:pt>
                <c:pt idx="1">
                  <c:v>913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841280"/>
        <c:axId val="54122112"/>
      </c:barChart>
      <c:catAx>
        <c:axId val="55841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4122112"/>
        <c:crosses val="autoZero"/>
        <c:auto val="1"/>
        <c:lblAlgn val="ctr"/>
        <c:lblOffset val="100"/>
        <c:noMultiLvlLbl val="0"/>
      </c:catAx>
      <c:valAx>
        <c:axId val="54122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841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2016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190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231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</c:v>
                </c:pt>
                <c:pt idx="1">
                  <c:v>217</c:v>
                </c:pt>
                <c:pt idx="2">
                  <c:v>231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434048"/>
        <c:axId val="68704448"/>
      </c:lineChart>
      <c:catAx>
        <c:axId val="8243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704448"/>
        <c:crosses val="autoZero"/>
        <c:auto val="1"/>
        <c:lblAlgn val="ctr"/>
        <c:lblOffset val="100"/>
        <c:noMultiLvlLbl val="0"/>
      </c:catAx>
      <c:valAx>
        <c:axId val="6870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3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372</c:v>
                </c:pt>
                <c:pt idx="1">
                  <c:v>470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</c:v>
                </c:pt>
                <c:pt idx="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157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92</c:v>
                </c:pt>
                <c:pt idx="1">
                  <c:v>125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94</c:v>
                </c:pt>
                <c:pt idx="1">
                  <c:v>162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96</c:v>
                </c:pt>
                <c:pt idx="1">
                  <c:v>146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101</c:v>
                </c:pt>
                <c:pt idx="1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35072"/>
        <c:axId val="68714496"/>
      </c:barChart>
      <c:catAx>
        <c:axId val="8243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714496"/>
        <c:crosses val="autoZero"/>
        <c:auto val="1"/>
        <c:lblAlgn val="ctr"/>
        <c:lblOffset val="100"/>
        <c:noMultiLvlLbl val="0"/>
      </c:catAx>
      <c:valAx>
        <c:axId val="687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82435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64613442307052E-2"/>
                  <c:y val="7.7415178594004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город Екатеринбург</c:v>
                </c:pt>
                <c:pt idx="1">
                  <c:v>город Нижний Тагил</c:v>
                </c:pt>
                <c:pt idx="2">
                  <c:v>городской округ Первоуральск    </c:v>
                </c:pt>
                <c:pt idx="3">
                  <c:v>Березовский городской округ </c:v>
                </c:pt>
                <c:pt idx="4">
                  <c:v>Асбестовский городской округ</c:v>
                </c:pt>
                <c:pt idx="5">
                  <c:v>Серовский городской округ </c:v>
                </c:pt>
                <c:pt idx="6">
                  <c:v>Сысертский городской округ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470</c:v>
                </c:pt>
                <c:pt idx="1">
                  <c:v>82</c:v>
                </c:pt>
                <c:pt idx="2">
                  <c:v>31</c:v>
                </c:pt>
                <c:pt idx="3">
                  <c:v>31</c:v>
                </c:pt>
                <c:pt idx="4">
                  <c:v>28</c:v>
                </c:pt>
                <c:pt idx="5">
                  <c:v>28</c:v>
                </c:pt>
                <c:pt idx="6">
                  <c:v>27</c:v>
                </c:pt>
                <c:pt idx="7">
                  <c:v>593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4029102526567744E-3"/>
                  <c:y val="-2.3785538258099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88586015789122E-3"/>
                  <c:y val="-1.3330528340445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294</c:v>
                </c:pt>
                <c:pt idx="1">
                  <c:v>289</c:v>
                </c:pt>
                <c:pt idx="2">
                  <c:v>330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397</c:v>
                </c:pt>
                <c:pt idx="1">
                  <c:v>453</c:v>
                </c:pt>
                <c:pt idx="2">
                  <c:v>440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182464"/>
        <c:axId val="68868864"/>
        <c:axId val="0"/>
      </c:bar3DChart>
      <c:catAx>
        <c:axId val="14118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68868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886886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18246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329024"/>
        <c:axId val="134466944"/>
        <c:axId val="0"/>
      </c:bar3DChart>
      <c:catAx>
        <c:axId val="91329024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466944"/>
        <c:crosses val="autoZero"/>
        <c:auto val="1"/>
        <c:lblAlgn val="ctr"/>
        <c:lblOffset val="100"/>
        <c:noMultiLvlLbl val="0"/>
      </c:catAx>
      <c:valAx>
        <c:axId val="13446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2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8100771786"/>
          <c:y val="5.4556867100473201E-2"/>
          <c:w val="0.3335437704118962"/>
          <c:h val="0.9249501888300949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475A-B10C-4A38-9335-1064A8B1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2</cp:revision>
  <cp:lastPrinted>2016-11-07T06:00:00Z</cp:lastPrinted>
  <dcterms:created xsi:type="dcterms:W3CDTF">2016-11-10T04:51:00Z</dcterms:created>
  <dcterms:modified xsi:type="dcterms:W3CDTF">2016-11-10T04:51:00Z</dcterms:modified>
</cp:coreProperties>
</file>