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D5B" w:rsidRPr="0095063D" w:rsidRDefault="00380D5B" w:rsidP="0095063D">
      <w:pPr>
        <w:rPr>
          <w:rFonts w:ascii="Liberation Serif" w:hAnsi="Liberation Serif"/>
          <w:b/>
          <w:sz w:val="24"/>
          <w:szCs w:val="24"/>
        </w:rPr>
      </w:pPr>
    </w:p>
    <w:p w:rsidR="00380D5B" w:rsidRPr="0095063D" w:rsidRDefault="00380D5B" w:rsidP="0095063D">
      <w:pPr>
        <w:rPr>
          <w:rFonts w:ascii="Liberation Serif" w:hAnsi="Liberation Serif"/>
          <w:b/>
          <w:sz w:val="24"/>
          <w:szCs w:val="24"/>
        </w:rPr>
      </w:pPr>
    </w:p>
    <w:p w:rsidR="009D6F26" w:rsidRPr="0095063D" w:rsidRDefault="009D6F26" w:rsidP="0095063D">
      <w:pPr>
        <w:jc w:val="center"/>
        <w:rPr>
          <w:rFonts w:ascii="Liberation Serif" w:hAnsi="Liberation Serif"/>
          <w:b/>
          <w:sz w:val="24"/>
          <w:szCs w:val="24"/>
        </w:rPr>
      </w:pPr>
      <w:r w:rsidRPr="0095063D">
        <w:rPr>
          <w:rFonts w:ascii="Liberation Serif" w:hAnsi="Liberation Serif"/>
          <w:b/>
          <w:sz w:val="24"/>
          <w:szCs w:val="24"/>
        </w:rPr>
        <w:t>Отчет об исполнении раздела «Выполнение Национального плана противодействия коррупции на 2016-2017 годы,</w:t>
      </w:r>
    </w:p>
    <w:p w:rsidR="00EE756A" w:rsidRPr="0095063D" w:rsidRDefault="009D6F26" w:rsidP="0095063D">
      <w:pPr>
        <w:jc w:val="center"/>
        <w:rPr>
          <w:rFonts w:ascii="Liberation Serif" w:hAnsi="Liberation Serif"/>
          <w:b/>
          <w:sz w:val="24"/>
          <w:szCs w:val="24"/>
        </w:rPr>
      </w:pPr>
      <w:r w:rsidRPr="0095063D">
        <w:rPr>
          <w:rFonts w:ascii="Liberation Serif" w:hAnsi="Liberation Serif"/>
          <w:b/>
          <w:sz w:val="24"/>
          <w:szCs w:val="24"/>
        </w:rPr>
        <w:t xml:space="preserve">утвержденного Указом Президента Российской Федерации от 01 апреля 2016 года № 147 «О Национальном плане противодействия коррупции на 2016-2017 годы»» </w:t>
      </w:r>
      <w:r w:rsidR="00EE756A" w:rsidRPr="0095063D">
        <w:rPr>
          <w:rFonts w:ascii="Liberation Serif" w:hAnsi="Liberation Serif"/>
          <w:b/>
          <w:sz w:val="24"/>
          <w:szCs w:val="24"/>
        </w:rPr>
        <w:t>План</w:t>
      </w:r>
      <w:r w:rsidRPr="0095063D">
        <w:rPr>
          <w:rFonts w:ascii="Liberation Serif" w:hAnsi="Liberation Serif"/>
          <w:b/>
          <w:sz w:val="24"/>
          <w:szCs w:val="24"/>
        </w:rPr>
        <w:t>а</w:t>
      </w:r>
      <w:r w:rsidR="00EE756A" w:rsidRPr="0095063D">
        <w:rPr>
          <w:rFonts w:ascii="Liberation Serif" w:hAnsi="Liberation Serif"/>
          <w:b/>
          <w:sz w:val="24"/>
          <w:szCs w:val="24"/>
        </w:rPr>
        <w:t xml:space="preserve">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</w:t>
      </w:r>
      <w:r w:rsidRPr="0095063D">
        <w:rPr>
          <w:rFonts w:ascii="Liberation Serif" w:hAnsi="Liberation Serif"/>
          <w:b/>
          <w:sz w:val="24"/>
          <w:szCs w:val="24"/>
        </w:rPr>
        <w:t xml:space="preserve">за </w:t>
      </w:r>
      <w:r w:rsidR="004B0EA6" w:rsidRPr="0095063D">
        <w:rPr>
          <w:rFonts w:ascii="Liberation Serif" w:hAnsi="Liberation Serif"/>
          <w:b/>
          <w:sz w:val="24"/>
          <w:szCs w:val="24"/>
        </w:rPr>
        <w:t>2016</w:t>
      </w:r>
      <w:r w:rsidRPr="0095063D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AD0172" w:rsidRPr="0095063D" w:rsidRDefault="00AD0172" w:rsidP="0095063D">
      <w:pPr>
        <w:rPr>
          <w:rFonts w:ascii="Liberation Serif" w:hAnsi="Liberation Serif"/>
          <w:b/>
          <w:sz w:val="26"/>
          <w:szCs w:val="26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7"/>
        <w:gridCol w:w="8789"/>
        <w:gridCol w:w="5944"/>
        <w:gridCol w:w="9"/>
      </w:tblGrid>
      <w:tr w:rsidR="009D6F26" w:rsidRPr="0095063D" w:rsidTr="0095063D">
        <w:trPr>
          <w:gridAfter w:val="1"/>
          <w:wAfter w:w="9" w:type="dxa"/>
        </w:trPr>
        <w:tc>
          <w:tcPr>
            <w:tcW w:w="682" w:type="dxa"/>
          </w:tcPr>
          <w:p w:rsidR="009D6F26" w:rsidRPr="0095063D" w:rsidRDefault="009D6F26" w:rsidP="0095063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  <w:proofErr w:type="spellStart"/>
            <w:r w:rsidRPr="0095063D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r w:rsidRPr="0095063D">
              <w:rPr>
                <w:rFonts w:ascii="Liberation Serif" w:hAnsi="Liberation Serif"/>
                <w:b/>
                <w:sz w:val="24"/>
                <w:szCs w:val="24"/>
              </w:rPr>
              <w:t>/</w:t>
            </w:r>
            <w:proofErr w:type="spellStart"/>
            <w:r w:rsidRPr="0095063D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r w:rsidR="005C037E" w:rsidRPr="0095063D">
              <w:rPr>
                <w:rFonts w:ascii="Liberation Serif" w:hAnsi="Liberation Serif"/>
                <w:b/>
                <w:sz w:val="24"/>
                <w:szCs w:val="24"/>
              </w:rPr>
              <w:t xml:space="preserve"> по плану</w:t>
            </w:r>
          </w:p>
        </w:tc>
        <w:tc>
          <w:tcPr>
            <w:tcW w:w="8816" w:type="dxa"/>
            <w:gridSpan w:val="2"/>
            <w:vAlign w:val="center"/>
          </w:tcPr>
          <w:p w:rsidR="009D6F26" w:rsidRPr="0095063D" w:rsidRDefault="009D6F26" w:rsidP="0095063D">
            <w:pPr>
              <w:ind w:left="-828" w:firstLine="82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944" w:type="dxa"/>
            <w:vAlign w:val="center"/>
          </w:tcPr>
          <w:p w:rsidR="009D6F26" w:rsidRPr="0095063D" w:rsidRDefault="00A6564B" w:rsidP="0095063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b/>
                <w:sz w:val="24"/>
                <w:szCs w:val="24"/>
              </w:rPr>
              <w:t>Информация об исполнении</w:t>
            </w:r>
          </w:p>
        </w:tc>
      </w:tr>
      <w:tr w:rsidR="007F2C0B" w:rsidRPr="0095063D" w:rsidTr="009D6F26">
        <w:tc>
          <w:tcPr>
            <w:tcW w:w="15451" w:type="dxa"/>
            <w:gridSpan w:val="5"/>
            <w:shd w:val="clear" w:color="auto" w:fill="auto"/>
          </w:tcPr>
          <w:p w:rsidR="007F2C0B" w:rsidRPr="0095063D" w:rsidRDefault="007F2C0B" w:rsidP="009506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b/>
                <w:sz w:val="24"/>
                <w:szCs w:val="24"/>
              </w:rPr>
              <w:t>Выполнение Национального плана противодействия коррупции на 2016-2017 годы, утвержденного Указом Президента Российской Федерации от 01 апреля 2016 года № 147 «О Национальном плане противодействия коррупции на 2016-2017 годы»</w:t>
            </w:r>
          </w:p>
        </w:tc>
      </w:tr>
      <w:tr w:rsidR="009D6F26" w:rsidRPr="0095063D" w:rsidTr="009D6F26">
        <w:trPr>
          <w:trHeight w:val="608"/>
        </w:trPr>
        <w:tc>
          <w:tcPr>
            <w:tcW w:w="709" w:type="dxa"/>
            <w:gridSpan w:val="2"/>
            <w:shd w:val="clear" w:color="auto" w:fill="auto"/>
          </w:tcPr>
          <w:p w:rsidR="009D6F26" w:rsidRPr="0095063D" w:rsidRDefault="009D6F26" w:rsidP="0095063D">
            <w:pPr>
              <w:tabs>
                <w:tab w:val="left" w:pos="0"/>
                <w:tab w:val="left" w:pos="72"/>
              </w:tabs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43.</w:t>
            </w:r>
          </w:p>
        </w:tc>
        <w:tc>
          <w:tcPr>
            <w:tcW w:w="8789" w:type="dxa"/>
            <w:shd w:val="clear" w:color="auto" w:fill="auto"/>
          </w:tcPr>
          <w:p w:rsidR="009D6F26" w:rsidRPr="0095063D" w:rsidRDefault="009D6F26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выполнением мероприятий, предусмотренных планом мероприятий Управления.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E03A5" w:rsidRDefault="00A6564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Мониторинг и анализ исполнения Плана мероприятий по противодействию коррупции, мониторинг эффективности реализации мер по предупреждению коррупции при подготовке ежеквартальной </w:t>
            </w:r>
          </w:p>
          <w:p w:rsidR="009D6F26" w:rsidRPr="0095063D" w:rsidRDefault="00A6564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и полугодовой отчетности различных форм.</w:t>
            </w:r>
          </w:p>
          <w:p w:rsidR="003E03A5" w:rsidRDefault="00A6564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Обеспечение деятельности комиссии </w:t>
            </w:r>
          </w:p>
          <w:p w:rsidR="00A6564B" w:rsidRPr="0095063D" w:rsidRDefault="00A6564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по противодействию коррупции Управления.</w:t>
            </w:r>
          </w:p>
          <w:p w:rsidR="00A6564B" w:rsidRPr="0095063D" w:rsidRDefault="003E03A5" w:rsidP="0095063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контроля</w:t>
            </w:r>
            <w:r w:rsidR="00A6564B" w:rsidRPr="0095063D">
              <w:rPr>
                <w:rFonts w:ascii="Liberation Serif" w:hAnsi="Liberation Serif"/>
                <w:sz w:val="24"/>
                <w:szCs w:val="24"/>
              </w:rPr>
              <w:t xml:space="preserve"> за</w:t>
            </w:r>
            <w:proofErr w:type="gramEnd"/>
            <w:r w:rsidR="00A6564B" w:rsidRPr="0095063D">
              <w:rPr>
                <w:rFonts w:ascii="Liberation Serif" w:hAnsi="Liberation Serif"/>
                <w:sz w:val="24"/>
                <w:szCs w:val="24"/>
              </w:rPr>
              <w:t xml:space="preserve"> исполнением поручений Комиссии по противодействию коррупции Управления.</w:t>
            </w:r>
          </w:p>
          <w:p w:rsidR="00A6564B" w:rsidRPr="0095063D" w:rsidRDefault="00A6564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Мониторинг фактов коррупции в действиях (бездействии) государственных гражданских служащих и работников Управления, в том числе в средствах массовой информации по обозначенной тематике.</w:t>
            </w:r>
          </w:p>
          <w:p w:rsidR="00A6564B" w:rsidRPr="0095063D" w:rsidRDefault="00A6564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Мониторинг состояния и эффективности противодействия коррупции в соответс</w:t>
            </w:r>
            <w:r w:rsidR="00F82C9A" w:rsidRPr="0095063D">
              <w:rPr>
                <w:rFonts w:ascii="Liberation Serif" w:hAnsi="Liberation Serif"/>
                <w:sz w:val="24"/>
                <w:szCs w:val="24"/>
              </w:rPr>
              <w:t>т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>вии с Указом Губернатора Свердловской области от 03.11.2010 №</w:t>
            </w:r>
            <w:r w:rsidR="003E03A5">
              <w:rPr>
                <w:rFonts w:ascii="Liberation Serif" w:hAnsi="Liberation Serif"/>
                <w:sz w:val="24"/>
                <w:szCs w:val="24"/>
              </w:rPr>
              <w:t> 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>971-УГ «О мониторинге состояния и эффективности</w:t>
            </w:r>
            <w:r w:rsidR="00F82C9A" w:rsidRPr="0095063D">
              <w:rPr>
                <w:rFonts w:ascii="Liberation Serif" w:hAnsi="Liberation Serif"/>
                <w:sz w:val="24"/>
                <w:szCs w:val="24"/>
              </w:rPr>
              <w:t xml:space="preserve"> противодействия коррупции (антикоррупционном мониторинге) в Свердловской области (региональный антикоррупционный мониторинг). Направление результато</w:t>
            </w:r>
            <w:r w:rsidR="003E03A5">
              <w:rPr>
                <w:rFonts w:ascii="Liberation Serif" w:hAnsi="Liberation Serif"/>
                <w:sz w:val="24"/>
                <w:szCs w:val="24"/>
              </w:rPr>
              <w:t>в</w:t>
            </w:r>
            <w:r w:rsidR="00F82C9A" w:rsidRPr="0095063D">
              <w:rPr>
                <w:rFonts w:ascii="Liberation Serif" w:hAnsi="Liberation Serif"/>
                <w:sz w:val="24"/>
                <w:szCs w:val="24"/>
              </w:rPr>
              <w:t xml:space="preserve"> мониторинга в Министерство социальной политики Свердловской области.</w:t>
            </w:r>
          </w:p>
          <w:p w:rsidR="003E03A5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Мониторинг реализации мероприятий </w:t>
            </w:r>
          </w:p>
          <w:p w:rsidR="00F82C9A" w:rsidRPr="0095063D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по противодействию коррупции (федеральный антикоррупционный мониторинг). Направление 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>результато</w:t>
            </w:r>
            <w:r w:rsidR="003E03A5">
              <w:rPr>
                <w:rFonts w:ascii="Liberation Serif" w:hAnsi="Liberation Serif"/>
                <w:sz w:val="24"/>
                <w:szCs w:val="24"/>
              </w:rPr>
              <w:t>в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мониторинга в Министерство социальной политики Свердловской области.</w:t>
            </w:r>
          </w:p>
          <w:p w:rsidR="003E03A5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Проведение социологического опроса уровня восприятия внутренней коррупции в соответствии</w:t>
            </w:r>
          </w:p>
          <w:p w:rsidR="003E03A5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с Указом Губернатора Свердловской области </w:t>
            </w:r>
          </w:p>
          <w:p w:rsidR="00F82C9A" w:rsidRPr="0095063D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от 03.11.2010 № 970-УГ «О социологическом опросе уровня восприятия коррупции в Свердловской области», направление результатов социологического опроса в Министерство социальной политики Свердловской области.</w:t>
            </w:r>
          </w:p>
          <w:p w:rsidR="00F82C9A" w:rsidRPr="0095063D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Обеспечение персональной ответственности начальников отделов за состояние антикоррупционной работы в структурных подразделениях Управления.</w:t>
            </w:r>
          </w:p>
          <w:p w:rsidR="00F82C9A" w:rsidRPr="0095063D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План за 2016 год выполнен в полном объеме.</w:t>
            </w:r>
          </w:p>
        </w:tc>
      </w:tr>
      <w:tr w:rsidR="009D6F26" w:rsidRPr="0095063D" w:rsidTr="009D6F26">
        <w:tc>
          <w:tcPr>
            <w:tcW w:w="709" w:type="dxa"/>
            <w:gridSpan w:val="2"/>
            <w:shd w:val="clear" w:color="auto" w:fill="auto"/>
          </w:tcPr>
          <w:p w:rsidR="009D6F26" w:rsidRPr="0095063D" w:rsidRDefault="009D6F26" w:rsidP="0095063D">
            <w:pPr>
              <w:tabs>
                <w:tab w:val="left" w:pos="0"/>
                <w:tab w:val="left" w:pos="72"/>
              </w:tabs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>44.</w:t>
            </w:r>
          </w:p>
        </w:tc>
        <w:tc>
          <w:tcPr>
            <w:tcW w:w="8789" w:type="dxa"/>
            <w:shd w:val="clear" w:color="auto" w:fill="auto"/>
          </w:tcPr>
          <w:p w:rsidR="009D6F26" w:rsidRPr="0095063D" w:rsidRDefault="009D6F26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D6F26" w:rsidRPr="0095063D" w:rsidRDefault="00F82C9A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В 2016 году факты несоблюдения государственными гражданскими служащими Управления запретов, ограничений и требований, установленных в целях противодействия коррупции, в том числе мер по </w:t>
            </w:r>
            <w:r w:rsidR="0000263B" w:rsidRPr="0095063D">
              <w:rPr>
                <w:rFonts w:ascii="Liberation Serif" w:hAnsi="Liberation Serif"/>
                <w:sz w:val="24"/>
                <w:szCs w:val="24"/>
              </w:rPr>
              <w:t>предотвращению и (или) урегулированию конфликта интересов не выявлены.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Меры юридической ответственности не применялись.</w:t>
            </w:r>
          </w:p>
        </w:tc>
      </w:tr>
      <w:tr w:rsidR="009D6F26" w:rsidRPr="0095063D" w:rsidTr="009D6F26">
        <w:tc>
          <w:tcPr>
            <w:tcW w:w="709" w:type="dxa"/>
            <w:gridSpan w:val="2"/>
            <w:shd w:val="clear" w:color="auto" w:fill="auto"/>
          </w:tcPr>
          <w:p w:rsidR="009D6F26" w:rsidRPr="0095063D" w:rsidRDefault="009D6F26" w:rsidP="0095063D">
            <w:pPr>
              <w:tabs>
                <w:tab w:val="left" w:pos="0"/>
                <w:tab w:val="left" w:pos="72"/>
              </w:tabs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45.</w:t>
            </w:r>
          </w:p>
        </w:tc>
        <w:tc>
          <w:tcPr>
            <w:tcW w:w="8789" w:type="dxa"/>
            <w:shd w:val="clear" w:color="auto" w:fill="auto"/>
          </w:tcPr>
          <w:p w:rsidR="009D6F26" w:rsidRPr="0095063D" w:rsidRDefault="009D6F26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Уведомления государственными гражданскими служащими Управления:</w:t>
            </w:r>
          </w:p>
          <w:p w:rsidR="009D6F26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- о получении подарка в связи с их должностным положением или в связи с исполнением ими служебных обязанностей;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- о выполнении иной оплачиваемой работы;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- о фактах обращения в целях склонения их к совершению коррупционных правонарушений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не подавались.</w:t>
            </w:r>
          </w:p>
        </w:tc>
      </w:tr>
      <w:tr w:rsidR="009D6F26" w:rsidRPr="0095063D" w:rsidTr="009D6F26">
        <w:tc>
          <w:tcPr>
            <w:tcW w:w="709" w:type="dxa"/>
            <w:gridSpan w:val="2"/>
            <w:shd w:val="clear" w:color="auto" w:fill="auto"/>
          </w:tcPr>
          <w:p w:rsidR="009D6F26" w:rsidRPr="0095063D" w:rsidRDefault="009D6F26" w:rsidP="0095063D">
            <w:pPr>
              <w:tabs>
                <w:tab w:val="left" w:pos="0"/>
                <w:tab w:val="left" w:pos="72"/>
              </w:tabs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46.</w:t>
            </w:r>
          </w:p>
        </w:tc>
        <w:tc>
          <w:tcPr>
            <w:tcW w:w="8789" w:type="dxa"/>
            <w:shd w:val="clear" w:color="auto" w:fill="auto"/>
          </w:tcPr>
          <w:p w:rsidR="009D6F26" w:rsidRPr="0095063D" w:rsidRDefault="009D6F26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Формирование у государственных гражданских служащих и работников Управления отрицательного отношения к коррупции.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Проведение профессиональных учеб (информационных часов) с целью формирования 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у государственных гражданских служащих 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и работников Управления отрицательного отношения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к коррупции 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17 марта 2016 года проведена профессиональная учеба по теме: «Предоставление сведений о доходах, расходах, имуществе и обязательствах имущественного характера и заполнения соответствующей формы справок» в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ходе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которой рассмотрен вопрос – обзор судебных решений по вопросам предоставления сведений о доходах, расходах, имуществе и обязательствах имущественного характера за 2014 – 2015 г.г.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12 апреля 2016 года на информационном часе рассмотрен Порядок сообщения государственными гражданскими служащими Управления социальной политики </w:t>
            </w:r>
            <w:r w:rsidR="003E03A5">
              <w:rPr>
                <w:rFonts w:ascii="Liberation Serif" w:hAnsi="Liberation Serif"/>
                <w:sz w:val="24"/>
                <w:szCs w:val="24"/>
              </w:rPr>
              <w:t xml:space="preserve">по Орджоникидзевскому району </w:t>
            </w:r>
            <w:proofErr w:type="gramStart"/>
            <w:r w:rsidR="003E03A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="003E03A5">
              <w:rPr>
                <w:rFonts w:ascii="Liberation Serif" w:hAnsi="Liberation Serif"/>
                <w:sz w:val="24"/>
                <w:szCs w:val="24"/>
              </w:rPr>
              <w:t>. 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Екатеринбурга о получении подарка в связи 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с протокольными мероприятиями, служебными командировками и другими официальными мероприятиями, участие в которых связано 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с исполнением ими служебных (должностных) обязанностей, сдачи и оценки подарка, реализации (выкупа) и зачисления средств, вырученных 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от реализации подарка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16 июня 2016 на информационном часе рассмотрены судебные решения и письмо прокуратуры по вопросам противодействия коррупции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21 июля 2016 года на информационном часе рассмотрен обзор судебной практики 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по противодействию коррупции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25 августа 2016 года на информационном часе рассмотрена информация прокуратуры Свердловской области о состоянии законности в сфере противодействия коррупции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7 октября 2016 года  на информационном часе рассмотрены вопросы: ограничения и запреты, связанные с государственной гражданской службой, ответственность за коррупционные правонарушения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17 ноября 2016 года на информационном часе рассмотрены вопросы: обязанности государственных гражданских служащих, связаннее с уведомлением представителя нанимателя; конфликт интересов 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на государственной гражданской службе: обзор судебных решений по вопросам противодействия коррупции, подготовленный Департаментом кадровой политики Губернатора свердловской области  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за 3</w:t>
            </w:r>
            <w:r w:rsidR="003E03A5">
              <w:rPr>
                <w:rFonts w:ascii="Liberation Serif" w:hAnsi="Liberation Serif"/>
                <w:sz w:val="24"/>
                <w:szCs w:val="24"/>
              </w:rPr>
              <w:t> 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>квартал 2016 года</w:t>
            </w:r>
          </w:p>
          <w:p w:rsidR="003E03A5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8 декабря 2016 года на информационном часе в рамках Международного дня борьбы с коррупцией проведено правовое просвещение и информирование государственных гражданских служащих 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о законодательстве Российской Федерации, регулирующем вопросы противодействия коррупции.</w:t>
            </w:r>
          </w:p>
          <w:p w:rsidR="009D6F26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До гражданских служащих управления доведен список сигналов о коррупции и мошенничестве, разработанный Общественной организацией «Граждане России – за закон» (ГРОЗА).</w:t>
            </w:r>
          </w:p>
          <w:p w:rsidR="0000263B" w:rsidRPr="0095063D" w:rsidRDefault="0000263B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Подготовка материала для размещения в подразделе «Антикоррупционное просвещение» раздела «Противодействие коррупции на официальном са</w:t>
            </w:r>
            <w:r w:rsidR="009D7930" w:rsidRPr="0095063D">
              <w:rPr>
                <w:rFonts w:ascii="Liberation Serif" w:hAnsi="Liberation Serif"/>
                <w:sz w:val="24"/>
                <w:szCs w:val="24"/>
              </w:rPr>
              <w:t>йте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Управления.</w:t>
            </w:r>
          </w:p>
          <w:p w:rsidR="0000263B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Распространение памяток по антикоррупционной тематике.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Рассмотрение вопросов противодействия коррупции 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на заседаниях комиссии по противодействию коррупции в Управлении.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Внесение дополнений в должностные регламенты заместителей начальника управления и начальников отделов  в части установления персональной ответственности за состояние антикоррупционной работы.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D6F26" w:rsidRPr="0095063D" w:rsidTr="009D6F26">
        <w:trPr>
          <w:trHeight w:val="839"/>
        </w:trPr>
        <w:tc>
          <w:tcPr>
            <w:tcW w:w="709" w:type="dxa"/>
            <w:gridSpan w:val="2"/>
            <w:shd w:val="clear" w:color="auto" w:fill="auto"/>
          </w:tcPr>
          <w:p w:rsidR="009D6F26" w:rsidRPr="0095063D" w:rsidRDefault="009D6F26" w:rsidP="0095063D">
            <w:pPr>
              <w:tabs>
                <w:tab w:val="left" w:pos="0"/>
                <w:tab w:val="left" w:pos="72"/>
              </w:tabs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>47.</w:t>
            </w:r>
          </w:p>
        </w:tc>
        <w:tc>
          <w:tcPr>
            <w:tcW w:w="8789" w:type="dxa"/>
            <w:shd w:val="clear" w:color="auto" w:fill="auto"/>
          </w:tcPr>
          <w:p w:rsidR="009D6F26" w:rsidRPr="0095063D" w:rsidRDefault="009D6F26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Обеспечение исполнения нормативных правовых актов Российской Федерации, Свердловской области, направленных на совершенствование организационных основ противодействия коррупции в Свердловской области.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Требования нормативных правовых актов правовых актов Российской Федерации, Свердловской области, направленных на совершенствование организационных основ противодействия коррупции в Свердловской области соблюдаются.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Все изменения и дополнения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в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вносимые 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в нормативные правовые акты доводятся 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до государственных гражданских служащих </w:t>
            </w:r>
          </w:p>
          <w:p w:rsidR="009D6F26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на информационных часах.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Локальные нормативные акты поддерживаются 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в актуальном состоянии.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В 2016 году были изданы (актуализированы 10</w:t>
            </w:r>
            <w:r w:rsidR="003E03A5">
              <w:rPr>
                <w:rFonts w:ascii="Liberation Serif" w:hAnsi="Liberation Serif"/>
                <w:sz w:val="24"/>
                <w:szCs w:val="24"/>
              </w:rPr>
              <w:t> 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>локальных нормативных актов:</w:t>
            </w:r>
            <w:proofErr w:type="gramEnd"/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- от 19.02.2016  № 21 о комиссии по соблюдению требований к служебному поведению и урегулированию конфликта интересов;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- от 19.02.2016 № 22 об утверждении Порядка сообщения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- от 19.02.2016 № 23 об утверждении Порядка поступления председателю комиссии по соблюдению требований к служебному поведению 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и урегулированию конфликта интересов информации, содержащей основания для проведения заседания комиссии;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- от 19.02.2016 № 29 утвержден состав комиссии 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по противодействию коррупции, положение 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о комиссии по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противодействию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о коррупции;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- от 22.03.2016 № 39 об утверждении перечня коррупционно-опасных функций Управления 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- от 28.03.2016 № 41 «Об утверждении Перечня должностей государственной гражданской службы Свердловской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области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при замещении которых 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государственные гражданские служащие обязаны подавать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детей»;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3E03A5">
              <w:rPr>
                <w:rFonts w:ascii="Liberation Serif" w:hAnsi="Liberation Serif"/>
                <w:sz w:val="24"/>
                <w:szCs w:val="24"/>
              </w:rPr>
              <w:t xml:space="preserve"> от 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05.04.2016 № 44 «Об утверждении Порядка сообщения государственными гражданскими служащими Управления социальной политики 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по Орджоникидзевскому району 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. Екатеринбурга 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о получении подарка в связи с протокольными мероприятиями, служебными командировками 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и другими официальными мероприятиями, участие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в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которых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связано с исполнением ими служебных (должностных) обязанностей, сдачи и оценки подарка, реализации (выкупа) и зачисления средств, вырученных от реализации подарка»;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>- от 05.05.2016 № 620 «О персональной ответственности за состояние антикоррупционной работы»;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- от 22.12.2016 № 155 «Об утверждении перечня коррупционно-опасных функций Управления»; </w:t>
            </w:r>
          </w:p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- от 22.12.2016 № 156 «Об утверждении Перечня должностей государственной гражданской службы Свердловской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области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при замещении которых государственные гражданские служащие обязаны подавать сведения о доходах, расходах, об имуществе и обязательствах имущественного характера, а также сведения о доходах, расходах, об имуществе </w:t>
            </w:r>
          </w:p>
          <w:p w:rsidR="009D7930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и </w:t>
            </w: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>обязательствах</w:t>
            </w:r>
            <w:proofErr w:type="gramEnd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 имущественного характера своих супруги (супруга) и несовершеннолетних детей».</w:t>
            </w:r>
          </w:p>
        </w:tc>
      </w:tr>
      <w:tr w:rsidR="009D6F26" w:rsidRPr="0095063D" w:rsidTr="009D6F26">
        <w:tc>
          <w:tcPr>
            <w:tcW w:w="709" w:type="dxa"/>
            <w:gridSpan w:val="2"/>
            <w:shd w:val="clear" w:color="auto" w:fill="auto"/>
          </w:tcPr>
          <w:p w:rsidR="009D6F26" w:rsidRPr="0095063D" w:rsidRDefault="009D6F26" w:rsidP="0095063D">
            <w:pPr>
              <w:tabs>
                <w:tab w:val="left" w:pos="0"/>
                <w:tab w:val="left" w:pos="72"/>
              </w:tabs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>48.</w:t>
            </w:r>
          </w:p>
        </w:tc>
        <w:tc>
          <w:tcPr>
            <w:tcW w:w="8789" w:type="dxa"/>
            <w:shd w:val="clear" w:color="auto" w:fill="auto"/>
          </w:tcPr>
          <w:p w:rsidR="009D6F26" w:rsidRPr="0095063D" w:rsidRDefault="009D6F26" w:rsidP="0095063D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Выявление случаев несоблюдения государственными гражданскими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>Федерации, и с преданием гласности каждого случая несоблюдения указанных требований, обеспечив ежегодное обсуждение вопроса о состоянии этой работы и мерах по её совершенствованию на заседаниях комиссий по противодействию коррупции Управления.</w:t>
            </w:r>
            <w:proofErr w:type="gramEnd"/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E03A5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Случаев несоблюдения государственными гражданскими служащими Управления требований </w:t>
            </w:r>
          </w:p>
          <w:p w:rsidR="009D6F26" w:rsidRPr="0095063D" w:rsidRDefault="009D7930" w:rsidP="0095063D">
            <w:pPr>
              <w:rPr>
                <w:rFonts w:ascii="Liberation Serif" w:hAnsi="Liberation Serif"/>
                <w:sz w:val="24"/>
                <w:szCs w:val="24"/>
              </w:rPr>
            </w:pPr>
            <w:r w:rsidRPr="0095063D">
              <w:rPr>
                <w:rFonts w:ascii="Liberation Serif" w:hAnsi="Liberation Serif"/>
                <w:sz w:val="24"/>
                <w:szCs w:val="24"/>
              </w:rPr>
              <w:t xml:space="preserve">о предотвращении или об урегулировании конфликта интересов в 2016 году не было. К юридической </w:t>
            </w:r>
            <w:r w:rsidRPr="0095063D">
              <w:rPr>
                <w:rFonts w:ascii="Liberation Serif" w:hAnsi="Liberation Serif"/>
                <w:sz w:val="24"/>
                <w:szCs w:val="24"/>
              </w:rPr>
              <w:lastRenderedPageBreak/>
              <w:t>ответственности государственные гражданские служащие не привлекались.</w:t>
            </w:r>
          </w:p>
        </w:tc>
      </w:tr>
    </w:tbl>
    <w:p w:rsidR="00AD0172" w:rsidRPr="0095063D" w:rsidRDefault="00AD0172" w:rsidP="0095063D">
      <w:pPr>
        <w:rPr>
          <w:rFonts w:ascii="Liberation Serif" w:hAnsi="Liberation Serif"/>
          <w:sz w:val="24"/>
          <w:szCs w:val="24"/>
        </w:rPr>
      </w:pPr>
    </w:p>
    <w:p w:rsidR="0095063D" w:rsidRDefault="0095063D" w:rsidP="0095063D">
      <w:pPr>
        <w:rPr>
          <w:rFonts w:ascii="Liberation Serif" w:hAnsi="Liberation Serif"/>
          <w:sz w:val="24"/>
          <w:szCs w:val="24"/>
        </w:rPr>
      </w:pPr>
    </w:p>
    <w:p w:rsidR="00AD0172" w:rsidRPr="0095063D" w:rsidRDefault="00AD0172" w:rsidP="0095063D">
      <w:pPr>
        <w:rPr>
          <w:rFonts w:ascii="Liberation Serif" w:hAnsi="Liberation Serif"/>
          <w:sz w:val="24"/>
          <w:szCs w:val="24"/>
        </w:rPr>
      </w:pPr>
      <w:r w:rsidRPr="0095063D">
        <w:rPr>
          <w:rFonts w:ascii="Liberation Serif" w:hAnsi="Liberation Serif"/>
          <w:sz w:val="24"/>
          <w:szCs w:val="24"/>
        </w:rPr>
        <w:t>Главный специалист отдела</w:t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</w:p>
    <w:p w:rsidR="00AD0172" w:rsidRPr="0095063D" w:rsidRDefault="00AD0172" w:rsidP="0095063D">
      <w:pPr>
        <w:rPr>
          <w:rFonts w:ascii="Liberation Serif" w:hAnsi="Liberation Serif"/>
          <w:sz w:val="24"/>
          <w:szCs w:val="24"/>
        </w:rPr>
      </w:pPr>
      <w:r w:rsidRPr="0095063D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  <w:t xml:space="preserve">           </w:t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</w:r>
      <w:r w:rsidRPr="0095063D">
        <w:rPr>
          <w:rFonts w:ascii="Liberation Serif" w:hAnsi="Liberation Serif"/>
          <w:sz w:val="24"/>
          <w:szCs w:val="24"/>
        </w:rPr>
        <w:tab/>
        <w:t xml:space="preserve">                    </w:t>
      </w:r>
      <w:r w:rsidR="00685055" w:rsidRPr="0095063D">
        <w:rPr>
          <w:rFonts w:ascii="Liberation Serif" w:hAnsi="Liberation Serif"/>
          <w:sz w:val="24"/>
          <w:szCs w:val="24"/>
        </w:rPr>
        <w:t xml:space="preserve">                            </w:t>
      </w:r>
      <w:r w:rsidRPr="0095063D">
        <w:rPr>
          <w:rFonts w:ascii="Liberation Serif" w:hAnsi="Liberation Serif"/>
          <w:sz w:val="24"/>
          <w:szCs w:val="24"/>
        </w:rPr>
        <w:t xml:space="preserve">              А.С. Говорухина</w:t>
      </w:r>
    </w:p>
    <w:p w:rsidR="00AD0172" w:rsidRPr="0095063D" w:rsidRDefault="00AD0172" w:rsidP="0095063D">
      <w:pPr>
        <w:rPr>
          <w:rFonts w:ascii="Liberation Serif" w:hAnsi="Liberation Serif"/>
          <w:sz w:val="24"/>
          <w:szCs w:val="24"/>
        </w:rPr>
      </w:pPr>
    </w:p>
    <w:p w:rsidR="00CE00C2" w:rsidRPr="0095063D" w:rsidRDefault="00CE00C2" w:rsidP="0095063D">
      <w:pPr>
        <w:rPr>
          <w:rFonts w:ascii="Liberation Serif" w:hAnsi="Liberation Serif"/>
        </w:rPr>
      </w:pPr>
    </w:p>
    <w:sectPr w:rsidR="00CE00C2" w:rsidRPr="0095063D" w:rsidSect="0095063D">
      <w:headerReference w:type="default" r:id="rId7"/>
      <w:footerReference w:type="even" r:id="rId8"/>
      <w:footerReference w:type="default" r:id="rId9"/>
      <w:pgSz w:w="16838" w:h="11906" w:orient="landscape"/>
      <w:pgMar w:top="238" w:right="567" w:bottom="24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D2B" w:rsidRDefault="00017D2B" w:rsidP="00925A7B">
      <w:r>
        <w:separator/>
      </w:r>
    </w:p>
  </w:endnote>
  <w:endnote w:type="continuationSeparator" w:id="1">
    <w:p w:rsidR="00017D2B" w:rsidRDefault="00017D2B" w:rsidP="00925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A0C" w:rsidRDefault="004E6790" w:rsidP="008144F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711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35A0C" w:rsidRDefault="003E03A5" w:rsidP="0013720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A0C" w:rsidRDefault="003E03A5" w:rsidP="006948F5">
    <w:pPr>
      <w:pStyle w:val="a3"/>
      <w:framePr w:wrap="around" w:vAnchor="text" w:hAnchor="margin" w:xAlign="right" w:y="1"/>
      <w:jc w:val="center"/>
      <w:rPr>
        <w:rStyle w:val="a5"/>
      </w:rPr>
    </w:pPr>
  </w:p>
  <w:p w:rsidR="00E35A0C" w:rsidRDefault="003E03A5" w:rsidP="0013720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D2B" w:rsidRDefault="00017D2B" w:rsidP="00925A7B">
      <w:r>
        <w:separator/>
      </w:r>
    </w:p>
  </w:footnote>
  <w:footnote w:type="continuationSeparator" w:id="1">
    <w:p w:rsidR="00017D2B" w:rsidRDefault="00017D2B" w:rsidP="00925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136436"/>
    </w:sdtPr>
    <w:sdtContent>
      <w:p w:rsidR="0095063D" w:rsidRDefault="004E6790">
        <w:pPr>
          <w:pStyle w:val="a6"/>
          <w:jc w:val="center"/>
        </w:pPr>
        <w:fldSimple w:instr=" PAGE   \* MERGEFORMAT ">
          <w:r w:rsidR="003E03A5">
            <w:rPr>
              <w:noProof/>
            </w:rPr>
            <w:t>2</w:t>
          </w:r>
        </w:fldSimple>
      </w:p>
    </w:sdtContent>
  </w:sdt>
  <w:p w:rsidR="0095063D" w:rsidRDefault="0095063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E4E2C"/>
    <w:multiLevelType w:val="hybridMultilevel"/>
    <w:tmpl w:val="F37EEA1C"/>
    <w:lvl w:ilvl="0" w:tplc="6772E2D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03F61"/>
    <w:multiLevelType w:val="hybridMultilevel"/>
    <w:tmpl w:val="644E6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756A"/>
    <w:rsid w:val="0000263B"/>
    <w:rsid w:val="00017D2B"/>
    <w:rsid w:val="00056942"/>
    <w:rsid w:val="00077A67"/>
    <w:rsid w:val="000B36C5"/>
    <w:rsid w:val="000C00BF"/>
    <w:rsid w:val="001303EE"/>
    <w:rsid w:val="001A0B1D"/>
    <w:rsid w:val="001C4AF2"/>
    <w:rsid w:val="00235574"/>
    <w:rsid w:val="002456C4"/>
    <w:rsid w:val="00380D5B"/>
    <w:rsid w:val="003E03A5"/>
    <w:rsid w:val="004B0EA6"/>
    <w:rsid w:val="004E6790"/>
    <w:rsid w:val="005852A9"/>
    <w:rsid w:val="00586A73"/>
    <w:rsid w:val="005A730D"/>
    <w:rsid w:val="005C037E"/>
    <w:rsid w:val="006452BE"/>
    <w:rsid w:val="00685055"/>
    <w:rsid w:val="006948F5"/>
    <w:rsid w:val="007639CA"/>
    <w:rsid w:val="0077118F"/>
    <w:rsid w:val="007A6FC8"/>
    <w:rsid w:val="007A7F46"/>
    <w:rsid w:val="007D7C38"/>
    <w:rsid w:val="007F2C0B"/>
    <w:rsid w:val="0088025C"/>
    <w:rsid w:val="008903D9"/>
    <w:rsid w:val="008E2D1D"/>
    <w:rsid w:val="00925A7B"/>
    <w:rsid w:val="0095063D"/>
    <w:rsid w:val="009569E4"/>
    <w:rsid w:val="009D6F26"/>
    <w:rsid w:val="009D7930"/>
    <w:rsid w:val="00A1240F"/>
    <w:rsid w:val="00A44677"/>
    <w:rsid w:val="00A6564B"/>
    <w:rsid w:val="00A74A1B"/>
    <w:rsid w:val="00AD0172"/>
    <w:rsid w:val="00B55636"/>
    <w:rsid w:val="00C16C3C"/>
    <w:rsid w:val="00C333E8"/>
    <w:rsid w:val="00CE00C2"/>
    <w:rsid w:val="00E61C66"/>
    <w:rsid w:val="00E85627"/>
    <w:rsid w:val="00EE756A"/>
    <w:rsid w:val="00EF0C95"/>
    <w:rsid w:val="00F4714F"/>
    <w:rsid w:val="00F82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0B1D"/>
    <w:pPr>
      <w:keepNext/>
      <w:widowControl w:val="0"/>
      <w:tabs>
        <w:tab w:val="num" w:pos="0"/>
      </w:tabs>
      <w:suppressAutoHyphens/>
      <w:spacing w:before="240" w:after="60"/>
      <w:ind w:left="432" w:hanging="432"/>
      <w:outlineLvl w:val="0"/>
    </w:pPr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paragraph" w:styleId="4">
    <w:name w:val="heading 4"/>
    <w:basedOn w:val="a"/>
    <w:next w:val="a"/>
    <w:link w:val="40"/>
    <w:qFormat/>
    <w:rsid w:val="001A0B1D"/>
    <w:pPr>
      <w:keepNext/>
      <w:widowControl w:val="0"/>
      <w:tabs>
        <w:tab w:val="num" w:pos="0"/>
      </w:tabs>
      <w:suppressAutoHyphens/>
      <w:ind w:left="864" w:hanging="864"/>
      <w:jc w:val="center"/>
      <w:outlineLvl w:val="3"/>
    </w:pPr>
    <w:rPr>
      <w:rFonts w:eastAsia="Lucida Sans Unicode" w:cs="Tahoma"/>
      <w:kern w:val="1"/>
      <w:sz w:val="24"/>
      <w:lang w:eastAsia="hi-IN" w:bidi="hi-IN"/>
    </w:rPr>
  </w:style>
  <w:style w:type="paragraph" w:styleId="5">
    <w:name w:val="heading 5"/>
    <w:basedOn w:val="a"/>
    <w:next w:val="a"/>
    <w:link w:val="50"/>
    <w:qFormat/>
    <w:rsid w:val="001A0B1D"/>
    <w:pPr>
      <w:keepNext/>
      <w:widowControl w:val="0"/>
      <w:tabs>
        <w:tab w:val="num" w:pos="0"/>
      </w:tabs>
      <w:suppressAutoHyphens/>
      <w:ind w:left="1008" w:hanging="1008"/>
      <w:jc w:val="center"/>
      <w:outlineLvl w:val="4"/>
    </w:pPr>
    <w:rPr>
      <w:rFonts w:eastAsia="Lucida Sans Unicode" w:cs="Tahoma"/>
      <w:b/>
      <w:bCs/>
      <w:kern w:val="1"/>
      <w:sz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E756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E75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E756A"/>
  </w:style>
  <w:style w:type="character" w:customStyle="1" w:styleId="10">
    <w:name w:val="Заголовок 1 Знак"/>
    <w:basedOn w:val="a0"/>
    <w:link w:val="1"/>
    <w:rsid w:val="001A0B1D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1A0B1D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1A0B1D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paragraph" w:customStyle="1" w:styleId="ConsPlusNormal">
    <w:name w:val="ConsPlusNormal"/>
    <w:rsid w:val="001A0B1D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6948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48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52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52A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30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</dc:creator>
  <cp:lastModifiedBy>Avt3</cp:lastModifiedBy>
  <cp:revision>5</cp:revision>
  <cp:lastPrinted>2019-11-14T13:19:00Z</cp:lastPrinted>
  <dcterms:created xsi:type="dcterms:W3CDTF">2019-11-14T13:19:00Z</dcterms:created>
  <dcterms:modified xsi:type="dcterms:W3CDTF">2019-11-15T07:19:00Z</dcterms:modified>
</cp:coreProperties>
</file>