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A" w:rsidRPr="007D7E9A" w:rsidRDefault="007D7E9A" w:rsidP="007D7E9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территориальный отраслевой исполнительный орган государственной  </w:t>
      </w:r>
    </w:p>
    <w:p w:rsidR="007D7E9A" w:rsidRPr="007D7E9A" w:rsidRDefault="007D7E9A" w:rsidP="007D7E9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власти Свердловской области – Управление социальной политики </w:t>
      </w:r>
    </w:p>
    <w:p w:rsidR="007D7E9A" w:rsidRPr="007D7E9A" w:rsidRDefault="007D7E9A" w:rsidP="007D7E9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Министерства социальной политики Свердловской области </w:t>
      </w:r>
    </w:p>
    <w:p w:rsidR="007D7E9A" w:rsidRPr="007D7E9A" w:rsidRDefault="007D7E9A" w:rsidP="007D7E9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 </w:t>
      </w:r>
      <w:proofErr w:type="spellStart"/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Сухоложскому</w:t>
      </w:r>
      <w:proofErr w:type="spellEnd"/>
      <w:r w:rsidRPr="007D7E9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району</w:t>
      </w:r>
    </w:p>
    <w:p w:rsidR="007D7E9A" w:rsidRPr="007D7E9A" w:rsidRDefault="007D7E9A" w:rsidP="007D7E9A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7D7E9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ПРИКАЗ</w:t>
      </w:r>
    </w:p>
    <w:p w:rsidR="007D7E9A" w:rsidRPr="007D7E9A" w:rsidRDefault="007D7E9A" w:rsidP="007D7E9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0"/>
          <w:szCs w:val="24"/>
          <w:lang w:eastAsia="ru-RU"/>
        </w:rPr>
      </w:pPr>
      <w:r w:rsidRPr="007D7E9A">
        <w:rPr>
          <w:rFonts w:ascii="Liberation Serif" w:eastAsia="Times New Roman" w:hAnsi="Liberation Serif" w:cs="Times New Roman"/>
          <w:sz w:val="16"/>
          <w:szCs w:val="24"/>
          <w:lang w:eastAsia="ru-RU"/>
        </w:rPr>
        <w:t>____________________________________________________________________________________________________________________________</w:t>
      </w:r>
    </w:p>
    <w:p w:rsidR="007D7E9A" w:rsidRPr="007D7E9A" w:rsidRDefault="007D7E9A" w:rsidP="007D7E9A">
      <w:pPr>
        <w:widowControl w:val="0"/>
        <w:spacing w:after="0" w:line="240" w:lineRule="auto"/>
        <w:jc w:val="center"/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</w:pP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 xml:space="preserve">«_ </w:t>
      </w:r>
      <w:r w:rsidRPr="008D702B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08</w:t>
      </w: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 xml:space="preserve"> _» _ </w:t>
      </w:r>
      <w:r w:rsidRPr="008D702B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ма</w:t>
      </w: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я _ 201</w:t>
      </w:r>
      <w:r w:rsidRPr="008D702B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8</w:t>
      </w: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 xml:space="preserve"> г.                              </w:t>
      </w:r>
      <w:r w:rsidRPr="008D702B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 xml:space="preserve">           </w:t>
      </w: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 xml:space="preserve">                                             № _</w:t>
      </w:r>
      <w:r w:rsidRPr="008D702B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403</w:t>
      </w:r>
      <w:r w:rsidRPr="007D7E9A">
        <w:rPr>
          <w:rFonts w:ascii="Liberation Serif" w:eastAsia="Microsoft Sans Serif" w:hAnsi="Liberation Serif" w:cs="Microsoft Sans Serif"/>
          <w:color w:val="000000"/>
          <w:sz w:val="28"/>
          <w:szCs w:val="24"/>
          <w:lang w:eastAsia="ru-RU" w:bidi="ru-RU"/>
        </w:rPr>
        <w:t>_</w:t>
      </w:r>
    </w:p>
    <w:p w:rsidR="007D7E9A" w:rsidRPr="007D7E9A" w:rsidRDefault="007D7E9A" w:rsidP="007D7E9A">
      <w:pPr>
        <w:widowControl w:val="0"/>
        <w:spacing w:after="0" w:line="240" w:lineRule="auto"/>
        <w:jc w:val="both"/>
        <w:rPr>
          <w:rFonts w:ascii="Liberation Serif" w:eastAsia="Microsoft Sans Serif" w:hAnsi="Liberation Serif" w:cs="Microsoft Sans Serif"/>
          <w:color w:val="000000"/>
          <w:lang w:eastAsia="ru-RU" w:bidi="ru-RU"/>
        </w:rPr>
      </w:pPr>
      <w:r w:rsidRPr="007D7E9A">
        <w:rPr>
          <w:rFonts w:ascii="Liberation Serif" w:eastAsia="Microsoft Sans Serif" w:hAnsi="Liberation Serif" w:cs="Microsoft Sans Serif"/>
          <w:color w:val="000000"/>
          <w:lang w:eastAsia="ru-RU" w:bidi="ru-RU"/>
        </w:rPr>
        <w:t>г. Сухой Лог</w:t>
      </w:r>
    </w:p>
    <w:p w:rsidR="007D7E9A" w:rsidRPr="008D702B" w:rsidRDefault="007D7E9A" w:rsidP="007D7E9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</w:pPr>
    </w:p>
    <w:p w:rsidR="007D7E9A" w:rsidRPr="004A48D6" w:rsidRDefault="007D7E9A" w:rsidP="007D7E9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</w:pPr>
      <w:r w:rsidRPr="004A48D6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t>О создании комиссии по соблюдению требований к служебному</w:t>
      </w:r>
      <w:r w:rsidRPr="004A48D6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br/>
        <w:t>поведению государственных гражданских служащих</w:t>
      </w:r>
      <w:r w:rsidRPr="004A48D6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br/>
        <w:t>и урегулированию конфликта интересов</w:t>
      </w:r>
    </w:p>
    <w:p w:rsidR="008D702B" w:rsidRPr="004A48D6" w:rsidRDefault="008D702B" w:rsidP="007D7E9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 w:rsidRPr="004A48D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(в редакции приказов от 03 октября 2018 года № 935; </w:t>
      </w:r>
    </w:p>
    <w:p w:rsidR="008D702B" w:rsidRPr="004A48D6" w:rsidRDefault="008D702B" w:rsidP="007D7E9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 w:rsidRPr="004A48D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>от 20 марта 2019 года № 439</w:t>
      </w:r>
      <w:r w:rsidR="002D7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>; от 03 октября 2019 года № 1098</w:t>
      </w:r>
      <w:r w:rsidRPr="004A48D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) </w:t>
      </w:r>
    </w:p>
    <w:p w:rsidR="007D7E9A" w:rsidRPr="007D7E9A" w:rsidRDefault="007D7E9A" w:rsidP="007D7E9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</w:pPr>
    </w:p>
    <w:p w:rsidR="009710A2" w:rsidRPr="004A48D6" w:rsidRDefault="009710A2" w:rsidP="00177FAD">
      <w:pPr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>В целях реализации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во исполнение распоряжения руководителя Администрации Губернатора Свердловской области от 30.07.2010г. № 309-РРАГ «Об исполнении указов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21 июля 2010 года № 925 «О мерах по реализации отдельных положений Федерального закона «О противодействии коррупции», в соответствии с письмом Департамента кадровой политики Губернатора Свердловской области от 12.12.2014 года исх. 01-09-08/25720 «О кандидатурах для включения в состав комиссий»,</w:t>
      </w:r>
    </w:p>
    <w:p w:rsidR="008D702B" w:rsidRPr="004A48D6" w:rsidRDefault="008D702B" w:rsidP="00177F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10A2" w:rsidRPr="004A48D6" w:rsidRDefault="009710A2" w:rsidP="00177FAD">
      <w:pPr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>ПРИКАЗЫВАЮ:</w:t>
      </w:r>
    </w:p>
    <w:p w:rsidR="008D702B" w:rsidRPr="004A48D6" w:rsidRDefault="008D702B" w:rsidP="00177F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10A2" w:rsidRPr="004A48D6" w:rsidRDefault="009710A2" w:rsidP="00177FAD">
      <w:pPr>
        <w:widowControl w:val="0"/>
        <w:numPr>
          <w:ilvl w:val="0"/>
          <w:numId w:val="1"/>
        </w:numPr>
        <w:tabs>
          <w:tab w:val="left" w:pos="103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48D6">
        <w:rPr>
          <w:rStyle w:val="20"/>
          <w:rFonts w:ascii="Liberation Serif" w:eastAsiaTheme="minorHAnsi" w:hAnsi="Liberation Serif"/>
        </w:rPr>
        <w:t xml:space="preserve">Создать комиссию по соблюдению требований к служебному поведению государственных гражданских служащих и урегулированию конфликта интересов 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</w:t>
      </w:r>
      <w:proofErr w:type="spellStart"/>
      <w:r w:rsidRPr="004A48D6">
        <w:rPr>
          <w:rStyle w:val="20"/>
          <w:rFonts w:ascii="Liberation Serif" w:eastAsiaTheme="minorHAnsi" w:hAnsi="Liberation Serif"/>
        </w:rPr>
        <w:t>Сухоложскому</w:t>
      </w:r>
      <w:proofErr w:type="spellEnd"/>
      <w:r w:rsidRPr="004A48D6">
        <w:rPr>
          <w:rStyle w:val="20"/>
          <w:rFonts w:ascii="Liberation Serif" w:eastAsiaTheme="minorHAnsi" w:hAnsi="Liberation Serif"/>
        </w:rPr>
        <w:t xml:space="preserve"> району.</w:t>
      </w:r>
    </w:p>
    <w:p w:rsidR="009710A2" w:rsidRPr="004A48D6" w:rsidRDefault="009710A2" w:rsidP="00177FAD">
      <w:pPr>
        <w:widowControl w:val="0"/>
        <w:numPr>
          <w:ilvl w:val="0"/>
          <w:numId w:val="1"/>
        </w:numPr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 w:cstheme="minorBidi"/>
          <w:color w:val="auto"/>
          <w:lang w:eastAsia="en-US" w:bidi="ar-SA"/>
        </w:rPr>
      </w:pPr>
      <w:r w:rsidRPr="004A48D6">
        <w:rPr>
          <w:rStyle w:val="20"/>
          <w:rFonts w:ascii="Liberation Serif" w:eastAsiaTheme="minorHAnsi" w:hAnsi="Liberation Serif"/>
        </w:rPr>
        <w:t>Утвердить состав комиссии по соблюдению требований к служебному поведению государственных гражданских служащих и урегулированию конфликта интересов в следующем составе:</w:t>
      </w:r>
    </w:p>
    <w:p w:rsidR="005876EC" w:rsidRPr="004A48D6" w:rsidRDefault="005876EC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>Председатель комиссии - Гаджиева Ольга Алексеевна, заместитель начальника Управления;</w:t>
      </w:r>
    </w:p>
    <w:p w:rsidR="005876EC" w:rsidRPr="004A48D6" w:rsidRDefault="005876EC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 xml:space="preserve">Заместитель председателя комиссии – Потапова </w:t>
      </w:r>
      <w:proofErr w:type="spellStart"/>
      <w:r w:rsidRPr="004A48D6">
        <w:rPr>
          <w:rStyle w:val="20"/>
          <w:rFonts w:ascii="Liberation Serif" w:eastAsiaTheme="minorHAnsi" w:hAnsi="Liberation Serif"/>
        </w:rPr>
        <w:t>Нэлли</w:t>
      </w:r>
      <w:proofErr w:type="spellEnd"/>
      <w:r w:rsidRPr="004A48D6">
        <w:rPr>
          <w:rStyle w:val="20"/>
          <w:rFonts w:ascii="Liberation Serif" w:eastAsiaTheme="minorHAnsi" w:hAnsi="Liberation Serif"/>
        </w:rPr>
        <w:t xml:space="preserve"> Юрьевна, начальник отдела бухгалтерского учета, отчетности, правового и информационного обеспечения – главный бухгалтер;</w:t>
      </w:r>
    </w:p>
    <w:p w:rsidR="005876EC" w:rsidRPr="004A48D6" w:rsidRDefault="005876EC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lastRenderedPageBreak/>
        <w:t>Секретарь комиссии – Ермолаева Ольга Анатольевна, ведущий специалист отдела бухгалтерского учета, отчетности, правового и информационного обеспечения;</w:t>
      </w:r>
    </w:p>
    <w:p w:rsidR="005876EC" w:rsidRPr="004A48D6" w:rsidRDefault="005876EC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>Члены комиссии:</w:t>
      </w:r>
    </w:p>
    <w:p w:rsidR="005876EC" w:rsidRPr="004A48D6" w:rsidRDefault="00586E60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Новаковская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Марина Сергеевна, консультант отдела контроля за соблюдением антикоррупционных норм Управления профилактики коррупционных и иных правонарушений Департамента</w:t>
      </w:r>
      <w:r w:rsidR="0082706F">
        <w:rPr>
          <w:rFonts w:ascii="Liberation Serif" w:hAnsi="Liberation Serif"/>
          <w:sz w:val="28"/>
          <w:szCs w:val="28"/>
        </w:rPr>
        <w:t xml:space="preserve"> противодействия коррупции и контроля Свердловской области</w:t>
      </w:r>
      <w:r w:rsidR="005876EC" w:rsidRPr="004A48D6">
        <w:rPr>
          <w:rStyle w:val="20"/>
          <w:rFonts w:ascii="Liberation Serif" w:eastAsiaTheme="minorHAnsi" w:hAnsi="Liberation Serif"/>
        </w:rPr>
        <w:t>;</w:t>
      </w:r>
    </w:p>
    <w:p w:rsidR="005876EC" w:rsidRPr="004A48D6" w:rsidRDefault="005876EC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 xml:space="preserve">Кочкин </w:t>
      </w:r>
      <w:r w:rsidR="00E01AC6" w:rsidRPr="004A48D6">
        <w:rPr>
          <w:rStyle w:val="20"/>
          <w:rFonts w:ascii="Liberation Serif" w:eastAsiaTheme="minorHAnsi" w:hAnsi="Liberation Serif"/>
        </w:rPr>
        <w:t>Иван Николаевич, председатель Общественной палаты городского округа Сухой Лог;</w:t>
      </w:r>
    </w:p>
    <w:p w:rsidR="00E01AC6" w:rsidRPr="004A48D6" w:rsidRDefault="00DD2E02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 xml:space="preserve">Рубцов Сергей Федорович, директор </w:t>
      </w:r>
      <w:proofErr w:type="spellStart"/>
      <w:r w:rsidRPr="004A48D6">
        <w:rPr>
          <w:rStyle w:val="20"/>
          <w:rFonts w:ascii="Liberation Serif" w:eastAsiaTheme="minorHAnsi" w:hAnsi="Liberation Serif"/>
        </w:rPr>
        <w:t>Сухоложского</w:t>
      </w:r>
      <w:proofErr w:type="spellEnd"/>
      <w:r w:rsidRPr="004A48D6">
        <w:rPr>
          <w:rStyle w:val="20"/>
          <w:rFonts w:ascii="Liberation Serif" w:eastAsiaTheme="minorHAnsi" w:hAnsi="Liberation Serif"/>
        </w:rPr>
        <w:t xml:space="preserve"> филиала ФГОУ СПО «Екатеринбургский экономико-технологический колледж»;</w:t>
      </w:r>
    </w:p>
    <w:p w:rsidR="00DD2E02" w:rsidRPr="004A48D6" w:rsidRDefault="00DD2E02" w:rsidP="005876EC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Style w:val="20"/>
          <w:rFonts w:ascii="Liberation Serif" w:eastAsiaTheme="minorHAnsi" w:hAnsi="Liberation Serif"/>
        </w:rPr>
      </w:pPr>
      <w:r w:rsidRPr="004A48D6">
        <w:rPr>
          <w:rStyle w:val="20"/>
          <w:rFonts w:ascii="Liberation Serif" w:eastAsiaTheme="minorHAnsi" w:hAnsi="Liberation Serif"/>
        </w:rPr>
        <w:t xml:space="preserve">Жигунова Татьяна Павловна, преподаватель </w:t>
      </w:r>
      <w:proofErr w:type="spellStart"/>
      <w:r w:rsidRPr="004A48D6">
        <w:rPr>
          <w:rStyle w:val="20"/>
          <w:rFonts w:ascii="Liberation Serif" w:eastAsiaTheme="minorHAnsi" w:hAnsi="Liberation Serif"/>
        </w:rPr>
        <w:t>Сухоложского</w:t>
      </w:r>
      <w:proofErr w:type="spellEnd"/>
      <w:r w:rsidRPr="004A48D6">
        <w:rPr>
          <w:rStyle w:val="20"/>
          <w:rFonts w:ascii="Liberation Serif" w:eastAsiaTheme="minorHAnsi" w:hAnsi="Liberation Serif"/>
        </w:rPr>
        <w:t xml:space="preserve"> филиала ФГОУ СПО «Екатеринбургский экономико-технологический колледж».</w:t>
      </w:r>
    </w:p>
    <w:p w:rsidR="008D702B" w:rsidRPr="004A48D6" w:rsidRDefault="00646E54" w:rsidP="00177FAD">
      <w:pPr>
        <w:widowControl w:val="0"/>
        <w:numPr>
          <w:ilvl w:val="0"/>
          <w:numId w:val="1"/>
        </w:numPr>
        <w:tabs>
          <w:tab w:val="left" w:pos="1195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48D6">
        <w:rPr>
          <w:rFonts w:ascii="Liberation Serif" w:hAnsi="Liberation Serif"/>
          <w:sz w:val="28"/>
          <w:szCs w:val="28"/>
        </w:rPr>
        <w:t>Контроль исполнения настоящего приказа оставляю за собой.</w:t>
      </w:r>
    </w:p>
    <w:p w:rsidR="00646E54" w:rsidRPr="004A48D6" w:rsidRDefault="00646E54" w:rsidP="00646E54">
      <w:pPr>
        <w:widowControl w:val="0"/>
        <w:tabs>
          <w:tab w:val="left" w:pos="1195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646E54" w:rsidRPr="004A48D6" w:rsidRDefault="00646E54" w:rsidP="00646E54">
      <w:pPr>
        <w:widowControl w:val="0"/>
        <w:tabs>
          <w:tab w:val="left" w:pos="1195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4A48D6">
        <w:rPr>
          <w:rFonts w:ascii="Liberation Serif" w:hAnsi="Liberation Serif"/>
          <w:sz w:val="28"/>
          <w:szCs w:val="28"/>
        </w:rPr>
        <w:t xml:space="preserve">Начальник Управления       </w:t>
      </w:r>
      <w:r w:rsidR="001112F1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4A48D6">
        <w:rPr>
          <w:rFonts w:ascii="Liberation Serif" w:hAnsi="Liberation Serif"/>
          <w:sz w:val="28"/>
          <w:szCs w:val="28"/>
        </w:rPr>
        <w:t xml:space="preserve">    В.Г. Юшкова</w:t>
      </w:r>
    </w:p>
    <w:p w:rsidR="00701B68" w:rsidRPr="004A48D6" w:rsidRDefault="00701B68" w:rsidP="00177FAD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sectPr w:rsidR="00701B68" w:rsidRPr="004A48D6" w:rsidSect="007D7E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137"/>
    <w:multiLevelType w:val="multilevel"/>
    <w:tmpl w:val="81EA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3"/>
    <w:rsid w:val="001112F1"/>
    <w:rsid w:val="00177FAD"/>
    <w:rsid w:val="002D73F2"/>
    <w:rsid w:val="002F2023"/>
    <w:rsid w:val="004A48D6"/>
    <w:rsid w:val="00512483"/>
    <w:rsid w:val="00586E60"/>
    <w:rsid w:val="005876EC"/>
    <w:rsid w:val="00646E54"/>
    <w:rsid w:val="00701B68"/>
    <w:rsid w:val="007D7E9A"/>
    <w:rsid w:val="0082706F"/>
    <w:rsid w:val="008D702B"/>
    <w:rsid w:val="009710A2"/>
    <w:rsid w:val="00DD2E02"/>
    <w:rsid w:val="00E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B094-BA8B-4083-8D57-9863C2C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71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71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ErmolaevaOA</dc:creator>
  <cp:keywords/>
  <dc:description/>
  <cp:lastModifiedBy>ErmolaevaOA</cp:lastModifiedBy>
  <cp:revision>2</cp:revision>
  <dcterms:created xsi:type="dcterms:W3CDTF">2019-10-03T07:18:00Z</dcterms:created>
  <dcterms:modified xsi:type="dcterms:W3CDTF">2019-10-03T07:18:00Z</dcterms:modified>
</cp:coreProperties>
</file>