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C57" w:rsidRDefault="00FD6C57" w:rsidP="00FD6C57">
      <w:pPr>
        <w:jc w:val="center"/>
        <w:rPr>
          <w:rFonts w:ascii="Times New Roman" w:hAnsi="Times New Roman"/>
          <w:b/>
          <w:sz w:val="28"/>
          <w:szCs w:val="28"/>
        </w:rPr>
      </w:pPr>
      <w:r w:rsidRPr="00B26E94">
        <w:rPr>
          <w:rFonts w:ascii="Times New Roman" w:hAnsi="Times New Roman"/>
          <w:b/>
          <w:sz w:val="28"/>
          <w:szCs w:val="28"/>
        </w:rPr>
        <w:t>Анализ письменных обращений граждан</w:t>
      </w:r>
    </w:p>
    <w:p w:rsidR="00FD6C57" w:rsidRPr="00B26E94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26E94">
        <w:rPr>
          <w:rFonts w:ascii="Times New Roman" w:hAnsi="Times New Roman"/>
          <w:sz w:val="24"/>
          <w:szCs w:val="24"/>
        </w:rPr>
        <w:t>В 201</w:t>
      </w:r>
      <w:r>
        <w:rPr>
          <w:rFonts w:ascii="Times New Roman" w:hAnsi="Times New Roman"/>
          <w:sz w:val="24"/>
          <w:szCs w:val="24"/>
        </w:rPr>
        <w:t>8</w:t>
      </w:r>
      <w:r w:rsidRPr="00B26E94">
        <w:rPr>
          <w:rFonts w:ascii="Times New Roman" w:hAnsi="Times New Roman"/>
          <w:sz w:val="24"/>
          <w:szCs w:val="24"/>
        </w:rPr>
        <w:t xml:space="preserve"> году в Управление</w:t>
      </w:r>
      <w:r>
        <w:rPr>
          <w:rFonts w:ascii="Times New Roman" w:hAnsi="Times New Roman"/>
          <w:sz w:val="24"/>
          <w:szCs w:val="24"/>
        </w:rPr>
        <w:t xml:space="preserve"> социальной политики поступило 3</w:t>
      </w:r>
      <w:r w:rsidRPr="00B26E94">
        <w:rPr>
          <w:rFonts w:ascii="Times New Roman" w:hAnsi="Times New Roman"/>
          <w:sz w:val="24"/>
          <w:szCs w:val="24"/>
        </w:rPr>
        <w:t xml:space="preserve">7 письменных обращений граждан. За период с 1 </w:t>
      </w:r>
      <w:r>
        <w:rPr>
          <w:rFonts w:ascii="Times New Roman" w:hAnsi="Times New Roman"/>
          <w:sz w:val="24"/>
          <w:szCs w:val="24"/>
        </w:rPr>
        <w:t>января</w:t>
      </w:r>
      <w:r w:rsidRPr="00B26E94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9</w:t>
      </w:r>
      <w:r w:rsidRPr="00B26E94">
        <w:rPr>
          <w:rFonts w:ascii="Times New Roman" w:hAnsi="Times New Roman"/>
          <w:sz w:val="24"/>
          <w:szCs w:val="24"/>
        </w:rPr>
        <w:t xml:space="preserve"> года по 3</w:t>
      </w:r>
      <w:r>
        <w:rPr>
          <w:rFonts w:ascii="Times New Roman" w:hAnsi="Times New Roman"/>
          <w:sz w:val="24"/>
          <w:szCs w:val="24"/>
        </w:rPr>
        <w:t>0</w:t>
      </w:r>
      <w:r w:rsidRPr="00B26E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сентя</w:t>
      </w:r>
      <w:r>
        <w:rPr>
          <w:rFonts w:ascii="Times New Roman" w:hAnsi="Times New Roman"/>
          <w:sz w:val="24"/>
          <w:szCs w:val="24"/>
        </w:rPr>
        <w:t>бря</w:t>
      </w:r>
      <w:r>
        <w:rPr>
          <w:rFonts w:ascii="Times New Roman" w:hAnsi="Times New Roman"/>
          <w:sz w:val="24"/>
          <w:szCs w:val="24"/>
        </w:rPr>
        <w:t xml:space="preserve"> 2019</w:t>
      </w:r>
      <w:r w:rsidRPr="00B26E94">
        <w:rPr>
          <w:rFonts w:ascii="Times New Roman" w:hAnsi="Times New Roman"/>
          <w:sz w:val="24"/>
          <w:szCs w:val="24"/>
        </w:rPr>
        <w:t xml:space="preserve"> года – </w:t>
      </w:r>
      <w:r>
        <w:rPr>
          <w:rFonts w:ascii="Times New Roman" w:hAnsi="Times New Roman"/>
          <w:sz w:val="24"/>
          <w:szCs w:val="24"/>
        </w:rPr>
        <w:t>22</w:t>
      </w:r>
      <w:r w:rsidRPr="00B26E94">
        <w:rPr>
          <w:rFonts w:ascii="Times New Roman" w:hAnsi="Times New Roman"/>
          <w:sz w:val="24"/>
          <w:szCs w:val="24"/>
        </w:rPr>
        <w:t>.</w:t>
      </w:r>
    </w:p>
    <w:p w:rsidR="00FD6C57" w:rsidRPr="00B26E94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 w:rsidRPr="00B26E94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направлениям </w:t>
      </w:r>
      <w:proofErr w:type="gramStart"/>
      <w:r>
        <w:rPr>
          <w:rFonts w:ascii="Times New Roman" w:hAnsi="Times New Roman"/>
          <w:sz w:val="24"/>
          <w:szCs w:val="24"/>
        </w:rPr>
        <w:t xml:space="preserve">деятельности </w:t>
      </w:r>
      <w:r w:rsidRPr="00B26E94">
        <w:rPr>
          <w:rFonts w:ascii="Times New Roman" w:hAnsi="Times New Roman"/>
          <w:sz w:val="24"/>
          <w:szCs w:val="24"/>
        </w:rPr>
        <w:t xml:space="preserve"> обращения</w:t>
      </w:r>
      <w:proofErr w:type="gramEnd"/>
      <w:r w:rsidRPr="00B26E94">
        <w:rPr>
          <w:rFonts w:ascii="Times New Roman" w:hAnsi="Times New Roman"/>
          <w:sz w:val="24"/>
          <w:szCs w:val="24"/>
        </w:rPr>
        <w:t xml:space="preserve"> распределились 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992"/>
        <w:gridCol w:w="1559"/>
        <w:gridCol w:w="958"/>
      </w:tblGrid>
      <w:tr w:rsidR="00FD6C57" w:rsidRPr="008A41DD" w:rsidTr="00386B1E">
        <w:tc>
          <w:tcPr>
            <w:tcW w:w="4361" w:type="dxa"/>
            <w:vMerge w:val="restart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Отделы Управления</w:t>
            </w:r>
          </w:p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Письменные обращения граждан</w:t>
            </w:r>
          </w:p>
        </w:tc>
      </w:tr>
      <w:tr w:rsidR="00FD6C57" w:rsidRPr="008A41DD" w:rsidTr="00386B1E">
        <w:trPr>
          <w:trHeight w:val="631"/>
        </w:trPr>
        <w:tc>
          <w:tcPr>
            <w:tcW w:w="4361" w:type="dxa"/>
            <w:vMerge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A41D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17" w:type="dxa"/>
            <w:gridSpan w:val="2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FD6C57" w:rsidRPr="008A41DD" w:rsidTr="00386B1E">
        <w:tc>
          <w:tcPr>
            <w:tcW w:w="436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992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  <w:tc>
          <w:tcPr>
            <w:tcW w:w="958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FD6C57" w:rsidRPr="008A41DD" w:rsidTr="00386B1E">
        <w:tc>
          <w:tcPr>
            <w:tcW w:w="436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Всего, в том числе :</w:t>
            </w:r>
          </w:p>
        </w:tc>
        <w:tc>
          <w:tcPr>
            <w:tcW w:w="1701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A41D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58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6C57" w:rsidRPr="008A41DD" w:rsidTr="00386B1E">
        <w:tc>
          <w:tcPr>
            <w:tcW w:w="436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Отдел  обеспечения  мер социальной поддержки и организации социального обслуживания</w:t>
            </w:r>
          </w:p>
        </w:tc>
        <w:tc>
          <w:tcPr>
            <w:tcW w:w="1701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  <w:tc>
          <w:tcPr>
            <w:tcW w:w="1559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8" w:type="dxa"/>
            <w:vAlign w:val="center"/>
          </w:tcPr>
          <w:p w:rsidR="00FD6C57" w:rsidRPr="00A2575A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40,9</w:t>
            </w:r>
          </w:p>
        </w:tc>
      </w:tr>
      <w:tr w:rsidR="00FD6C57" w:rsidRPr="008A41DD" w:rsidTr="00386B1E">
        <w:tc>
          <w:tcPr>
            <w:tcW w:w="436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Отдел опеки, попечительства и семейной политики</w:t>
            </w:r>
          </w:p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59,4</w:t>
            </w:r>
          </w:p>
        </w:tc>
        <w:tc>
          <w:tcPr>
            <w:tcW w:w="1559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58" w:type="dxa"/>
            <w:vAlign w:val="center"/>
          </w:tcPr>
          <w:p w:rsidR="00FD6C57" w:rsidRPr="00A2575A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59,1</w:t>
            </w:r>
          </w:p>
        </w:tc>
      </w:tr>
      <w:tr w:rsidR="00FD6C57" w:rsidRPr="008A41DD" w:rsidTr="00386B1E">
        <w:tc>
          <w:tcPr>
            <w:tcW w:w="436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41DD">
              <w:rPr>
                <w:rFonts w:ascii="Times New Roman" w:hAnsi="Times New Roman"/>
                <w:sz w:val="24"/>
                <w:szCs w:val="24"/>
              </w:rPr>
              <w:t>Ведущий специалист – юрист</w:t>
            </w:r>
          </w:p>
          <w:p w:rsidR="00FD6C57" w:rsidRPr="008A41DD" w:rsidRDefault="00FD6C57" w:rsidP="00386B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FD6C57" w:rsidRPr="008A41DD" w:rsidRDefault="00FD6C57" w:rsidP="00FD6C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1559" w:type="dxa"/>
            <w:vAlign w:val="center"/>
          </w:tcPr>
          <w:p w:rsidR="00FD6C57" w:rsidRPr="008A41DD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8" w:type="dxa"/>
            <w:vAlign w:val="center"/>
          </w:tcPr>
          <w:p w:rsidR="00FD6C57" w:rsidRPr="00A2575A" w:rsidRDefault="00FD6C57" w:rsidP="00386B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FD6C57" w:rsidRDefault="00FD6C57" w:rsidP="00FD6C57">
      <w:pPr>
        <w:jc w:val="both"/>
        <w:rPr>
          <w:rFonts w:ascii="Times New Roman" w:hAnsi="Times New Roman"/>
          <w:sz w:val="28"/>
          <w:szCs w:val="28"/>
        </w:rPr>
      </w:pPr>
    </w:p>
    <w:p w:rsidR="00FD6C57" w:rsidRDefault="00FD6C57" w:rsidP="00FD6C57">
      <w:pPr>
        <w:jc w:val="both"/>
        <w:rPr>
          <w:rFonts w:ascii="Times New Roman" w:hAnsi="Times New Roman"/>
          <w:sz w:val="28"/>
          <w:szCs w:val="28"/>
        </w:rPr>
      </w:pPr>
      <w:r w:rsidRPr="00195EA3">
        <w:rPr>
          <w:rFonts w:ascii="Times New Roman" w:hAnsi="Times New Roman"/>
          <w:sz w:val="24"/>
          <w:szCs w:val="24"/>
        </w:rPr>
        <w:t xml:space="preserve">Наиболее актуальными являются </w:t>
      </w:r>
      <w:proofErr w:type="gramStart"/>
      <w:r w:rsidRPr="00195EA3">
        <w:rPr>
          <w:rFonts w:ascii="Times New Roman" w:hAnsi="Times New Roman"/>
          <w:sz w:val="24"/>
          <w:szCs w:val="24"/>
        </w:rPr>
        <w:t>вопросы</w:t>
      </w:r>
      <w:r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FD6C57" w:rsidRPr="00195EA3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назначении и выплате социальных пособий и компенсаций</w:t>
      </w:r>
      <w:r>
        <w:rPr>
          <w:rFonts w:ascii="Times New Roman" w:hAnsi="Times New Roman"/>
          <w:sz w:val="24"/>
          <w:szCs w:val="24"/>
        </w:rPr>
        <w:t>;</w:t>
      </w:r>
    </w:p>
    <w:p w:rsidR="00FD6C57" w:rsidRPr="00195EA3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предоставлении мер социальной поддержки</w:t>
      </w:r>
      <w:r>
        <w:rPr>
          <w:rFonts w:ascii="Times New Roman" w:hAnsi="Times New Roman"/>
          <w:sz w:val="24"/>
          <w:szCs w:val="24"/>
        </w:rPr>
        <w:t>;</w:t>
      </w:r>
    </w:p>
    <w:p w:rsidR="00FD6C57" w:rsidRPr="00195EA3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присвоении звания «Ветеран труда» и «Ветеран труда Свердловской области»</w:t>
      </w:r>
      <w:r>
        <w:rPr>
          <w:rFonts w:ascii="Times New Roman" w:hAnsi="Times New Roman"/>
          <w:sz w:val="24"/>
          <w:szCs w:val="24"/>
        </w:rPr>
        <w:t>;</w:t>
      </w:r>
    </w:p>
    <w:p w:rsidR="00FD6C57" w:rsidRPr="00195EA3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о постановке на учет для получения жилого помещения детям – сиротам</w:t>
      </w:r>
      <w:r>
        <w:rPr>
          <w:rFonts w:ascii="Times New Roman" w:hAnsi="Times New Roman"/>
          <w:sz w:val="24"/>
          <w:szCs w:val="24"/>
        </w:rPr>
        <w:t>;</w:t>
      </w:r>
    </w:p>
    <w:p w:rsidR="00FD6C57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 w:rsidRPr="00195EA3">
        <w:rPr>
          <w:rFonts w:ascii="Times New Roman" w:hAnsi="Times New Roman"/>
          <w:sz w:val="24"/>
          <w:szCs w:val="24"/>
        </w:rPr>
        <w:t>- вопросы по опеке, попечительству и семейной политике</w:t>
      </w:r>
      <w:r>
        <w:rPr>
          <w:rFonts w:ascii="Times New Roman" w:hAnsi="Times New Roman"/>
          <w:sz w:val="24"/>
          <w:szCs w:val="24"/>
        </w:rPr>
        <w:t>;</w:t>
      </w:r>
    </w:p>
    <w:p w:rsidR="00FD6C57" w:rsidRPr="00195EA3" w:rsidRDefault="00FD6C57" w:rsidP="00FD6C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вопросы юридической помощи;</w:t>
      </w:r>
    </w:p>
    <w:p w:rsidR="00FD6C57" w:rsidRDefault="00FD6C57" w:rsidP="00FD6C57"/>
    <w:p w:rsidR="00FD6C57" w:rsidRDefault="00FD6C57" w:rsidP="00FD6C57"/>
    <w:p w:rsidR="00D15D63" w:rsidRDefault="00FD6C57"/>
    <w:sectPr w:rsidR="00D15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57"/>
    <w:rsid w:val="00656C8E"/>
    <w:rsid w:val="00D078A0"/>
    <w:rsid w:val="00F56DE0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302B3"/>
  <w15:chartTrackingRefBased/>
  <w15:docId w15:val="{2AE8E1FF-FA65-437A-A476-6B3A7081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Kiashko</dc:creator>
  <cp:keywords/>
  <dc:description/>
  <cp:lastModifiedBy>Kiashko</cp:lastModifiedBy>
  <cp:revision>1</cp:revision>
  <cp:lastPrinted>2019-09-27T09:36:00Z</cp:lastPrinted>
  <dcterms:created xsi:type="dcterms:W3CDTF">2019-09-27T09:35:00Z</dcterms:created>
  <dcterms:modified xsi:type="dcterms:W3CDTF">2019-09-27T09:40:00Z</dcterms:modified>
</cp:coreProperties>
</file>