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FF" w:rsidRDefault="001777FF" w:rsidP="001777FF">
      <w:pPr>
        <w:jc w:val="center"/>
      </w:pPr>
      <w:r>
        <w:t>ОБРАЩЕНИЕ ДИРЕКТОРА ГКУ «СРЦН №2 города Каменска-Уральского» О НЕТЕРПИМОСТИ КОРРУПЦИОННЫХ ПРОЯВЛЕНИЙ</w:t>
      </w:r>
    </w:p>
    <w:p w:rsidR="001777FF" w:rsidRDefault="001777FF" w:rsidP="001777FF">
      <w:pPr>
        <w:ind w:firstLine="708"/>
        <w:jc w:val="both"/>
      </w:pPr>
      <w:r>
        <w:t xml:space="preserve">В соответствии с нормами Федерального Закона от 25.12.2008г. № 27Э-ФЗ « О противодействии коррупции» в целях предупреждения и противодействия коррупции в ГКУ «СРЦН №2 города Каменска-Уральского», основной мерой по Профилактике коррупции считается формирование у работников нетерпимости к коррупционному поведению. Одним из основных средств формирования нетерпимого отношения к коррупционному поведению является </w:t>
      </w:r>
      <w:proofErr w:type="spellStart"/>
      <w:r>
        <w:t>антикоррупционное</w:t>
      </w:r>
      <w:proofErr w:type="spellEnd"/>
      <w:r>
        <w:t xml:space="preserve"> просвещение и пропаганда. Нетерпимость к коррупционному поведению достигается следующими мероприятиями: освещение фактов коррупции и результатов реагирования на них со стороны правоохранительных органов. Проведение работы по правовому просвещению и информированию сотрудников, направленной на обеспечение защиты прав и свобод человека, общества и государства от противоправных посягательств коррупционного характера; включением представителей общественности в проводимые проверки, в рабочие группы и в другие формы общественного взаимодействия; </w:t>
      </w:r>
      <w:proofErr w:type="gramStart"/>
      <w:r>
        <w:t>контроль за</w:t>
      </w:r>
      <w:proofErr w:type="gramEnd"/>
      <w:r>
        <w:t xml:space="preserve"> соблюдением законодательства о противодействии коррупции. В ГКУ «СРЦН №2 города Каменска-Уральского» во исполнение формирования нетерпимости к коррупционному поведению следует соблюдать следующие нормы: - воздержаться от совершения или участия в совершении коррупционных правонарушений в собственных интересах, а так же в интересах или от имени ГКУ «СРЦН №2 города Каменска-Уральского»; - воздержаться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ГКУ «СРЦН №2 города Каменска-Уральского». Профилактика коррупционного поведения в ГКУ «СРЦН №2 города Каменска-Уральского» осуществляется путем применения следующих основных мер по противодействию коррупции: - формирование у сотрудников ГКУ «СРЦН №2 города Каменска-Уральского</w:t>
      </w:r>
      <w:r w:rsidRPr="001777FF">
        <w:t xml:space="preserve"> </w:t>
      </w:r>
      <w:r>
        <w:t>СРЦН №2 города Каменска-Уральского» нетерпимости к коррупционному поведению, формирование высокого правосознания и правовой культуры работников</w:t>
      </w:r>
      <w:proofErr w:type="gramStart"/>
      <w:r>
        <w:t>.</w:t>
      </w:r>
      <w:proofErr w:type="gramEnd"/>
      <w:r>
        <w:t xml:space="preserve"> - </w:t>
      </w:r>
      <w:proofErr w:type="spellStart"/>
      <w:proofErr w:type="gramStart"/>
      <w:r>
        <w:t>а</w:t>
      </w:r>
      <w:proofErr w:type="gramEnd"/>
      <w:r>
        <w:t>нтикоррупционная</w:t>
      </w:r>
      <w:proofErr w:type="spellEnd"/>
      <w:r>
        <w:t xml:space="preserve"> направленность правового формирования основана на повышении у работников позитивного отношения к праву и его соблюдению; </w:t>
      </w:r>
      <w:proofErr w:type="gramStart"/>
      <w:r>
        <w:t xml:space="preserve">повышения уровня правовых знаний, в том числе о коррупционных формах поведения и мерах по их предотвращению; формирование гражданской позиции в отношении коррупции;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правонарушений; -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локальных правовых актов, издаваемых в ГКУ «СРЦН №2 города Каменска-Уральского» и последующего устранения таких фактов.</w:t>
      </w:r>
      <w:proofErr w:type="gramEnd"/>
    </w:p>
    <w:p w:rsidR="00EC2556" w:rsidRDefault="001777FF" w:rsidP="001777FF">
      <w:pPr>
        <w:ind w:firstLine="708"/>
        <w:jc w:val="center"/>
      </w:pPr>
      <w:r>
        <w:t>Директор                           Парамонова Е.А.</w:t>
      </w:r>
    </w:p>
    <w:sectPr w:rsidR="00EC2556" w:rsidSect="00EC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FF"/>
    <w:rsid w:val="001777FF"/>
    <w:rsid w:val="00AC1FBF"/>
    <w:rsid w:val="00E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2019-09-13T05:55:00Z</dcterms:created>
  <dcterms:modified xsi:type="dcterms:W3CDTF">2019-09-13T06:05:00Z</dcterms:modified>
</cp:coreProperties>
</file>