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318" w:type="dxa"/>
        <w:tblLook w:val="04A0"/>
      </w:tblPr>
      <w:tblGrid>
        <w:gridCol w:w="2127"/>
        <w:gridCol w:w="8505"/>
      </w:tblGrid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25CD1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государственной услуги:</w:t>
            </w:r>
          </w:p>
        </w:tc>
        <w:tc>
          <w:tcPr>
            <w:tcW w:w="8505" w:type="dxa"/>
            <w:vAlign w:val="center"/>
          </w:tcPr>
          <w:p w:rsidR="008764BC" w:rsidRPr="00B25CD1" w:rsidRDefault="002211AF" w:rsidP="00B25CD1">
            <w:pPr>
              <w:pStyle w:val="a8"/>
              <w:ind w:left="51" w:firstLine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5CD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Предоставление </w:t>
            </w:r>
            <w:r w:rsidR="002B3510" w:rsidRPr="00B25CD1">
              <w:rPr>
                <w:rFonts w:ascii="Liberation Serif" w:hAnsi="Liberation Serif"/>
                <w:b/>
                <w:sz w:val="28"/>
                <w:szCs w:val="28"/>
              </w:rPr>
              <w:t>компенсации родителям (законным представителям) детей расходов на отдых и оздоровление детей в Свердловской области</w:t>
            </w:r>
          </w:p>
        </w:tc>
      </w:tr>
      <w:tr w:rsidR="008764BC" w:rsidRPr="00B25CD1" w:rsidTr="00B25CD1">
        <w:trPr>
          <w:trHeight w:val="601"/>
        </w:trPr>
        <w:tc>
          <w:tcPr>
            <w:tcW w:w="2127" w:type="dxa"/>
          </w:tcPr>
          <w:p w:rsidR="008764BC" w:rsidRPr="00B25CD1" w:rsidRDefault="008764BC" w:rsidP="008764BC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Нормативный акт, которым установлена выплата</w:t>
            </w:r>
          </w:p>
        </w:tc>
        <w:tc>
          <w:tcPr>
            <w:tcW w:w="8505" w:type="dxa"/>
          </w:tcPr>
          <w:p w:rsidR="008764BC" w:rsidRPr="00B25CD1" w:rsidRDefault="008764BC" w:rsidP="002211AF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Закон </w:t>
            </w:r>
            <w:r w:rsidR="002211AF" w:rsidRPr="00B25CD1">
              <w:rPr>
                <w:rFonts w:ascii="Liberation Serif" w:hAnsi="Liberation Serif" w:cs="Arial"/>
                <w:sz w:val="24"/>
                <w:szCs w:val="24"/>
              </w:rPr>
              <w:t>Свердловской области от 15 июня 2011 года N 38-ОЗ "Об организации и обеспечении отдыха и оздоровления детей в Свердловской области"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rPr>
                <w:rFonts w:ascii="Liberation Serif" w:hAnsi="Liberation Serif" w:cs="Times New Roman"/>
                <w:color w:val="000000" w:themeColor="text1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</w:rPr>
              <w:t>Куда подается заявление</w:t>
            </w:r>
          </w:p>
        </w:tc>
        <w:tc>
          <w:tcPr>
            <w:tcW w:w="8505" w:type="dxa"/>
          </w:tcPr>
          <w:p w:rsidR="008764BC" w:rsidRPr="00B25CD1" w:rsidRDefault="008764BC" w:rsidP="001039A1">
            <w:pPr>
              <w:pStyle w:val="ConsPlusNormal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В Управление социальной политики </w:t>
            </w:r>
            <w:r w:rsidRPr="00B25CD1">
              <w:rPr>
                <w:rFonts w:ascii="Liberation Serif" w:hAnsi="Liberation Serif" w:cs="Times New Roman"/>
                <w:sz w:val="24"/>
                <w:szCs w:val="24"/>
              </w:rPr>
              <w:t xml:space="preserve">по месту жительства </w:t>
            </w:r>
            <w:r w:rsidRPr="00B25C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либо в многофункциональный центр (</w:t>
            </w:r>
            <w:r w:rsidRPr="00B25CD1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МФЦ</w:t>
            </w:r>
            <w:r w:rsidRPr="00B25C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Срок предоставления государственной услуги</w:t>
            </w:r>
          </w:p>
        </w:tc>
        <w:tc>
          <w:tcPr>
            <w:tcW w:w="8505" w:type="dxa"/>
          </w:tcPr>
          <w:p w:rsidR="008764BC" w:rsidRPr="00B25CD1" w:rsidRDefault="008764BC" w:rsidP="008764BC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Решение о предоставлении либо об отказе в предоставлении государственной услуги принимается в течение 10 дней со дня принятия заявления</w:t>
            </w:r>
            <w:r w:rsidRPr="00B25CD1">
              <w:rPr>
                <w:rFonts w:ascii="Liberation Serif" w:hAnsi="Liberation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rPr>
                <w:rFonts w:ascii="Liberation Serif" w:hAnsi="Liberation Serif" w:cs="Times New Roman"/>
                <w:color w:val="000000" w:themeColor="text1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</w:rPr>
              <w:t>Сроки выплаты</w:t>
            </w:r>
          </w:p>
        </w:tc>
        <w:tc>
          <w:tcPr>
            <w:tcW w:w="8505" w:type="dxa"/>
          </w:tcPr>
          <w:p w:rsidR="008764BC" w:rsidRPr="00B25CD1" w:rsidRDefault="00D16421" w:rsidP="002B3510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/>
                <w:sz w:val="24"/>
                <w:szCs w:val="24"/>
              </w:rPr>
              <w:t>Выплата частичной компенсации производится в месяце, следующем за месяцем, в котором управлением социальной политики было принято мотивированное решение о предоставлении частичной компенсации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Назначается и выплачивается при соблюдении следующих условий</w:t>
            </w:r>
          </w:p>
        </w:tc>
        <w:tc>
          <w:tcPr>
            <w:tcW w:w="8505" w:type="dxa"/>
          </w:tcPr>
          <w:p w:rsidR="002211AF" w:rsidRPr="00B25CD1" w:rsidRDefault="002211AF" w:rsidP="001C58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sub_10021"/>
            <w:r w:rsidRPr="00B25CD1">
              <w:rPr>
                <w:rFonts w:ascii="Liberation Serif" w:hAnsi="Liberation Serif"/>
                <w:sz w:val="24"/>
                <w:szCs w:val="24"/>
              </w:rPr>
              <w:t>1) родитель (законный представитель) ребенка в возрасте до 18 лет (далее - заявитель) проживает на территории Свердловской области и не имеет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      </w:r>
          </w:p>
          <w:p w:rsidR="002211AF" w:rsidRPr="00B25CD1" w:rsidRDefault="002211AF" w:rsidP="001C58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" w:name="sub_10022"/>
            <w:bookmarkEnd w:id="0"/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2) организация отдыха детей и их оздоровления включена в реестр организаций отдыха детей и их оздоровления, указанный в </w:t>
            </w:r>
            <w:hyperlink r:id="rId6" w:history="1">
              <w:r w:rsidRPr="00B25CD1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</w:rPr>
                <w:t>части второй статьи 6</w:t>
              </w:r>
            </w:hyperlink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 Закона Свердловской области от 15 июня 2011 года N 38-ОЗ "Об организации и обеспечении отдыха и оздоровления детей в Свердловской области";</w:t>
            </w:r>
          </w:p>
          <w:p w:rsidR="002211AF" w:rsidRPr="00B25CD1" w:rsidRDefault="002211AF" w:rsidP="001C58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" w:name="sub_10023"/>
            <w:bookmarkEnd w:id="1"/>
            <w:r w:rsidRPr="00B25CD1">
              <w:rPr>
                <w:rFonts w:ascii="Liberation Serif" w:hAnsi="Liberation Serif"/>
                <w:sz w:val="24"/>
                <w:szCs w:val="24"/>
              </w:rPr>
              <w:t>3) путевка в организацию отдыха детей и их оздоровления приобретена заявителем за полную стоимость;</w:t>
            </w:r>
          </w:p>
          <w:p w:rsidR="008764BC" w:rsidRPr="00B25CD1" w:rsidRDefault="002211AF" w:rsidP="001C584C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bookmarkStart w:id="3" w:name="sub_10024"/>
            <w:bookmarkEnd w:id="2"/>
            <w:r w:rsidRPr="00B25CD1">
              <w:rPr>
                <w:rFonts w:ascii="Liberation Serif" w:hAnsi="Liberation Serif"/>
                <w:sz w:val="24"/>
                <w:szCs w:val="24"/>
              </w:rPr>
              <w:t>4) обращение за частичной компенсацией последовало не позднее 6 месяцев со дня окончания пребывания ребенка в организации отдыха детей и их оздоровления.</w:t>
            </w:r>
            <w:bookmarkEnd w:id="3"/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Документы, необходимые для назначения пособия</w:t>
            </w:r>
          </w:p>
        </w:tc>
        <w:tc>
          <w:tcPr>
            <w:tcW w:w="8505" w:type="dxa"/>
          </w:tcPr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4" w:name="sub_18"/>
            <w:r w:rsidRPr="00B25CD1">
              <w:rPr>
                <w:rFonts w:ascii="Liberation Serif" w:hAnsi="Liberation Serif"/>
                <w:color w:val="000000"/>
                <w:sz w:val="24"/>
                <w:szCs w:val="24"/>
              </w:rPr>
              <w:t>1) свидетельство о рождении ребенка;</w:t>
            </w:r>
          </w:p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5" w:name="sub_19"/>
            <w:bookmarkEnd w:id="4"/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bookmarkEnd w:id="5"/>
            <w:r w:rsidRPr="00B25CD1">
              <w:rPr>
                <w:rFonts w:ascii="Liberation Serif" w:hAnsi="Liberation Serif"/>
                <w:sz w:val="24"/>
                <w:szCs w:val="24"/>
              </w:rPr>
              <w:t>документы, подтверждающие факт оплаты путевки (договор на приобретение путевки в организацию отдыха детей и их оздоровления и кассовый чек, приходный кассовый ордер, квитанция об оплате) заявителем;</w:t>
            </w:r>
          </w:p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6" w:name="sub_20"/>
            <w:r w:rsidRPr="00B25CD1">
              <w:rPr>
                <w:rFonts w:ascii="Liberation Serif" w:hAnsi="Liberation Serif"/>
                <w:sz w:val="24"/>
                <w:szCs w:val="24"/>
              </w:rPr>
              <w:t>3) документы (справки), подтверждающие доход каждого члена семьи заявителя, за 3 месяца, предшествующих месяцу, в котором была приобретена путевка;</w:t>
            </w:r>
          </w:p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7" w:name="sub_21"/>
            <w:bookmarkEnd w:id="6"/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bookmarkEnd w:id="7"/>
            <w:r w:rsidRPr="00B25CD1">
              <w:rPr>
                <w:rFonts w:ascii="Liberation Serif" w:hAnsi="Liberation Serif"/>
                <w:sz w:val="24"/>
                <w:szCs w:val="24"/>
              </w:rPr>
              <w:t>обратный талон к путевке в организацию отдыха детей и их оздоровления, заполненный в установленном порядке;</w:t>
            </w:r>
          </w:p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8" w:name="sub_22"/>
            <w:r w:rsidRPr="00B25CD1">
              <w:rPr>
                <w:rFonts w:ascii="Liberation Serif" w:hAnsi="Liberation Serif"/>
                <w:sz w:val="24"/>
                <w:szCs w:val="24"/>
              </w:rPr>
              <w:t>5) акт органа опеки и попечительства о назначении опекуна или попечителя - для опекуна или попечителя;</w:t>
            </w:r>
          </w:p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9" w:name="sub_23"/>
            <w:bookmarkEnd w:id="8"/>
            <w:r w:rsidRPr="00B25CD1">
              <w:rPr>
                <w:rFonts w:ascii="Liberation Serif" w:hAnsi="Liberation Serif"/>
                <w:sz w:val="24"/>
                <w:szCs w:val="24"/>
              </w:rPr>
              <w:t>6) сведения о регистрации членов семьи заявителя по месту жительства либо месту пребывания на дату приобретения путевки;</w:t>
            </w:r>
          </w:p>
          <w:p w:rsidR="0067671D" w:rsidRPr="00B25CD1" w:rsidRDefault="0067671D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0" w:name="sub_24"/>
            <w:bookmarkEnd w:id="9"/>
            <w:r w:rsidRPr="00B25CD1">
              <w:rPr>
                <w:rFonts w:ascii="Liberation Serif" w:hAnsi="Liberation Serif"/>
                <w:sz w:val="24"/>
                <w:szCs w:val="24"/>
              </w:rPr>
              <w:t>7) письменное согласие на обработку персональных данных супруга (супруги) заявителя.</w:t>
            </w:r>
          </w:p>
          <w:p w:rsidR="0067671D" w:rsidRPr="00B25CD1" w:rsidRDefault="0067671D" w:rsidP="00B25CD1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1" w:name="sub_100402"/>
            <w:bookmarkEnd w:id="10"/>
            <w:r w:rsidRPr="00B25CD1">
              <w:rPr>
                <w:rFonts w:ascii="Liberation Serif" w:hAnsi="Liberation Serif"/>
                <w:sz w:val="24"/>
                <w:szCs w:val="24"/>
              </w:rPr>
              <w:t>Заявитель предъявляет паспорт гражданина Российской Федерации или временное удостоверение личности гражданина Российской Федерации; для иностранных граждан и лица без гражданства в качестве документа, удостоверяющего личность, - разрешение на временное проживание либо вид на жительство.</w:t>
            </w:r>
          </w:p>
          <w:bookmarkEnd w:id="11"/>
          <w:p w:rsidR="008764BC" w:rsidRPr="00B25CD1" w:rsidRDefault="0067671D" w:rsidP="00B25CD1">
            <w:pPr>
              <w:ind w:firstLine="459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В случае, если на дату приобретения путевки одному из родителей, состоящих в браке, усыновителю, опекуну или попечителю на ребенка, на которого приобретена путевка, назначено ежемесячное пособие в соответствии с </w:t>
            </w:r>
            <w:hyperlink r:id="rId7" w:history="1">
              <w:r w:rsidRPr="00B25CD1">
                <w:rPr>
                  <w:rStyle w:val="a3"/>
                  <w:rFonts w:ascii="Liberation Serif" w:hAnsi="Liberation Serif"/>
                  <w:b w:val="0"/>
                  <w:color w:val="auto"/>
                  <w:sz w:val="24"/>
                  <w:szCs w:val="24"/>
                </w:rPr>
                <w:t>Законом</w:t>
              </w:r>
            </w:hyperlink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 от 14 декабря 2004 года N 204-ОЗ "О ежемесячном пособии на ребенка" либо если среднедушевой доход семьи на дату приобретения путевки составляет свыше 200 процентов </w:t>
            </w:r>
            <w:hyperlink r:id="rId8" w:history="1">
              <w:r w:rsidRPr="00B25CD1">
                <w:rPr>
                  <w:rStyle w:val="a3"/>
                  <w:rFonts w:ascii="Liberation Serif" w:hAnsi="Liberation Serif"/>
                  <w:b w:val="0"/>
                  <w:color w:val="auto"/>
                  <w:sz w:val="24"/>
                  <w:szCs w:val="24"/>
                </w:rPr>
                <w:t xml:space="preserve">величины прожиточного минимума </w:t>
              </w:r>
            </w:hyperlink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на душу населения, установленной в Свердловской области, представления документов (справок), необходимых для исчисления среднедушевого дохода семьи, </w:t>
            </w:r>
            <w:r w:rsidRPr="00B25CD1">
              <w:rPr>
                <w:rFonts w:ascii="Liberation Serif" w:hAnsi="Liberation Serif"/>
                <w:b/>
                <w:sz w:val="24"/>
                <w:szCs w:val="24"/>
              </w:rPr>
              <w:t>не требуется.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B25CD1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lastRenderedPageBreak/>
              <w:t>Пособие осуществляется</w:t>
            </w:r>
          </w:p>
        </w:tc>
        <w:tc>
          <w:tcPr>
            <w:tcW w:w="8505" w:type="dxa"/>
          </w:tcPr>
          <w:p w:rsidR="00D16421" w:rsidRPr="00B25CD1" w:rsidRDefault="00D16421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5CD1">
              <w:rPr>
                <w:rFonts w:ascii="Liberation Serif" w:hAnsi="Liberation Serif"/>
                <w:sz w:val="24"/>
                <w:szCs w:val="24"/>
              </w:rPr>
              <w:t>До 1 января 2021 года управление социальной политики организует осуществление выплаты частичной компенсации в порядке, предусмотренном законодательством Российской Федерации,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заявителя.</w:t>
            </w:r>
          </w:p>
          <w:p w:rsidR="008764BC" w:rsidRPr="00B25CD1" w:rsidRDefault="00D16421" w:rsidP="00B25CD1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/>
                <w:sz w:val="24"/>
                <w:szCs w:val="24"/>
              </w:rPr>
              <w:t>С 1 января 2021 года управление социальной политики организует осуществление выплаты частичной компенсации в порядке, предусмотренном законодательством Российской Федерации и законодательством Свердловской области, через кредитные организации с использованием Единой социальной карты или организации почтовой связи по выбору заявителя.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</w:tcPr>
          <w:p w:rsidR="0067671D" w:rsidRPr="00B25CD1" w:rsidRDefault="0067671D" w:rsidP="002B35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5CD1">
              <w:rPr>
                <w:rFonts w:ascii="Liberation Serif" w:hAnsi="Liberation Serif"/>
                <w:sz w:val="24"/>
                <w:szCs w:val="24"/>
              </w:rPr>
              <w:t>Исчисленный размер среднедушевого дохода семьи сравнивается с установленной Правительством Свердловской области величиной</w:t>
            </w:r>
            <w:r w:rsidRPr="00B25CD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B25CD1">
                <w:rPr>
                  <w:rStyle w:val="a3"/>
                  <w:rFonts w:ascii="Liberation Serif" w:hAnsi="Liberation Serif"/>
                  <w:color w:val="000000" w:themeColor="text1"/>
                  <w:sz w:val="24"/>
                  <w:szCs w:val="24"/>
                </w:rPr>
                <w:t>прожиточного минимума</w:t>
              </w:r>
            </w:hyperlink>
            <w:r w:rsidRPr="00B25CD1">
              <w:rPr>
                <w:rFonts w:ascii="Liberation Serif" w:hAnsi="Liberation Serif"/>
                <w:sz w:val="24"/>
                <w:szCs w:val="24"/>
              </w:rPr>
              <w:t xml:space="preserve"> на душу населения на дату приобретения путевки.</w:t>
            </w:r>
          </w:p>
          <w:p w:rsidR="008764BC" w:rsidRPr="00B25CD1" w:rsidRDefault="0067671D" w:rsidP="002B3510">
            <w:pPr>
              <w:jc w:val="both"/>
              <w:rPr>
                <w:rFonts w:ascii="Liberation Serif" w:hAnsi="Liberation Serif" w:cs="Times New Roman"/>
                <w:i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/>
                <w:sz w:val="24"/>
                <w:szCs w:val="24"/>
              </w:rPr>
              <w:t>Частичная компенсация предоставляется за количество дней пребывания ребенка в организации отдыха детей и их оздоровления.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1039A1" w:rsidP="001039A1">
            <w:pPr>
              <w:pStyle w:val="ConsPlusNormal"/>
              <w:rPr>
                <w:rFonts w:ascii="Liberation Serif" w:hAnsi="Liberation Serif" w:cs="Times New Roman"/>
                <w:color w:val="000000" w:themeColor="text1"/>
              </w:rPr>
            </w:pPr>
            <w:r w:rsidRPr="00B25CD1">
              <w:rPr>
                <w:rFonts w:ascii="Liberation Serif" w:hAnsi="Liberation Serif" w:cs="Arial"/>
              </w:rPr>
              <w:t xml:space="preserve">Средняя стоимость путевок в организации отдыха детей и их оздоровления в Свердловской области </w:t>
            </w:r>
          </w:p>
        </w:tc>
        <w:tc>
          <w:tcPr>
            <w:tcW w:w="8505" w:type="dxa"/>
          </w:tcPr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1) санаторно-курортные организации (санатории, санаторно-оздоровительные лагеря) - 28 010 рублей за одну смену;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2) загородные оздоровительные лагеря круглогодичного действия - 17 065 рублей за одну смену;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3) загородные оздоровительные лагеря, работающие в летний период, - 16 063 рубля за одну смену;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4) лагеря с круглосуточным пребыванием на базе образовательных организаций - 16 063 рубля за одну смену;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5) лагеря дневного пребывания - 3253 рубля за одну смену;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6) палаточные лагеря - 765 рублей за одни сутки;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7) туристические лагеря - 765 рублей за одни сутки;</w:t>
            </w:r>
          </w:p>
          <w:p w:rsidR="00D16421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8) лагеря труда и отдыха - 765 рублей за одни сутки;</w:t>
            </w:r>
          </w:p>
          <w:p w:rsidR="008764BC" w:rsidRPr="00B25CD1" w:rsidRDefault="00D16421" w:rsidP="001039A1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5CD1">
              <w:rPr>
                <w:rFonts w:ascii="Liberation Serif" w:hAnsi="Liberation Serif" w:cs="Arial"/>
                <w:sz w:val="24"/>
                <w:szCs w:val="24"/>
              </w:rPr>
              <w:t>9) специализированные (профильные) лагеря - 765 рублей за одни сутки</w:t>
            </w:r>
          </w:p>
        </w:tc>
      </w:tr>
      <w:tr w:rsidR="008764BC" w:rsidRPr="00B25CD1" w:rsidTr="00B25CD1">
        <w:tc>
          <w:tcPr>
            <w:tcW w:w="2127" w:type="dxa"/>
          </w:tcPr>
          <w:p w:rsidR="008764BC" w:rsidRPr="00B25CD1" w:rsidRDefault="008764BC" w:rsidP="008764BC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B25CD1">
              <w:rPr>
                <w:rFonts w:ascii="Liberation Serif" w:eastAsia="Times New Roman" w:hAnsi="Liberation Serif" w:cs="Times New Roman"/>
                <w:color w:val="000000" w:themeColor="text1"/>
                <w:sz w:val="22"/>
                <w:szCs w:val="22"/>
                <w:lang w:eastAsia="ru-RU"/>
              </w:rPr>
              <w:t xml:space="preserve">Размер компенсации </w:t>
            </w:r>
          </w:p>
        </w:tc>
        <w:tc>
          <w:tcPr>
            <w:tcW w:w="8505" w:type="dxa"/>
          </w:tcPr>
          <w:p w:rsidR="002D6B19" w:rsidRPr="00B25CD1" w:rsidRDefault="002D6B19" w:rsidP="00B25CD1">
            <w:pPr>
              <w:jc w:val="both"/>
              <w:rPr>
                <w:rFonts w:ascii="Liberation Serif" w:hAnsi="Liberation Serif"/>
              </w:rPr>
            </w:pPr>
            <w:bookmarkStart w:id="12" w:name="sub_2"/>
            <w:r w:rsidRPr="00B25CD1">
              <w:rPr>
                <w:rFonts w:ascii="Liberation Serif" w:hAnsi="Liberation Serif"/>
              </w:rPr>
              <w:t xml:space="preserve">1) </w:t>
            </w:r>
            <w:r w:rsidRPr="00B25CD1">
              <w:rPr>
                <w:rFonts w:ascii="Liberation Serif" w:hAnsi="Liberation Serif"/>
                <w:b/>
              </w:rPr>
              <w:t>90% от стоимости приобретенной путевки</w:t>
            </w:r>
            <w:r w:rsidRPr="00B25CD1">
              <w:rPr>
                <w:rFonts w:ascii="Liberation Serif" w:hAnsi="Liberation Serif"/>
              </w:rPr>
              <w:t xml:space="preserve">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ниже </w:t>
            </w:r>
            <w:hyperlink r:id="rId10" w:history="1">
              <w:r w:rsidRPr="00B25CD1">
                <w:rPr>
                  <w:rStyle w:val="a3"/>
                  <w:rFonts w:ascii="Liberation Serif" w:hAnsi="Liberation Serif"/>
                  <w:color w:val="auto"/>
                </w:rPr>
                <w:t>величины прожиточного минимума</w:t>
              </w:r>
            </w:hyperlink>
            <w:r w:rsidRPr="00B25CD1">
              <w:rPr>
                <w:rFonts w:ascii="Liberation Serif" w:hAnsi="Liberation Serif"/>
              </w:rPr>
              <w:t xml:space="preserve"> на душу населения, установленной в Свердловской области;</w:t>
            </w:r>
          </w:p>
          <w:p w:rsidR="002D6B19" w:rsidRPr="00B25CD1" w:rsidRDefault="002D6B19" w:rsidP="00B25CD1">
            <w:pPr>
              <w:jc w:val="both"/>
              <w:rPr>
                <w:rFonts w:ascii="Liberation Serif" w:hAnsi="Liberation Serif"/>
              </w:rPr>
            </w:pPr>
            <w:bookmarkStart w:id="13" w:name="sub_3"/>
            <w:bookmarkEnd w:id="12"/>
            <w:r w:rsidRPr="00B25CD1">
              <w:rPr>
                <w:rFonts w:ascii="Liberation Serif" w:hAnsi="Liberation Serif"/>
              </w:rPr>
              <w:t xml:space="preserve">2) </w:t>
            </w:r>
            <w:r w:rsidRPr="00B25CD1">
              <w:rPr>
                <w:rFonts w:ascii="Liberation Serif" w:hAnsi="Liberation Serif"/>
                <w:b/>
              </w:rPr>
              <w:t>50% от стоимости приобретенной путевки</w:t>
            </w:r>
            <w:r w:rsidRPr="00B25CD1">
              <w:rPr>
                <w:rFonts w:ascii="Liberation Serif" w:hAnsi="Liberation Serif"/>
              </w:rPr>
              <w:t xml:space="preserve">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составляет от 100 до 150% включительно </w:t>
            </w:r>
            <w:hyperlink r:id="rId11" w:history="1">
              <w:r w:rsidRPr="00B25CD1">
                <w:rPr>
                  <w:rStyle w:val="a3"/>
                  <w:rFonts w:ascii="Liberation Serif" w:hAnsi="Liberation Serif"/>
                  <w:color w:val="auto"/>
                </w:rPr>
                <w:t>величины прожиточного минимума</w:t>
              </w:r>
            </w:hyperlink>
            <w:r w:rsidRPr="00B25CD1">
              <w:rPr>
                <w:rFonts w:ascii="Liberation Serif" w:hAnsi="Liberation Serif"/>
              </w:rPr>
              <w:t xml:space="preserve"> на душу населения, установленной в Свердловской области;</w:t>
            </w:r>
          </w:p>
          <w:p w:rsidR="002D6B19" w:rsidRPr="00B25CD1" w:rsidRDefault="002D6B19" w:rsidP="00B25CD1">
            <w:pPr>
              <w:jc w:val="both"/>
              <w:rPr>
                <w:rFonts w:ascii="Liberation Serif" w:hAnsi="Liberation Serif"/>
              </w:rPr>
            </w:pPr>
            <w:bookmarkStart w:id="14" w:name="sub_4"/>
            <w:bookmarkEnd w:id="13"/>
            <w:r w:rsidRPr="00B25CD1">
              <w:rPr>
                <w:rFonts w:ascii="Liberation Serif" w:hAnsi="Liberation Serif"/>
              </w:rPr>
              <w:t xml:space="preserve">3) </w:t>
            </w:r>
            <w:r w:rsidRPr="00B25CD1">
              <w:rPr>
                <w:rFonts w:ascii="Liberation Serif" w:hAnsi="Liberation Serif"/>
                <w:b/>
              </w:rPr>
              <w:t>30% от стоимости приобретенной путевки</w:t>
            </w:r>
            <w:r w:rsidRPr="00B25CD1">
              <w:rPr>
                <w:rFonts w:ascii="Liberation Serif" w:hAnsi="Liberation Serif"/>
              </w:rPr>
              <w:t xml:space="preserve">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составляет от 150 до 200% включительно </w:t>
            </w:r>
            <w:hyperlink r:id="rId12" w:history="1">
              <w:r w:rsidRPr="00B25CD1">
                <w:rPr>
                  <w:rStyle w:val="a3"/>
                  <w:rFonts w:ascii="Liberation Serif" w:hAnsi="Liberation Serif"/>
                  <w:color w:val="auto"/>
                </w:rPr>
                <w:t>величины прожиточного минимума</w:t>
              </w:r>
            </w:hyperlink>
            <w:r w:rsidRPr="00B25CD1">
              <w:rPr>
                <w:rFonts w:ascii="Liberation Serif" w:hAnsi="Liberation Serif"/>
              </w:rPr>
              <w:t xml:space="preserve"> на душу населения, установленной в Свердловской области;</w:t>
            </w:r>
          </w:p>
          <w:p w:rsidR="008764BC" w:rsidRPr="00B25CD1" w:rsidRDefault="002D6B19" w:rsidP="00B25CD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5" w:name="sub_5"/>
            <w:bookmarkEnd w:id="14"/>
            <w:r w:rsidRPr="00B25CD1">
              <w:rPr>
                <w:rFonts w:ascii="Liberation Serif" w:hAnsi="Liberation Serif"/>
              </w:rPr>
              <w:t xml:space="preserve">4) </w:t>
            </w:r>
            <w:r w:rsidRPr="00B25CD1">
              <w:rPr>
                <w:rFonts w:ascii="Liberation Serif" w:hAnsi="Liberation Serif"/>
                <w:b/>
              </w:rPr>
              <w:t>25% от стоимости приобретенной путевки</w:t>
            </w:r>
            <w:r w:rsidRPr="00B25CD1">
              <w:rPr>
                <w:rFonts w:ascii="Liberation Serif" w:hAnsi="Liberation Serif"/>
              </w:rPr>
              <w:t xml:space="preserve">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- на ребенка из семей, среднедушевой доход которых на дату приобретения путевки составляет свыше 200% </w:t>
            </w:r>
            <w:hyperlink r:id="rId13" w:history="1">
              <w:r w:rsidRPr="00B25CD1">
                <w:rPr>
                  <w:rStyle w:val="a3"/>
                  <w:rFonts w:ascii="Liberation Serif" w:hAnsi="Liberation Serif"/>
                  <w:color w:val="auto"/>
                </w:rPr>
                <w:t>величины прожиточного минимума</w:t>
              </w:r>
            </w:hyperlink>
            <w:r w:rsidRPr="00B25CD1">
              <w:rPr>
                <w:rFonts w:ascii="Liberation Serif" w:hAnsi="Liberation Serif"/>
              </w:rPr>
              <w:t xml:space="preserve"> на душу населения, установленной в Свердловской области.</w:t>
            </w:r>
            <w:bookmarkEnd w:id="15"/>
          </w:p>
        </w:tc>
      </w:tr>
    </w:tbl>
    <w:p w:rsidR="008764BC" w:rsidRPr="00B25CD1" w:rsidRDefault="008764BC" w:rsidP="008764BC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1"/>
          <w:szCs w:val="21"/>
        </w:rPr>
      </w:pPr>
    </w:p>
    <w:p w:rsidR="008764BC" w:rsidRPr="00B25CD1" w:rsidRDefault="008764BC" w:rsidP="008764BC">
      <w:pPr>
        <w:spacing w:after="0"/>
        <w:jc w:val="center"/>
        <w:rPr>
          <w:rFonts w:ascii="Liberation Serif" w:hAnsi="Liberation Serif" w:cs="Times New Roman"/>
          <w:i/>
        </w:rPr>
      </w:pPr>
      <w:r w:rsidRPr="00B25CD1">
        <w:rPr>
          <w:rFonts w:ascii="Liberation Serif" w:hAnsi="Liberation Serif" w:cs="Times New Roman"/>
          <w:b/>
          <w:i/>
        </w:rPr>
        <w:t>По возникающим вопросам обращаться:</w:t>
      </w:r>
      <w:r w:rsidRPr="00B25CD1">
        <w:rPr>
          <w:rFonts w:ascii="Liberation Serif" w:hAnsi="Liberation Serif" w:cs="Times New Roman"/>
          <w:i/>
        </w:rPr>
        <w:t xml:space="preserve"> Управление социальной политики по г. </w:t>
      </w:r>
      <w:proofErr w:type="spellStart"/>
      <w:r w:rsidRPr="00B25CD1">
        <w:rPr>
          <w:rFonts w:ascii="Liberation Serif" w:hAnsi="Liberation Serif" w:cs="Times New Roman"/>
          <w:i/>
        </w:rPr>
        <w:t>Ивделю</w:t>
      </w:r>
      <w:proofErr w:type="spellEnd"/>
      <w:r w:rsidRPr="00B25CD1">
        <w:rPr>
          <w:rFonts w:ascii="Liberation Serif" w:hAnsi="Liberation Serif" w:cs="Times New Roman"/>
          <w:i/>
        </w:rPr>
        <w:t xml:space="preserve">, г. </w:t>
      </w:r>
      <w:proofErr w:type="spellStart"/>
      <w:r w:rsidRPr="00B25CD1">
        <w:rPr>
          <w:rFonts w:ascii="Liberation Serif" w:hAnsi="Liberation Serif" w:cs="Times New Roman"/>
          <w:i/>
        </w:rPr>
        <w:t>Ивдель</w:t>
      </w:r>
      <w:proofErr w:type="spellEnd"/>
      <w:r w:rsidRPr="00B25CD1">
        <w:rPr>
          <w:rFonts w:ascii="Liberation Serif" w:hAnsi="Liberation Serif" w:cs="Times New Roman"/>
          <w:i/>
        </w:rPr>
        <w:t xml:space="preserve">, ул. Ворошилова, 4, </w:t>
      </w:r>
      <w:proofErr w:type="spellStart"/>
      <w:r w:rsidRPr="00B25CD1">
        <w:rPr>
          <w:rFonts w:ascii="Liberation Serif" w:hAnsi="Liberation Serif" w:cs="Times New Roman"/>
          <w:i/>
        </w:rPr>
        <w:t>каб</w:t>
      </w:r>
      <w:proofErr w:type="spellEnd"/>
      <w:r w:rsidRPr="00B25CD1">
        <w:rPr>
          <w:rFonts w:ascii="Liberation Serif" w:hAnsi="Liberation Serif" w:cs="Times New Roman"/>
          <w:i/>
        </w:rPr>
        <w:t>. 19, телефон для справок 2-23-85</w:t>
      </w:r>
    </w:p>
    <w:p w:rsidR="002211AF" w:rsidRPr="00B25CD1" w:rsidRDefault="002211AF" w:rsidP="008764BC">
      <w:pPr>
        <w:spacing w:after="0"/>
        <w:jc w:val="center"/>
        <w:rPr>
          <w:rFonts w:ascii="Liberation Serif" w:hAnsi="Liberation Serif" w:cs="Times New Roman"/>
        </w:rPr>
      </w:pPr>
    </w:p>
    <w:sectPr w:rsidR="002211AF" w:rsidRPr="00B25CD1" w:rsidSect="00B25C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84"/>
    <w:multiLevelType w:val="hybridMultilevel"/>
    <w:tmpl w:val="DBC80C98"/>
    <w:lvl w:ilvl="0" w:tplc="8FB2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E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6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2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A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C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8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C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D10AFA"/>
    <w:multiLevelType w:val="hybridMultilevel"/>
    <w:tmpl w:val="29B46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A5D"/>
    <w:multiLevelType w:val="hybridMultilevel"/>
    <w:tmpl w:val="420409D0"/>
    <w:lvl w:ilvl="0" w:tplc="B214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EC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C3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0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8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8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1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580722"/>
    <w:multiLevelType w:val="hybridMultilevel"/>
    <w:tmpl w:val="41409CA0"/>
    <w:lvl w:ilvl="0" w:tplc="9CCCB4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7C8E"/>
    <w:multiLevelType w:val="hybridMultilevel"/>
    <w:tmpl w:val="4ED6E63C"/>
    <w:lvl w:ilvl="0" w:tplc="2E94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4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43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C1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0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A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6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442ECE"/>
    <w:multiLevelType w:val="hybridMultilevel"/>
    <w:tmpl w:val="A8BCBE28"/>
    <w:lvl w:ilvl="0" w:tplc="8052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65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0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8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A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8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27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8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FA66A2"/>
    <w:multiLevelType w:val="hybridMultilevel"/>
    <w:tmpl w:val="4A90C704"/>
    <w:lvl w:ilvl="0" w:tplc="6A36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EA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4A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A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A7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E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E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0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2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764BC"/>
    <w:rsid w:val="001039A1"/>
    <w:rsid w:val="001C584C"/>
    <w:rsid w:val="002211AF"/>
    <w:rsid w:val="002B3510"/>
    <w:rsid w:val="002D6B19"/>
    <w:rsid w:val="0039668E"/>
    <w:rsid w:val="0067671D"/>
    <w:rsid w:val="008764BC"/>
    <w:rsid w:val="008F160B"/>
    <w:rsid w:val="00B25CD1"/>
    <w:rsid w:val="00D1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B"/>
  </w:style>
  <w:style w:type="paragraph" w:styleId="1">
    <w:name w:val="heading 1"/>
    <w:basedOn w:val="a"/>
    <w:next w:val="a"/>
    <w:link w:val="10"/>
    <w:uiPriority w:val="99"/>
    <w:qFormat/>
    <w:rsid w:val="008764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4B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764BC"/>
    <w:rPr>
      <w:b/>
      <w:bCs/>
      <w:color w:val="106BBE"/>
    </w:rPr>
  </w:style>
  <w:style w:type="table" w:styleId="a4">
    <w:name w:val="Table Grid"/>
    <w:basedOn w:val="a1"/>
    <w:uiPriority w:val="59"/>
    <w:rsid w:val="008764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4B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764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Комментарий"/>
    <w:basedOn w:val="a"/>
    <w:next w:val="a"/>
    <w:uiPriority w:val="99"/>
    <w:rsid w:val="006767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67671D"/>
    <w:rPr>
      <w:i/>
      <w:iCs/>
    </w:rPr>
  </w:style>
  <w:style w:type="paragraph" w:customStyle="1" w:styleId="a8">
    <w:name w:val="Заголовок статьи"/>
    <w:basedOn w:val="a"/>
    <w:next w:val="a"/>
    <w:uiPriority w:val="99"/>
    <w:rsid w:val="002B35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9301950/0" TargetMode="External"/><Relationship Id="rId13" Type="http://schemas.openxmlformats.org/officeDocument/2006/relationships/hyperlink" Target="http://mobileonline.garant.ru/document/redirect/9301950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9319326/0" TargetMode="External"/><Relationship Id="rId12" Type="http://schemas.openxmlformats.org/officeDocument/2006/relationships/hyperlink" Target="http://mobileonline.garant.ru/document/redirect/93019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35177817/602" TargetMode="External"/><Relationship Id="rId11" Type="http://schemas.openxmlformats.org/officeDocument/2006/relationships/hyperlink" Target="http://mobileonline.garant.ru/document/redirect/930195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930195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30195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120E-FD0D-42FB-92AC-2E91D67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User</cp:lastModifiedBy>
  <cp:revision>5</cp:revision>
  <dcterms:created xsi:type="dcterms:W3CDTF">2019-09-10T09:49:00Z</dcterms:created>
  <dcterms:modified xsi:type="dcterms:W3CDTF">2019-09-11T09:55:00Z</dcterms:modified>
</cp:coreProperties>
</file>