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ECF" w:rsidRDefault="00CB3ECF" w:rsidP="00CB3ECF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i/>
          <w:kern w:val="36"/>
          <w:lang w:eastAsia="ru-RU"/>
        </w:rPr>
        <w:t xml:space="preserve">Юридический ликбез (август </w:t>
      </w:r>
      <w:r w:rsidRPr="002711F5">
        <w:rPr>
          <w:rFonts w:ascii="Times New Roman" w:eastAsia="Times New Roman" w:hAnsi="Times New Roman" w:cs="Times New Roman"/>
          <w:bCs/>
          <w:i/>
          <w:kern w:val="36"/>
          <w:lang w:eastAsia="ru-RU"/>
        </w:rPr>
        <w:t>2019</w:t>
      </w:r>
      <w:r>
        <w:rPr>
          <w:rFonts w:ascii="Times New Roman" w:eastAsia="Times New Roman" w:hAnsi="Times New Roman" w:cs="Times New Roman"/>
          <w:bCs/>
          <w:i/>
          <w:kern w:val="36"/>
          <w:lang w:eastAsia="ru-RU"/>
        </w:rPr>
        <w:t xml:space="preserve"> </w:t>
      </w:r>
      <w:r w:rsidRPr="002711F5">
        <w:rPr>
          <w:rFonts w:ascii="Times New Roman" w:eastAsia="Times New Roman" w:hAnsi="Times New Roman" w:cs="Times New Roman"/>
          <w:bCs/>
          <w:i/>
          <w:kern w:val="36"/>
          <w:lang w:eastAsia="ru-RU"/>
        </w:rPr>
        <w:t>г.)</w:t>
      </w:r>
    </w:p>
    <w:p w:rsidR="00497E8A" w:rsidRPr="00CB3ECF" w:rsidRDefault="00B712F1" w:rsidP="00497E8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B3ECF">
        <w:rPr>
          <w:rFonts w:ascii="Times New Roman" w:hAnsi="Times New Roman" w:cs="Times New Roman"/>
          <w:sz w:val="28"/>
          <w:szCs w:val="28"/>
          <w:u w:val="single"/>
        </w:rPr>
        <w:t>В какие ведомства стоит сообщить о смерти родственника?</w:t>
      </w:r>
    </w:p>
    <w:p w:rsidR="00497E8A" w:rsidRDefault="00B712F1" w:rsidP="00497E8A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497E8A">
        <w:rPr>
          <w:rFonts w:ascii="Times New Roman" w:hAnsi="Times New Roman" w:cs="Times New Roman"/>
        </w:rPr>
        <w:t xml:space="preserve">После смерти человека на его ближайших родственников ложится обязанность не только по организации похорон, но и по </w:t>
      </w:r>
      <w:r w:rsidR="00497E8A">
        <w:rPr>
          <w:rFonts w:ascii="Times New Roman" w:hAnsi="Times New Roman" w:cs="Times New Roman"/>
        </w:rPr>
        <w:t>уведомлению</w:t>
      </w:r>
      <w:r w:rsidRPr="00497E8A">
        <w:rPr>
          <w:rFonts w:ascii="Times New Roman" w:hAnsi="Times New Roman" w:cs="Times New Roman"/>
        </w:rPr>
        <w:t xml:space="preserve">  определённы</w:t>
      </w:r>
      <w:r w:rsidR="00497E8A">
        <w:rPr>
          <w:rFonts w:ascii="Times New Roman" w:hAnsi="Times New Roman" w:cs="Times New Roman"/>
        </w:rPr>
        <w:t>х</w:t>
      </w:r>
      <w:r w:rsidRPr="00497E8A">
        <w:rPr>
          <w:rFonts w:ascii="Times New Roman" w:hAnsi="Times New Roman" w:cs="Times New Roman"/>
        </w:rPr>
        <w:t xml:space="preserve"> инстанци</w:t>
      </w:r>
      <w:r w:rsidR="00497E8A">
        <w:rPr>
          <w:rFonts w:ascii="Times New Roman" w:hAnsi="Times New Roman" w:cs="Times New Roman"/>
        </w:rPr>
        <w:t>й</w:t>
      </w:r>
      <w:r w:rsidRPr="00497E8A">
        <w:rPr>
          <w:rFonts w:ascii="Times New Roman" w:hAnsi="Times New Roman" w:cs="Times New Roman"/>
        </w:rPr>
        <w:t xml:space="preserve"> и ведомств. </w:t>
      </w:r>
      <w:r w:rsidR="00497E8A">
        <w:rPr>
          <w:rFonts w:ascii="Times New Roman" w:hAnsi="Times New Roman" w:cs="Times New Roman"/>
        </w:rPr>
        <w:t>Обращаться</w:t>
      </w:r>
      <w:r w:rsidRPr="00497E8A">
        <w:rPr>
          <w:rFonts w:ascii="Times New Roman" w:hAnsi="Times New Roman" w:cs="Times New Roman"/>
        </w:rPr>
        <w:t xml:space="preserve"> туда, чтобы сообщить о кончине человека, нужно, имея на руках свидетельство о смерти. Оно выдаётся в </w:t>
      </w:r>
      <w:proofErr w:type="spellStart"/>
      <w:r w:rsidRPr="00497E8A">
        <w:rPr>
          <w:rFonts w:ascii="Times New Roman" w:hAnsi="Times New Roman" w:cs="Times New Roman"/>
        </w:rPr>
        <w:t>ЗАГСе</w:t>
      </w:r>
      <w:proofErr w:type="spellEnd"/>
      <w:r w:rsidRPr="00497E8A">
        <w:rPr>
          <w:rFonts w:ascii="Times New Roman" w:hAnsi="Times New Roman" w:cs="Times New Roman"/>
        </w:rPr>
        <w:t xml:space="preserve">, куда родственники приносят справку о смерти (её выдают в больнице, врачи скорой помощи или в морге), паспорт усопшего и документ, подтверждающий факт родства. </w:t>
      </w:r>
    </w:p>
    <w:p w:rsidR="00497E8A" w:rsidRDefault="00B712F1" w:rsidP="00497E8A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497E8A">
        <w:rPr>
          <w:rFonts w:ascii="Times New Roman" w:hAnsi="Times New Roman" w:cs="Times New Roman"/>
        </w:rPr>
        <w:t>Получив свидетельство, есть смысл обратиться в следующие организации:</w:t>
      </w:r>
    </w:p>
    <w:p w:rsidR="00BB1818" w:rsidRPr="00BB1818" w:rsidRDefault="00497E8A" w:rsidP="00497E8A">
      <w:pPr>
        <w:pStyle w:val="a3"/>
        <w:numPr>
          <w:ilvl w:val="0"/>
          <w:numId w:val="1"/>
        </w:numPr>
        <w:spacing w:after="0"/>
        <w:ind w:left="851" w:hanging="851"/>
        <w:jc w:val="both"/>
        <w:rPr>
          <w:rFonts w:ascii="Times New Roman" w:hAnsi="Times New Roman" w:cs="Times New Roman"/>
          <w:u w:val="single"/>
        </w:rPr>
      </w:pPr>
      <w:r w:rsidRPr="00BB1818">
        <w:rPr>
          <w:rFonts w:ascii="Times New Roman" w:hAnsi="Times New Roman" w:cs="Times New Roman"/>
          <w:u w:val="single"/>
        </w:rPr>
        <w:t>Пенсионный фонд</w:t>
      </w:r>
      <w:r w:rsidR="00BB1818">
        <w:rPr>
          <w:rFonts w:ascii="Times New Roman" w:hAnsi="Times New Roman" w:cs="Times New Roman"/>
          <w:u w:val="single"/>
        </w:rPr>
        <w:t>.</w:t>
      </w:r>
      <w:r w:rsidR="00CB3ECF">
        <w:rPr>
          <w:rFonts w:ascii="Times New Roman" w:hAnsi="Times New Roman" w:cs="Times New Roman"/>
          <w:u w:val="single"/>
        </w:rPr>
        <w:t xml:space="preserve"> </w:t>
      </w:r>
    </w:p>
    <w:p w:rsidR="00BB1818" w:rsidRDefault="00497E8A" w:rsidP="00BB1818">
      <w:pPr>
        <w:pStyle w:val="a3"/>
        <w:spacing w:after="0"/>
        <w:ind w:left="0" w:firstLine="851"/>
        <w:jc w:val="both"/>
        <w:rPr>
          <w:rFonts w:ascii="Times New Roman" w:hAnsi="Times New Roman" w:cs="Times New Roman"/>
        </w:rPr>
      </w:pPr>
      <w:r w:rsidRPr="00497E8A">
        <w:rPr>
          <w:rFonts w:ascii="Times New Roman" w:hAnsi="Times New Roman" w:cs="Times New Roman"/>
        </w:rPr>
        <w:t xml:space="preserve">Пенсионный фонд РФ осуществляет несколько выплат родственникам </w:t>
      </w:r>
      <w:proofErr w:type="gramStart"/>
      <w:r w:rsidRPr="00497E8A">
        <w:rPr>
          <w:rFonts w:ascii="Times New Roman" w:hAnsi="Times New Roman" w:cs="Times New Roman"/>
        </w:rPr>
        <w:t>умершего</w:t>
      </w:r>
      <w:proofErr w:type="gramEnd"/>
      <w:r w:rsidRPr="00497E8A">
        <w:rPr>
          <w:rFonts w:ascii="Times New Roman" w:hAnsi="Times New Roman" w:cs="Times New Roman"/>
        </w:rPr>
        <w:t xml:space="preserve">. </w:t>
      </w:r>
    </w:p>
    <w:p w:rsidR="00BB1818" w:rsidRDefault="00497E8A" w:rsidP="00BB1818">
      <w:pPr>
        <w:pStyle w:val="a3"/>
        <w:spacing w:after="0"/>
        <w:ind w:left="0"/>
        <w:jc w:val="both"/>
        <w:rPr>
          <w:rFonts w:ascii="Times New Roman" w:hAnsi="Times New Roman" w:cs="Times New Roman"/>
        </w:rPr>
      </w:pPr>
      <w:r w:rsidRPr="00497E8A">
        <w:rPr>
          <w:rFonts w:ascii="Times New Roman" w:hAnsi="Times New Roman" w:cs="Times New Roman"/>
        </w:rPr>
        <w:t xml:space="preserve">Во-первых, это пособие на погребение — оно выдаётся </w:t>
      </w:r>
      <w:proofErr w:type="gramStart"/>
      <w:r w:rsidRPr="00497E8A">
        <w:rPr>
          <w:rFonts w:ascii="Times New Roman" w:hAnsi="Times New Roman" w:cs="Times New Roman"/>
        </w:rPr>
        <w:t>близким</w:t>
      </w:r>
      <w:proofErr w:type="gramEnd"/>
      <w:r w:rsidRPr="00497E8A">
        <w:rPr>
          <w:rFonts w:ascii="Times New Roman" w:hAnsi="Times New Roman" w:cs="Times New Roman"/>
        </w:rPr>
        <w:t xml:space="preserve"> неработающего пенсионера, которые организовали похороны за свой счёт.</w:t>
      </w:r>
    </w:p>
    <w:p w:rsidR="00BB1818" w:rsidRDefault="00497E8A" w:rsidP="00BB1818">
      <w:pPr>
        <w:pStyle w:val="a3"/>
        <w:spacing w:after="0"/>
        <w:ind w:left="0"/>
        <w:jc w:val="both"/>
        <w:rPr>
          <w:rFonts w:ascii="Times New Roman" w:hAnsi="Times New Roman" w:cs="Times New Roman"/>
        </w:rPr>
      </w:pPr>
      <w:r w:rsidRPr="00497E8A">
        <w:rPr>
          <w:rFonts w:ascii="Times New Roman" w:hAnsi="Times New Roman" w:cs="Times New Roman"/>
        </w:rPr>
        <w:t xml:space="preserve">Во-вторых, это неполученная пенсия за месяц, в котором умер человек. </w:t>
      </w:r>
    </w:p>
    <w:p w:rsidR="00BB1818" w:rsidRDefault="00497E8A" w:rsidP="00BB1818">
      <w:pPr>
        <w:pStyle w:val="a3"/>
        <w:spacing w:after="0"/>
        <w:ind w:left="0"/>
        <w:jc w:val="both"/>
        <w:rPr>
          <w:rFonts w:ascii="Times New Roman" w:hAnsi="Times New Roman" w:cs="Times New Roman"/>
        </w:rPr>
      </w:pPr>
      <w:r w:rsidRPr="00497E8A">
        <w:rPr>
          <w:rFonts w:ascii="Times New Roman" w:hAnsi="Times New Roman" w:cs="Times New Roman"/>
        </w:rPr>
        <w:t>В-третьих, это пенсионные накопления человека (если они были). За этими выплатами нужно приходить в территориальный орган ПФР в течение шести месяцев со дня смерти.</w:t>
      </w:r>
    </w:p>
    <w:p w:rsidR="00BB1818" w:rsidRDefault="00497E8A" w:rsidP="00BB1818">
      <w:pPr>
        <w:pStyle w:val="a3"/>
        <w:spacing w:after="0"/>
        <w:ind w:left="0"/>
        <w:jc w:val="both"/>
        <w:rPr>
          <w:rFonts w:ascii="Times New Roman" w:hAnsi="Times New Roman" w:cs="Times New Roman"/>
        </w:rPr>
      </w:pPr>
      <w:r w:rsidRPr="00497E8A">
        <w:rPr>
          <w:rFonts w:ascii="Times New Roman" w:hAnsi="Times New Roman" w:cs="Times New Roman"/>
        </w:rPr>
        <w:t>Также нетрудоспособные члены семьи умершего, которые состояли на его иждивении, могут претендовать на получение пенсии по случаю потери кормильца — за её назначением следует обратиться в ПФР, МФЦ или подать заявление в личном кабинете на сайте ПФР</w:t>
      </w:r>
      <w:r w:rsidR="00BB1818">
        <w:rPr>
          <w:rFonts w:ascii="Times New Roman" w:hAnsi="Times New Roman" w:cs="Times New Roman"/>
        </w:rPr>
        <w:t>.</w:t>
      </w:r>
    </w:p>
    <w:p w:rsidR="00BB1818" w:rsidRPr="00BB1818" w:rsidRDefault="00BB1818" w:rsidP="00BB1818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</w:t>
      </w:r>
      <w:r w:rsidRPr="00BB1818">
        <w:rPr>
          <w:rFonts w:ascii="Times New Roman" w:hAnsi="Times New Roman" w:cs="Times New Roman"/>
          <w:u w:val="single"/>
        </w:rPr>
        <w:t>Подразделение ФМС.</w:t>
      </w:r>
    </w:p>
    <w:p w:rsidR="00BB1818" w:rsidRDefault="00BB1818" w:rsidP="00BB1818">
      <w:pPr>
        <w:pStyle w:val="a3"/>
        <w:spacing w:after="0"/>
        <w:ind w:left="0" w:firstLine="709"/>
        <w:jc w:val="both"/>
        <w:rPr>
          <w:rFonts w:ascii="Times New Roman" w:hAnsi="Times New Roman" w:cs="Times New Roman"/>
        </w:rPr>
      </w:pPr>
      <w:r w:rsidRPr="00497E8A">
        <w:rPr>
          <w:rFonts w:ascii="Times New Roman" w:hAnsi="Times New Roman" w:cs="Times New Roman"/>
        </w:rPr>
        <w:t>Родственникам умершего необходимо снять его с регистрации по месту жительства, обратившись в подразделение ФМС. Если не выписать покойного из квартиры своевременно, в счетах за услуги ЖКХ будет набегать дополнительная сумма за этого человека. Однако, обратившись в жилищно-коммунальные службы, можно сделать перерасчёт со дня смерти усопшего</w:t>
      </w:r>
      <w:r>
        <w:rPr>
          <w:rFonts w:ascii="Times New Roman" w:hAnsi="Times New Roman" w:cs="Times New Roman"/>
        </w:rPr>
        <w:t>.</w:t>
      </w:r>
    </w:p>
    <w:p w:rsidR="00BB1818" w:rsidRPr="00BB1818" w:rsidRDefault="00BB1818" w:rsidP="00BB1818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u w:val="single"/>
        </w:rPr>
      </w:pPr>
      <w:r w:rsidRPr="00BB1818">
        <w:rPr>
          <w:rFonts w:ascii="Times New Roman" w:hAnsi="Times New Roman" w:cs="Times New Roman"/>
          <w:u w:val="single"/>
        </w:rPr>
        <w:t>Управляющая компания.</w:t>
      </w:r>
    </w:p>
    <w:p w:rsidR="00BB1818" w:rsidRDefault="00BB1818" w:rsidP="00BB1818">
      <w:pPr>
        <w:pStyle w:val="a3"/>
        <w:spacing w:after="0"/>
        <w:ind w:left="0" w:firstLine="709"/>
        <w:jc w:val="both"/>
        <w:rPr>
          <w:rFonts w:ascii="Times New Roman" w:hAnsi="Times New Roman" w:cs="Times New Roman"/>
        </w:rPr>
      </w:pPr>
      <w:r w:rsidRPr="00497E8A">
        <w:rPr>
          <w:rFonts w:ascii="Times New Roman" w:hAnsi="Times New Roman" w:cs="Times New Roman"/>
        </w:rPr>
        <w:t>Если на умершего был оформлен лицевой счет, по которому оплачивались коммунальные услуги, нужно изменить данные плательщика в управляющей компании (ЕИРЦ, ТСЖ и т.д.). Несмотря на то, что недвижимость усопшего переходит наследникам только через полгода, положенные ему льготы перестают действовать с момента его смерти. Поэтому после смены плательщика управляющая компания должна будет сделать перерасчёт платежей.</w:t>
      </w:r>
    </w:p>
    <w:p w:rsidR="00CB3ECF" w:rsidRDefault="00BB1818" w:rsidP="00BB1818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</w:rPr>
      </w:pPr>
      <w:r w:rsidRPr="00BB1818">
        <w:rPr>
          <w:rFonts w:ascii="Times New Roman" w:hAnsi="Times New Roman" w:cs="Times New Roman"/>
          <w:u w:val="single"/>
        </w:rPr>
        <w:t>Банк.</w:t>
      </w:r>
      <w:r w:rsidRPr="00497E8A">
        <w:rPr>
          <w:rFonts w:ascii="Times New Roman" w:hAnsi="Times New Roman" w:cs="Times New Roman"/>
        </w:rPr>
        <w:t xml:space="preserve"> </w:t>
      </w:r>
    </w:p>
    <w:p w:rsidR="00CB3ECF" w:rsidRDefault="00BB1818" w:rsidP="00CB3ECF">
      <w:pPr>
        <w:pStyle w:val="a3"/>
        <w:spacing w:after="0"/>
        <w:ind w:left="0" w:firstLine="709"/>
        <w:jc w:val="both"/>
        <w:rPr>
          <w:rFonts w:ascii="Times New Roman" w:hAnsi="Times New Roman" w:cs="Times New Roman"/>
        </w:rPr>
      </w:pPr>
      <w:r w:rsidRPr="00497E8A">
        <w:rPr>
          <w:rFonts w:ascii="Times New Roman" w:hAnsi="Times New Roman" w:cs="Times New Roman"/>
        </w:rPr>
        <w:t xml:space="preserve">Если умерший имел кредит в банке, сообщить о его смерти в эту организацию может любое заинтересованное лицо — </w:t>
      </w:r>
      <w:proofErr w:type="spellStart"/>
      <w:r w:rsidRPr="00497E8A">
        <w:rPr>
          <w:rFonts w:ascii="Times New Roman" w:hAnsi="Times New Roman" w:cs="Times New Roman"/>
        </w:rPr>
        <w:t>созаёмщик</w:t>
      </w:r>
      <w:proofErr w:type="spellEnd"/>
      <w:r w:rsidRPr="00497E8A">
        <w:rPr>
          <w:rFonts w:ascii="Times New Roman" w:hAnsi="Times New Roman" w:cs="Times New Roman"/>
        </w:rPr>
        <w:t>, поручитель или будущий наследник (ему переходит не только имущество усопшего, но и его долги). Важно выяснить, был ли заключён договор страхования жизни, — в этом случае банк должен будет направить в страховую компанию требование о выплате страхового возмещения, которое зачастую погашает кредит.</w:t>
      </w:r>
    </w:p>
    <w:p w:rsidR="00CB3ECF" w:rsidRPr="00CB3ECF" w:rsidRDefault="00B712F1" w:rsidP="00CB3ECF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u w:val="single"/>
        </w:rPr>
      </w:pPr>
      <w:r w:rsidRPr="00CB3ECF">
        <w:rPr>
          <w:rFonts w:ascii="Times New Roman" w:hAnsi="Times New Roman" w:cs="Times New Roman"/>
          <w:u w:val="single"/>
        </w:rPr>
        <w:t>Нотариальная контора</w:t>
      </w:r>
      <w:r w:rsidR="00CB3ECF" w:rsidRPr="00CB3ECF">
        <w:rPr>
          <w:rFonts w:ascii="Times New Roman" w:hAnsi="Times New Roman" w:cs="Times New Roman"/>
          <w:u w:val="single"/>
        </w:rPr>
        <w:t>.</w:t>
      </w:r>
    </w:p>
    <w:p w:rsidR="00C24AC2" w:rsidRPr="00497E8A" w:rsidRDefault="00B712F1" w:rsidP="00CB3ECF">
      <w:pPr>
        <w:pStyle w:val="a3"/>
        <w:spacing w:after="0"/>
        <w:ind w:left="0" w:firstLine="709"/>
        <w:jc w:val="both"/>
        <w:rPr>
          <w:rFonts w:ascii="Times New Roman" w:hAnsi="Times New Roman" w:cs="Times New Roman"/>
        </w:rPr>
      </w:pPr>
      <w:r w:rsidRPr="00497E8A">
        <w:rPr>
          <w:rFonts w:ascii="Times New Roman" w:hAnsi="Times New Roman" w:cs="Times New Roman"/>
        </w:rPr>
        <w:t>С момента смерти человека открывается наследственное дело умершего. Чтобы начать процедуру оформления наследства, потенциальному наследнику следует обратиться к нотариусу, как правило, прикреплённому к последнему адресу умершего. Сделать это нужно в те</w:t>
      </w:r>
      <w:r w:rsidR="00BB1818">
        <w:rPr>
          <w:rFonts w:ascii="Times New Roman" w:hAnsi="Times New Roman" w:cs="Times New Roman"/>
        </w:rPr>
        <w:t>чение полугода со дня смерти.</w:t>
      </w:r>
    </w:p>
    <w:sectPr w:rsidR="00C24AC2" w:rsidRPr="00497E8A" w:rsidSect="00CB3EC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E441B6"/>
    <w:multiLevelType w:val="hybridMultilevel"/>
    <w:tmpl w:val="33605B6A"/>
    <w:lvl w:ilvl="0" w:tplc="01B6F8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12F1"/>
    <w:rsid w:val="00497E8A"/>
    <w:rsid w:val="004C0121"/>
    <w:rsid w:val="00B712F1"/>
    <w:rsid w:val="00BB1818"/>
    <w:rsid w:val="00C24AC2"/>
    <w:rsid w:val="00CB3ECF"/>
    <w:rsid w:val="00CE1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A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E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Kokovina_OV</dc:creator>
  <cp:lastModifiedBy>Kokovina_OV</cp:lastModifiedBy>
  <cp:revision>2</cp:revision>
  <cp:lastPrinted>2019-08-28T11:36:00Z</cp:lastPrinted>
  <dcterms:created xsi:type="dcterms:W3CDTF">2019-08-28T11:38:00Z</dcterms:created>
  <dcterms:modified xsi:type="dcterms:W3CDTF">2019-08-28T11:38:00Z</dcterms:modified>
</cp:coreProperties>
</file>