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22C6" w:rsidRPr="00827CCF" w:rsidRDefault="00AD22C6" w:rsidP="00AD22C6">
      <w:pPr>
        <w:pStyle w:val="2"/>
        <w:spacing w:before="0" w:after="0" w:line="240" w:lineRule="auto"/>
        <w:ind w:firstLine="426"/>
        <w:jc w:val="both"/>
        <w:rPr>
          <w:rFonts w:ascii="Liberation Serif" w:hAnsi="Liberation Serif" w:cs="Liberation Serif"/>
          <w:i w:val="0"/>
          <w:iCs w:val="0"/>
          <w:color w:val="2E74B5"/>
          <w:sz w:val="24"/>
          <w:szCs w:val="24"/>
        </w:rPr>
      </w:pPr>
      <w:bookmarkStart w:id="0" w:name="_Toc7194724"/>
      <w:r w:rsidRPr="00827CCF">
        <w:rPr>
          <w:rFonts w:ascii="Liberation Serif" w:hAnsi="Liberation Serif" w:cs="Liberation Serif"/>
          <w:i w:val="0"/>
          <w:iCs w:val="0"/>
          <w:color w:val="2E74B5"/>
          <w:sz w:val="24"/>
          <w:szCs w:val="24"/>
        </w:rPr>
        <w:t>Обеспечение прав ребенка на получение содержания от своих родителей (алиментов)</w:t>
      </w:r>
      <w:bookmarkEnd w:id="0"/>
    </w:p>
    <w:p w:rsidR="00AD22C6" w:rsidRPr="00827CCF" w:rsidRDefault="00AD22C6" w:rsidP="00AD22C6"/>
    <w:p w:rsidR="00AD22C6" w:rsidRPr="00B33343" w:rsidRDefault="00AD22C6" w:rsidP="00AD22C6">
      <w:pPr>
        <w:pStyle w:val="a3"/>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Исходя из положений статьи 38 Конституции Российской Федерации, забота о детях, их воспитание – равное право и обязанность родителей.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со статьей 60 Семейного кодекса Российской Федерации (далее – Семейный кодекс) ребенок имеет право на получение содержания от своих родителей. Суммы, причитающиеся ребенку в качестве алиментов, пенсий, пособий, поступают в распоряжение родителей (лиц, их заменяющих) и расходуются ими на содержание, воспитание и образование ребенка.</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Таким образом, законодатель признает абсолютную обязанность родителя по осуществлению заботы, в том числе материального содержания, в отношении ребенка. Юридическое установление отсутствия родительского попечения не освобождает родителя от исполнения алиментных обязательств.</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Согласно статье 84 Семейного кодекса Российской Федерации на детей, оставшихся без попечения родителей, алименты выплачиваются опекуну (попечителю) детей или их приемным родителям.</w:t>
      </w:r>
    </w:p>
    <w:p w:rsidR="00AD22C6" w:rsidRPr="00B33343" w:rsidRDefault="00AD22C6" w:rsidP="00AD22C6">
      <w:pPr>
        <w:pStyle w:val="3"/>
        <w:spacing w:before="0" w:after="0" w:line="240" w:lineRule="auto"/>
        <w:rPr>
          <w:rFonts w:ascii="Liberation Serif" w:hAnsi="Liberation Serif" w:cs="Liberation Serif"/>
          <w:b w:val="0"/>
          <w:sz w:val="24"/>
          <w:szCs w:val="24"/>
        </w:rPr>
      </w:pPr>
    </w:p>
    <w:p w:rsidR="00AD22C6" w:rsidRPr="00827CCF" w:rsidRDefault="00AD22C6" w:rsidP="00AD22C6">
      <w:pPr>
        <w:pStyle w:val="3"/>
        <w:tabs>
          <w:tab w:val="left" w:pos="567"/>
        </w:tabs>
        <w:spacing w:before="0" w:after="0" w:line="240" w:lineRule="auto"/>
        <w:ind w:left="414"/>
        <w:jc w:val="both"/>
        <w:rPr>
          <w:rFonts w:ascii="Liberation Serif" w:hAnsi="Liberation Serif" w:cs="Liberation Serif"/>
          <w:color w:val="2E74B5"/>
          <w:sz w:val="24"/>
          <w:szCs w:val="24"/>
        </w:rPr>
      </w:pPr>
      <w:bookmarkStart w:id="1" w:name="_Toc7194725"/>
      <w:r w:rsidRPr="00827CCF">
        <w:rPr>
          <w:rFonts w:ascii="Liberation Serif" w:hAnsi="Liberation Serif" w:cs="Liberation Serif"/>
          <w:color w:val="2E74B5"/>
          <w:sz w:val="24"/>
          <w:szCs w:val="24"/>
        </w:rPr>
        <w:t>С каких родителях взыскиваются алименты на содержание детей, оставшихся без попечения родителей?</w:t>
      </w:r>
      <w:bookmarkEnd w:id="1"/>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практике деятельности законных представителей подопечных встречаются случаи отказов от взыскания алиментов с родителей, признанных в судебном порядке недееспособными; находящимися в местах лишения свободы по приговору суда, осужденных к незначительным срокам наказания; ограниченных судом в родительских правах в связи с заболеванием; объявленных в федеральный розыск в связи с совершением преступления и т.д.</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Данную практику нельзя признать обоснованной.</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На основании статьи 100 Федерального закона от 2 ноября 2007 года № 229-ФЗ «Об исполнительном производстве» взыскание по исполнительным документам обращается на заработную плату, пенсию или иные доходы граждан, отбывающих наказание в исправительных учреждениях, в том числе лечебных исправительных учреждениях, лечебно-профилактических учреждениях, а также в следственных изоляторах при выполнении ими функций исправительных учреждений в отношении указанных граждан.</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пункте 4 Постановления от 18.07.1996 № 841 уточняется, что взыскание по исполнительным документам осуществляется со всех доходов осужденных, отбывающих наказание в исправительных колониях, колониях-поселениях, тюрьмах, воспитательных колониях, а также лиц, находящихся в наркологических отделениях психиатрических диспансеров и стационарных лечебных учреждениях.</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Таким образом, нахождение родителей в данных учреждениях не является обстоятельством, освобождающим от обязанности содержать своего ребенка.</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Исходя из вышеизложенного, необходимо осуществлять взыскание алиментов на содержание детей, оставшихся без попечения родителей, в отношении родителей:</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признанных недееспособными;</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ограниченных в родительских правах, в том числе в связи с наличием заболевания;</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отбывающих наказание в местах лишения свободы;</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находящихся в лечебных исправительных учреждениях,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лечебно-профилактических учреждениях;</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пребывающих в следственных изоляторах;</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находящихся в наркологических отделениях психиатрических диспансеров и стационарных лечебных учреждениях.</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Иная позиция приводит к нарушению конституционного права ребенка на получение заботы от своего родителя.</w:t>
      </w:r>
    </w:p>
    <w:p w:rsidR="00AD22C6" w:rsidRPr="00B33343" w:rsidRDefault="00AD22C6" w:rsidP="00AD22C6">
      <w:pPr>
        <w:spacing w:after="0" w:line="240" w:lineRule="auto"/>
        <w:ind w:firstLine="426"/>
        <w:jc w:val="both"/>
        <w:rPr>
          <w:rFonts w:ascii="Liberation Serif" w:hAnsi="Liberation Serif" w:cs="Liberation Serif"/>
          <w:sz w:val="24"/>
          <w:szCs w:val="24"/>
        </w:rPr>
      </w:pPr>
    </w:p>
    <w:p w:rsidR="00AD22C6" w:rsidRPr="00827CCF" w:rsidRDefault="00AD22C6" w:rsidP="00AD22C6">
      <w:pPr>
        <w:pStyle w:val="3"/>
        <w:tabs>
          <w:tab w:val="left" w:pos="567"/>
        </w:tabs>
        <w:spacing w:before="0" w:after="0" w:line="240" w:lineRule="auto"/>
        <w:ind w:left="426"/>
        <w:jc w:val="both"/>
        <w:rPr>
          <w:rFonts w:ascii="Liberation Serif" w:hAnsi="Liberation Serif" w:cs="Liberation Serif"/>
          <w:color w:val="2E74B5"/>
          <w:sz w:val="24"/>
          <w:szCs w:val="24"/>
        </w:rPr>
      </w:pPr>
      <w:bookmarkStart w:id="2" w:name="_Toc7194726"/>
      <w:r w:rsidRPr="00827CCF">
        <w:rPr>
          <w:rFonts w:ascii="Liberation Serif" w:hAnsi="Liberation Serif" w:cs="Liberation Serif"/>
          <w:color w:val="2E74B5"/>
          <w:sz w:val="24"/>
          <w:szCs w:val="24"/>
        </w:rPr>
        <w:lastRenderedPageBreak/>
        <w:t>Взыскиваются ли алименты с родителей, которые находятся в федеральном розыске в связи с совершением преступления?</w:t>
      </w:r>
      <w:bookmarkEnd w:id="2"/>
      <w:r w:rsidRPr="00827CCF">
        <w:rPr>
          <w:rFonts w:ascii="Liberation Serif" w:hAnsi="Liberation Serif" w:cs="Liberation Serif"/>
          <w:color w:val="2E74B5"/>
          <w:sz w:val="24"/>
          <w:szCs w:val="24"/>
        </w:rPr>
        <w:t xml:space="preserve">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Если родитель находится в федеральном розыске в связи с совершением преступления, необходимо взыскать алименты в судебном порядке, предъявить исполнительный лист судебному приставу-исполнителю и заявление об объявлении должника в исполнительный розыск (при наличии задолженности по алиментам более 10 000 рублей). Указанные действия позволят обеспечить соблюдение имущественных прав ребенка.</w:t>
      </w:r>
    </w:p>
    <w:p w:rsidR="00AD22C6" w:rsidRPr="00B33343" w:rsidRDefault="00AD22C6" w:rsidP="00AD22C6">
      <w:pPr>
        <w:spacing w:after="0" w:line="240" w:lineRule="auto"/>
        <w:ind w:firstLine="426"/>
        <w:jc w:val="both"/>
        <w:rPr>
          <w:rFonts w:ascii="Liberation Serif" w:hAnsi="Liberation Serif" w:cs="Liberation Serif"/>
          <w:sz w:val="24"/>
          <w:szCs w:val="24"/>
        </w:rPr>
      </w:pPr>
    </w:p>
    <w:p w:rsidR="00AD22C6" w:rsidRPr="00827CCF" w:rsidRDefault="00AD22C6" w:rsidP="00AD22C6">
      <w:pPr>
        <w:pStyle w:val="3"/>
        <w:tabs>
          <w:tab w:val="left" w:pos="709"/>
        </w:tabs>
        <w:spacing w:before="0" w:after="0" w:line="240" w:lineRule="auto"/>
        <w:ind w:left="426"/>
        <w:jc w:val="both"/>
        <w:rPr>
          <w:rFonts w:ascii="Liberation Serif" w:hAnsi="Liberation Serif" w:cs="Liberation Serif"/>
          <w:color w:val="2E74B5"/>
          <w:sz w:val="24"/>
          <w:szCs w:val="24"/>
        </w:rPr>
      </w:pPr>
      <w:bookmarkStart w:id="3" w:name="_Toc7194727"/>
      <w:r w:rsidRPr="00827CCF">
        <w:rPr>
          <w:rFonts w:ascii="Liberation Serif" w:hAnsi="Liberation Serif" w:cs="Liberation Serif"/>
          <w:color w:val="2E74B5"/>
          <w:sz w:val="24"/>
          <w:szCs w:val="24"/>
        </w:rPr>
        <w:t>Обязательно ли взыскивать алименты на содержание детей, оставшихся без попечения родителей, и в каком порядке?</w:t>
      </w:r>
      <w:bookmarkEnd w:id="3"/>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Согласно пункту 1 статьи 80 Семейного кодекса Российской Федерации родители обязаны содержать своих несовершеннолетних детей. Порядок и форма предоставления содержания несовершеннолетним детям определяются родителями самостоятельно.</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практике реализации алиментных правоотношений предусматриваются следующие способы выполнения обязательств по содержанию детей: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добровольном порядке без оформления соглашение об уплате алиментов;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порядке, определенном соглашением об уплате алиментов;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порядке, установленном судебным решением, предусматривающем взыскание алиментов.</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отношении реализации алиментных обязательств родителей на содержание детей, оставшихся без попечения родителей, в добровольном порядке без оформления соглашение об уплате алиментов, следует учитывать, что данный порядок законодательно не урегулирован. При этом, размер алиментов, условия и порядок их уплаты может быть определен по устному соглашению сторон, что влечет риски невыполнения, несвоевременного выполнения или выполнения не в полном объеме алиментных обязательств.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Исходя из указанного, данный способ реализации родителей обязанности по содержанию ребенка не обеспечивает гарантированное соблюдение имущественных прав несовершеннолетнего, в связи с чем не рекомендуется к использованию в отношении взыскания алиментов на содержание ребенка, оставшегося без попечения родителей.</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определении порядка уплаты содержания на ребенка по соглашению об уплате алиментов следует учитывать, что в соответствии со статьей 100 Семейного кодекса допускается только письменная форма заключения данного договора с обязательным нотариальным заверением. Несоблюдение установленной законом формы соглашения об уплате алиментов влечет за собой его ничтожность, то есть сделка признается недействительной.</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этом, необходимо учитывать, что нотариально удостоверенное соглашение об уплате алиментов имеет силу исполнительного листа.</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Между тем, при заключении соглашения об уплате алиментов, получатель алиментов утрачивает право на взыскание алиментов в судебном порядке, в случае если должником исполняются данные обязательства.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Если обязательства по соглашению об уплате алиментов должником не выполняются, взыскатель имеет право обращения в суд о взыскании алиментов принудительно в судебном порядке, представить указанный документ по месту работы должника или вправе предъявить данное соглашение судебному приставу-исполнителю в качестве исполнительного листа для возбуждения исполнительного производства и взыскания содержания на ребенка в принудительном порядке.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отсутствии соглашения об уплате алиментов, в случае если родители не предоставляют содержание своим детям, алименты взыскиваются с родителей в судебном порядке.</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 пунктом 2 статьи 13 Гражданского процессуального кодекса Российской Федерации вступившие в законную силу судебные постановления являются обязательными для всех без исключения органов государственной власти, органов местного самоуправления, общественных объединений, должностных лиц, граждан, организаций и подлежат неукоснительному исполнению на всей территории Российской Федерации.</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lastRenderedPageBreak/>
        <w:t>Таким образом, взыскание алиментов на детей, оставшихся без попечения родителей, в судебном порядке обеспечивает дополнительный механизм гарантирования соблюдения имущественных прав данной категории детей.</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этом, следует учитывать, что взыскание алиментов в судебном порядке возможно в рамках приказного производства в случае, если в судебном разбирательстве не выдвигаются требования, связанные с установлением отцовства, оспариванием отцовства (материнства) или необходимостью привлечения других заинтересованных лиц.</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Исходя из указанного, судебный порядок взыскания алиментов в наибольшей мере обеспечивает реализацию права ребенка на получение содержания от родителей.</w:t>
      </w:r>
    </w:p>
    <w:p w:rsidR="00AD22C6" w:rsidRPr="00B33343" w:rsidRDefault="00AD22C6" w:rsidP="00AD22C6">
      <w:pPr>
        <w:spacing w:after="0" w:line="240" w:lineRule="auto"/>
        <w:ind w:firstLine="426"/>
        <w:jc w:val="both"/>
        <w:rPr>
          <w:rFonts w:ascii="Liberation Serif" w:hAnsi="Liberation Serif" w:cs="Liberation Serif"/>
          <w:sz w:val="24"/>
          <w:szCs w:val="24"/>
        </w:rPr>
      </w:pPr>
    </w:p>
    <w:p w:rsidR="00AD22C6" w:rsidRPr="00827CCF" w:rsidRDefault="00AD22C6" w:rsidP="00AD22C6">
      <w:pPr>
        <w:pStyle w:val="3"/>
        <w:tabs>
          <w:tab w:val="left" w:pos="567"/>
          <w:tab w:val="left" w:pos="709"/>
          <w:tab w:val="left" w:pos="993"/>
        </w:tabs>
        <w:spacing w:before="0" w:after="0" w:line="240" w:lineRule="auto"/>
        <w:ind w:left="426"/>
        <w:rPr>
          <w:rFonts w:ascii="Liberation Serif" w:hAnsi="Liberation Serif" w:cs="Liberation Serif"/>
          <w:color w:val="2E74B5"/>
          <w:sz w:val="24"/>
          <w:szCs w:val="24"/>
        </w:rPr>
      </w:pPr>
      <w:bookmarkStart w:id="4" w:name="_Toc7194728"/>
      <w:r w:rsidRPr="00827CCF">
        <w:rPr>
          <w:rFonts w:ascii="Liberation Serif" w:hAnsi="Liberation Serif" w:cs="Liberation Serif"/>
          <w:color w:val="2E74B5"/>
          <w:sz w:val="24"/>
          <w:szCs w:val="24"/>
        </w:rPr>
        <w:t>Как взыскать алименты в судебном порядке?</w:t>
      </w:r>
      <w:bookmarkEnd w:id="4"/>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При взыскании алиментов в судебном порядке следует учитывать, что исковое заявление подается в суд по месту жительства родителя, обязанного уплачивать алименты. Вместе с тем, для дел по взысканию алиментов установлена статьей 29 Гражданского процессуального кодекса Российской Федерации альтернативная подсудность, в соответствии с которой исковое заявление может быть подано в суд по месту жительства получателя алиментов.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Если место пребывания родителя, обязанного уплачивать алименты, неизвестно, то в соответствии со статьей 119 Гражданского процессуального кодекса Российской Федерации иск может быть подан по последнему известному месту жительства такого лица или по месту жительства получателя алиментов.</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этом в исковом заявлении следует указать адрес плательщика алиментов по его последнему известному месту жительства, так как согласно статье 119 Гражданского процессуального кодекса Российской Федерации при неизвестности места пребывания ответчика суд приступает к рассмотрению дела после поступления в суд сведений об этом с последнего известного места жительства ответчика.</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Кроме того, в соответствии со статьей 120 Гражданского процессуального кодекса Российской Федерации при неизвестности места пребывания ответчика по требованиям о взыскании алиментов судья обязан вынести определение об объявлении розыска ответчика. Взыскание расходов на розыск ответчика производится на основании заявления территориальных органов исполнительной власти по обеспечению установленного порядка деятельности судов и исполнению судебных актов и актов других органов путем выдачи судебного приказа.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Также следует иметь в виду, что в соответствии со статьей 65 Федерального закона от 2 октября 2007 года № 229-ФЗ «Об исполнительном производстве» в случае отсутствия сведений о местонахождении должника, его имущества судебный пристав-исполнитель также вправе объявить розыск должника, его имущества.</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Розыск объявляется по месту исполнения исполнительного документа либо по последнему известному месту жительства или месту пребывания должника, местонахождению имущества должника либо месту жительства взыскателя. Объявление розыска является основанием для осуществления такого розыска на территории Российской Федерации, а также в порядке, установленном международными договорами Российской Федерации, на территориях иностранных государств.</w:t>
      </w:r>
    </w:p>
    <w:p w:rsidR="00AD22C6" w:rsidRPr="00B33343" w:rsidRDefault="00AD22C6" w:rsidP="00AD22C6">
      <w:pPr>
        <w:spacing w:after="0" w:line="240" w:lineRule="auto"/>
        <w:ind w:firstLine="426"/>
        <w:jc w:val="both"/>
        <w:rPr>
          <w:rFonts w:ascii="Liberation Serif" w:hAnsi="Liberation Serif" w:cs="Liberation Serif"/>
          <w:sz w:val="24"/>
          <w:szCs w:val="24"/>
        </w:rPr>
      </w:pPr>
    </w:p>
    <w:p w:rsidR="00AD22C6" w:rsidRPr="00827CCF" w:rsidRDefault="00AD22C6" w:rsidP="00AD22C6">
      <w:pPr>
        <w:pStyle w:val="3"/>
        <w:tabs>
          <w:tab w:val="left" w:pos="567"/>
        </w:tabs>
        <w:spacing w:before="0" w:after="0" w:line="240" w:lineRule="auto"/>
        <w:ind w:left="426"/>
        <w:jc w:val="both"/>
        <w:rPr>
          <w:rFonts w:ascii="Liberation Serif" w:hAnsi="Liberation Serif" w:cs="Liberation Serif"/>
          <w:color w:val="2E74B5"/>
          <w:sz w:val="24"/>
          <w:szCs w:val="24"/>
        </w:rPr>
      </w:pPr>
      <w:bookmarkStart w:id="5" w:name="_Toc7194729"/>
      <w:r w:rsidRPr="00827CCF">
        <w:rPr>
          <w:rFonts w:ascii="Liberation Serif" w:hAnsi="Liberation Serif" w:cs="Liberation Serif"/>
          <w:color w:val="2E74B5"/>
          <w:sz w:val="24"/>
          <w:szCs w:val="24"/>
        </w:rPr>
        <w:t>Кто определяет размер содержания на ребенка, оставшегося без попечения родителей?</w:t>
      </w:r>
      <w:bookmarkEnd w:id="5"/>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Размер содержания определяется в зависимости от выбранного порядка обеспечения алиментных прав ребенка (содержание в добровольном порядке, по нотариальному соглашению, в судебном порядке) либо родителями и законным представителем, либо судом, рассматривающим дело о взыскании алиментов.</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целях соблюдения имущественных прав подопечных размер алиментов не может быть ниже размера содержания, которое могло было им назначено по решению суда.</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Согласно статье 98 Семейного кодекса Российской Федерации при отсутствии соглашения сторон размер алиментов, взыскиваемых в судебном порядке.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lastRenderedPageBreak/>
        <w:t xml:space="preserve">В каждом отдельном случае размер алиментов устанавливается судом исходя из материального и семейного положения плательщика и получателя алиментов и других заслуживающих внимания интересов сторон в размере: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долевом выражении (на одного ребенка - одной четверти, на двух детей - одной трети, на трех и более детей - половины заработка и (или) иного дохода родителей. Размер долей может быть уменьшен или увеличен судом);</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твердой денежной сумме, подлежащей уплате ежемесячно.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Суд также вправе учесть всех лиц, обязанных уплачивать алименты, независимо от того, предъявлен иск ко всем этим лицам, к одному из них или к нескольким из них.</w:t>
      </w:r>
    </w:p>
    <w:p w:rsidR="00AD22C6" w:rsidRPr="00B33343" w:rsidRDefault="00AD22C6" w:rsidP="00AD22C6">
      <w:pPr>
        <w:spacing w:after="0" w:line="240" w:lineRule="auto"/>
        <w:ind w:firstLine="426"/>
        <w:jc w:val="both"/>
        <w:rPr>
          <w:rFonts w:ascii="Liberation Serif" w:hAnsi="Liberation Serif" w:cs="Liberation Serif"/>
          <w:sz w:val="24"/>
          <w:szCs w:val="24"/>
        </w:rPr>
      </w:pPr>
    </w:p>
    <w:p w:rsidR="00AD22C6" w:rsidRPr="00827CCF" w:rsidRDefault="00AD22C6" w:rsidP="00AD22C6">
      <w:pPr>
        <w:pStyle w:val="3"/>
        <w:tabs>
          <w:tab w:val="left" w:pos="709"/>
          <w:tab w:val="left" w:pos="993"/>
        </w:tabs>
        <w:spacing w:before="0" w:after="0" w:line="240" w:lineRule="auto"/>
        <w:ind w:left="426"/>
        <w:jc w:val="both"/>
        <w:rPr>
          <w:rFonts w:ascii="Liberation Serif" w:hAnsi="Liberation Serif" w:cs="Liberation Serif"/>
          <w:color w:val="2E74B5"/>
          <w:sz w:val="24"/>
          <w:szCs w:val="24"/>
        </w:rPr>
      </w:pPr>
      <w:bookmarkStart w:id="6" w:name="_Toc7194730"/>
      <w:r w:rsidRPr="00827CCF">
        <w:rPr>
          <w:rFonts w:ascii="Liberation Serif" w:hAnsi="Liberation Serif" w:cs="Liberation Serif"/>
          <w:color w:val="2E74B5"/>
          <w:sz w:val="24"/>
          <w:szCs w:val="24"/>
        </w:rPr>
        <w:t>Со всех ли доходов родителя можно взыскать алименты на содержание ребенка, находящегося под опекой?</w:t>
      </w:r>
      <w:bookmarkEnd w:id="6"/>
    </w:p>
    <w:p w:rsidR="00AD22C6" w:rsidRPr="00B33343" w:rsidRDefault="00AD22C6" w:rsidP="00AD22C6">
      <w:pPr>
        <w:spacing w:after="0"/>
        <w:ind w:firstLine="426"/>
        <w:jc w:val="both"/>
        <w:rPr>
          <w:rFonts w:ascii="Liberation Serif" w:hAnsi="Liberation Serif" w:cs="Liberation Serif"/>
          <w:sz w:val="24"/>
          <w:szCs w:val="24"/>
        </w:rPr>
      </w:pPr>
      <w:r w:rsidRPr="00B33343">
        <w:rPr>
          <w:rFonts w:ascii="Liberation Serif" w:hAnsi="Liberation Serif" w:cs="Liberation Serif"/>
          <w:sz w:val="24"/>
          <w:szCs w:val="24"/>
        </w:rPr>
        <w:t>Алименты на содержание детей, оставшихся без попечения родителей взыскиваются со следующих видов доходов:</w:t>
      </w:r>
    </w:p>
    <w:tbl>
      <w:tblPr>
        <w:tblW w:w="10348" w:type="dxa"/>
        <w:tblInd w:w="70" w:type="dxa"/>
        <w:tblLayout w:type="fixed"/>
        <w:tblCellMar>
          <w:left w:w="70" w:type="dxa"/>
          <w:right w:w="70" w:type="dxa"/>
        </w:tblCellMar>
        <w:tblLook w:val="0000" w:firstRow="0" w:lastRow="0" w:firstColumn="0" w:lastColumn="0" w:noHBand="0" w:noVBand="0"/>
      </w:tblPr>
      <w:tblGrid>
        <w:gridCol w:w="1985"/>
        <w:gridCol w:w="8363"/>
      </w:tblGrid>
      <w:tr w:rsidR="00AD22C6" w:rsidRPr="00B33343" w:rsidTr="00B57F88">
        <w:trPr>
          <w:cantSplit/>
          <w:trHeight w:val="36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jc w:val="center"/>
              <w:rPr>
                <w:rFonts w:ascii="Liberation Serif" w:hAnsi="Liberation Serif" w:cs="Liberation Serif"/>
                <w:sz w:val="24"/>
                <w:szCs w:val="24"/>
              </w:rPr>
            </w:pPr>
            <w:r w:rsidRPr="00B33343">
              <w:rPr>
                <w:rFonts w:ascii="Liberation Serif" w:hAnsi="Liberation Serif" w:cs="Liberation Serif"/>
                <w:sz w:val="24"/>
                <w:szCs w:val="24"/>
              </w:rPr>
              <w:t>Категория гражданина</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jc w:val="center"/>
              <w:rPr>
                <w:rFonts w:ascii="Liberation Serif" w:hAnsi="Liberation Serif" w:cs="Liberation Serif"/>
                <w:sz w:val="24"/>
                <w:szCs w:val="24"/>
              </w:rPr>
            </w:pPr>
            <w:r w:rsidRPr="00B33343">
              <w:rPr>
                <w:rFonts w:ascii="Liberation Serif" w:hAnsi="Liberation Serif" w:cs="Liberation Serif"/>
                <w:sz w:val="24"/>
                <w:szCs w:val="24"/>
              </w:rPr>
              <w:t>Вид дохода</w:t>
            </w:r>
          </w:p>
        </w:tc>
      </w:tr>
      <w:tr w:rsidR="00AD22C6" w:rsidRPr="00B33343" w:rsidTr="00B57F88">
        <w:trPr>
          <w:cantSplit/>
          <w:trHeight w:val="48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rPr>
                <w:rFonts w:ascii="Liberation Serif" w:hAnsi="Liberation Serif" w:cs="Liberation Serif"/>
                <w:sz w:val="24"/>
                <w:szCs w:val="24"/>
              </w:rPr>
            </w:pPr>
            <w:r w:rsidRPr="00B33343">
              <w:rPr>
                <w:rFonts w:ascii="Liberation Serif" w:hAnsi="Liberation Serif" w:cs="Liberation Serif"/>
                <w:sz w:val="24"/>
                <w:szCs w:val="24"/>
              </w:rPr>
              <w:t>Для всех категорий граждан</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Все виды заработной платы и дополнительного вознаграждения, получаемые в денежной и натуральной форме как по основному месту работы, так и за работу по совместительству</w:t>
            </w:r>
          </w:p>
        </w:tc>
      </w:tr>
      <w:tr w:rsidR="00AD22C6" w:rsidRPr="00B33343" w:rsidTr="00B57F88">
        <w:trPr>
          <w:cantSplit/>
          <w:trHeight w:val="72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rPr>
                <w:rFonts w:ascii="Liberation Serif" w:hAnsi="Liberation Serif" w:cs="Liberation Serif"/>
                <w:sz w:val="24"/>
                <w:szCs w:val="24"/>
              </w:rPr>
            </w:pPr>
            <w:r w:rsidRPr="00B33343">
              <w:rPr>
                <w:rFonts w:ascii="Liberation Serif" w:hAnsi="Liberation Serif" w:cs="Liberation Serif"/>
                <w:sz w:val="24"/>
                <w:szCs w:val="24"/>
              </w:rPr>
              <w:t>Пенсионеры</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Все виды пенсий с учетом ежемесячных увеличений, надбавок, повышений и доплат к ним, установленных отдельным категориям пенсионеров, за исключением пенсий по случаю потери кормильца, выплачиваемых за счет средств федерального бюджета, и выплат к ним за счет средств бюджетов субъектов Российской Федерации</w:t>
            </w:r>
          </w:p>
        </w:tc>
      </w:tr>
      <w:tr w:rsidR="00AD22C6" w:rsidRPr="00B33343" w:rsidTr="00B57F88">
        <w:trPr>
          <w:cantSplit/>
          <w:trHeight w:val="72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rPr>
                <w:rFonts w:ascii="Liberation Serif" w:hAnsi="Liberation Serif" w:cs="Liberation Serif"/>
                <w:sz w:val="24"/>
                <w:szCs w:val="24"/>
              </w:rPr>
            </w:pPr>
            <w:r w:rsidRPr="00B33343">
              <w:rPr>
                <w:rFonts w:ascii="Liberation Serif" w:hAnsi="Liberation Serif" w:cs="Liberation Serif"/>
                <w:sz w:val="24"/>
                <w:szCs w:val="24"/>
              </w:rPr>
              <w:t>Учащиеся</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Стипендии, выплачиваемые обучающимся в образовательных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а также слушателям духовных учебных заведений</w:t>
            </w:r>
          </w:p>
        </w:tc>
      </w:tr>
      <w:tr w:rsidR="00AD22C6" w:rsidRPr="00B33343" w:rsidTr="00B57F88">
        <w:trPr>
          <w:cantSplit/>
          <w:trHeight w:val="116"/>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rPr>
                <w:rFonts w:ascii="Liberation Serif" w:hAnsi="Liberation Serif" w:cs="Liberation Serif"/>
                <w:sz w:val="24"/>
                <w:szCs w:val="24"/>
              </w:rPr>
            </w:pPr>
            <w:r w:rsidRPr="00B33343">
              <w:rPr>
                <w:rFonts w:ascii="Liberation Serif" w:hAnsi="Liberation Serif" w:cs="Liberation Serif"/>
                <w:sz w:val="24"/>
                <w:szCs w:val="24"/>
              </w:rPr>
              <w:t>Безработные</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 xml:space="preserve">Пособия по временной нетрудоспособности и безработице. </w:t>
            </w:r>
          </w:p>
        </w:tc>
      </w:tr>
      <w:tr w:rsidR="00AD22C6" w:rsidRPr="00B33343" w:rsidTr="00B57F88">
        <w:trPr>
          <w:cantSplit/>
          <w:trHeight w:val="547"/>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rPr>
                <w:rFonts w:ascii="Liberation Serif" w:hAnsi="Liberation Serif" w:cs="Liberation Serif"/>
                <w:sz w:val="24"/>
                <w:szCs w:val="24"/>
              </w:rPr>
            </w:pPr>
            <w:r w:rsidRPr="00B33343">
              <w:rPr>
                <w:rFonts w:ascii="Liberation Serif" w:hAnsi="Liberation Serif" w:cs="Liberation Serif"/>
                <w:sz w:val="24"/>
                <w:szCs w:val="24"/>
              </w:rPr>
              <w:t>Лица, попавшие под сокращение</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Суммы, выплачиваемые на период трудоустройства уволенным работникам в связи с ликвидацией организации, осуществлением мероприятий по сокращению численности или штата.</w:t>
            </w:r>
          </w:p>
        </w:tc>
      </w:tr>
      <w:tr w:rsidR="00AD22C6" w:rsidRPr="00B33343" w:rsidTr="00B57F88">
        <w:trPr>
          <w:cantSplit/>
          <w:trHeight w:val="414"/>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rPr>
                <w:rFonts w:ascii="Liberation Serif" w:hAnsi="Liberation Serif" w:cs="Liberation Serif"/>
                <w:sz w:val="24"/>
                <w:szCs w:val="24"/>
              </w:rPr>
            </w:pPr>
            <w:r w:rsidRPr="00B33343">
              <w:rPr>
                <w:rFonts w:ascii="Liberation Serif" w:hAnsi="Liberation Serif" w:cs="Liberation Serif"/>
                <w:sz w:val="24"/>
                <w:szCs w:val="24"/>
              </w:rPr>
              <w:t>Индивидуальные предприниматели</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Доходы от занятий предпринимательской деятельностью без образования юридического лица</w:t>
            </w:r>
          </w:p>
        </w:tc>
      </w:tr>
      <w:tr w:rsidR="00AD22C6" w:rsidRPr="00B33343" w:rsidTr="00B57F88">
        <w:trPr>
          <w:cantSplit/>
          <w:trHeight w:val="414"/>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rPr>
                <w:rFonts w:ascii="Liberation Serif" w:hAnsi="Liberation Serif" w:cs="Liberation Serif"/>
                <w:sz w:val="24"/>
                <w:szCs w:val="24"/>
              </w:rPr>
            </w:pPr>
            <w:r w:rsidRPr="00B33343">
              <w:rPr>
                <w:rFonts w:ascii="Liberation Serif" w:hAnsi="Liberation Serif" w:cs="Liberation Serif"/>
                <w:sz w:val="24"/>
                <w:szCs w:val="24"/>
              </w:rPr>
              <w:t>Лица, осуществляющие старательскую деятельность</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Доходы физических лиц, осуществляющих старательскую деятельность</w:t>
            </w:r>
          </w:p>
        </w:tc>
      </w:tr>
      <w:tr w:rsidR="00AD22C6" w:rsidRPr="00B33343" w:rsidTr="00B57F88">
        <w:trPr>
          <w:cantSplit/>
          <w:trHeight w:val="37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rPr>
                <w:rFonts w:ascii="Liberation Serif" w:hAnsi="Liberation Serif" w:cs="Liberation Serif"/>
                <w:sz w:val="24"/>
                <w:szCs w:val="24"/>
              </w:rPr>
            </w:pPr>
            <w:r w:rsidRPr="00B33343">
              <w:rPr>
                <w:rFonts w:ascii="Liberation Serif" w:hAnsi="Liberation Serif" w:cs="Liberation Serif"/>
                <w:sz w:val="24"/>
                <w:szCs w:val="24"/>
              </w:rPr>
              <w:t>Лица, получающие доход от использования своего имущества</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Доходы от передачи в аренду (</w:t>
            </w:r>
            <w:proofErr w:type="spellStart"/>
            <w:r w:rsidRPr="00B33343">
              <w:rPr>
                <w:rFonts w:ascii="Liberation Serif" w:hAnsi="Liberation Serif" w:cs="Liberation Serif"/>
                <w:sz w:val="24"/>
                <w:szCs w:val="24"/>
              </w:rPr>
              <w:t>найм</w:t>
            </w:r>
            <w:proofErr w:type="spellEnd"/>
            <w:r w:rsidRPr="00B33343">
              <w:rPr>
                <w:rFonts w:ascii="Liberation Serif" w:hAnsi="Liberation Serif" w:cs="Liberation Serif"/>
                <w:sz w:val="24"/>
                <w:szCs w:val="24"/>
              </w:rPr>
              <w:t xml:space="preserve">, </w:t>
            </w:r>
            <w:proofErr w:type="spellStart"/>
            <w:r w:rsidRPr="00B33343">
              <w:rPr>
                <w:rFonts w:ascii="Liberation Serif" w:hAnsi="Liberation Serif" w:cs="Liberation Serif"/>
                <w:sz w:val="24"/>
                <w:szCs w:val="24"/>
              </w:rPr>
              <w:t>поднайм</w:t>
            </w:r>
            <w:proofErr w:type="spellEnd"/>
            <w:r w:rsidRPr="00B33343">
              <w:rPr>
                <w:rFonts w:ascii="Liberation Serif" w:hAnsi="Liberation Serif" w:cs="Liberation Serif"/>
                <w:sz w:val="24"/>
                <w:szCs w:val="24"/>
              </w:rPr>
              <w:t>) имущества</w:t>
            </w:r>
          </w:p>
        </w:tc>
      </w:tr>
      <w:tr w:rsidR="00AD22C6" w:rsidRPr="00B33343" w:rsidTr="00B57F88">
        <w:trPr>
          <w:cantSplit/>
          <w:trHeight w:val="72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rPr>
                <w:rFonts w:ascii="Liberation Serif" w:hAnsi="Liberation Serif" w:cs="Liberation Serif"/>
                <w:sz w:val="24"/>
                <w:szCs w:val="24"/>
              </w:rPr>
            </w:pPr>
            <w:r w:rsidRPr="00B33343">
              <w:rPr>
                <w:rFonts w:ascii="Liberation Serif" w:hAnsi="Liberation Serif" w:cs="Liberation Serif"/>
                <w:sz w:val="24"/>
                <w:szCs w:val="24"/>
              </w:rPr>
              <w:lastRenderedPageBreak/>
              <w:t xml:space="preserve">Лица, получающие доходы от участия в управлении собственностью организации </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 xml:space="preserve">Доходы по акциям и другие доходы от участия </w:t>
            </w:r>
            <w:r w:rsidRPr="00B33343">
              <w:rPr>
                <w:rFonts w:ascii="Liberation Serif" w:hAnsi="Liberation Serif" w:cs="Liberation Serif"/>
                <w:sz w:val="24"/>
                <w:szCs w:val="24"/>
              </w:rPr>
              <w:br/>
              <w:t>в управлении собственностью организации (дивиденды, выплаты по долевым паям и т.д.)</w:t>
            </w:r>
          </w:p>
        </w:tc>
      </w:tr>
    </w:tbl>
    <w:p w:rsidR="00AD22C6" w:rsidRPr="00B33343" w:rsidRDefault="00AD22C6" w:rsidP="00AD22C6">
      <w:pPr>
        <w:spacing w:after="0" w:line="240" w:lineRule="auto"/>
        <w:rPr>
          <w:rFonts w:ascii="Liberation Serif" w:hAnsi="Liberation Serif" w:cs="Liberation Serif"/>
          <w:sz w:val="24"/>
          <w:szCs w:val="24"/>
        </w:rPr>
      </w:pPr>
    </w:p>
    <w:p w:rsidR="00AD22C6" w:rsidRPr="00827CCF" w:rsidRDefault="00AD22C6" w:rsidP="00AD22C6">
      <w:pPr>
        <w:pStyle w:val="3"/>
        <w:tabs>
          <w:tab w:val="left" w:pos="0"/>
        </w:tabs>
        <w:spacing w:before="0" w:after="0" w:line="240" w:lineRule="auto"/>
        <w:ind w:firstLine="426"/>
        <w:jc w:val="both"/>
        <w:rPr>
          <w:rFonts w:ascii="Liberation Serif" w:hAnsi="Liberation Serif" w:cs="Liberation Serif"/>
          <w:color w:val="2E74B5"/>
          <w:sz w:val="24"/>
          <w:szCs w:val="24"/>
        </w:rPr>
      </w:pPr>
      <w:bookmarkStart w:id="7" w:name="_Toc7194731"/>
      <w:r w:rsidRPr="00827CCF">
        <w:rPr>
          <w:rFonts w:ascii="Liberation Serif" w:hAnsi="Liberation Serif" w:cs="Liberation Serif"/>
          <w:color w:val="2E74B5"/>
          <w:sz w:val="24"/>
          <w:szCs w:val="24"/>
        </w:rPr>
        <w:t>На какие виды доходов, не может быть обращено взыскание алиментов на содержание детей, оставшихся без попечения родителей?</w:t>
      </w:r>
      <w:bookmarkEnd w:id="7"/>
    </w:p>
    <w:p w:rsidR="00AD22C6" w:rsidRPr="00B33343" w:rsidRDefault="00AD22C6" w:rsidP="00AD22C6">
      <w:pPr>
        <w:spacing w:after="0" w:line="240" w:lineRule="auto"/>
        <w:ind w:firstLine="709"/>
        <w:jc w:val="both"/>
        <w:rPr>
          <w:rFonts w:ascii="Liberation Serif" w:hAnsi="Liberation Serif" w:cs="Liberation Serif"/>
          <w:sz w:val="24"/>
          <w:szCs w:val="24"/>
        </w:rPr>
      </w:pPr>
      <w:r w:rsidRPr="00B33343">
        <w:rPr>
          <w:rFonts w:ascii="Liberation Serif" w:hAnsi="Liberation Serif" w:cs="Liberation Serif"/>
          <w:sz w:val="24"/>
          <w:szCs w:val="24"/>
        </w:rPr>
        <w:t>Взыскание не может быть обращено на следующие доходы:</w:t>
      </w:r>
    </w:p>
    <w:tbl>
      <w:tblPr>
        <w:tblW w:w="10348" w:type="dxa"/>
        <w:tblInd w:w="70" w:type="dxa"/>
        <w:tblLayout w:type="fixed"/>
        <w:tblCellMar>
          <w:left w:w="70" w:type="dxa"/>
          <w:right w:w="70" w:type="dxa"/>
        </w:tblCellMar>
        <w:tblLook w:val="0000" w:firstRow="0" w:lastRow="0" w:firstColumn="0" w:lastColumn="0" w:noHBand="0" w:noVBand="0"/>
      </w:tblPr>
      <w:tblGrid>
        <w:gridCol w:w="1985"/>
        <w:gridCol w:w="8363"/>
      </w:tblGrid>
      <w:tr w:rsidR="00AD22C6" w:rsidRPr="00B33343" w:rsidTr="00B57F88">
        <w:trPr>
          <w:cantSplit/>
          <w:trHeight w:val="36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Категория граждан-должников</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Вид дохода</w:t>
            </w:r>
          </w:p>
        </w:tc>
      </w:tr>
      <w:tr w:rsidR="00AD22C6" w:rsidRPr="00B33343" w:rsidTr="00B57F88">
        <w:trPr>
          <w:cantSplit/>
          <w:trHeight w:val="48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потерявшие кормильца</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денежные суммы, выплачиваемые в возмещение вреда в связи со смертью кормильца</w:t>
            </w:r>
          </w:p>
        </w:tc>
      </w:tr>
      <w:tr w:rsidR="00AD22C6" w:rsidRPr="00B33343" w:rsidTr="00B57F88">
        <w:trPr>
          <w:cantSplit/>
          <w:trHeight w:val="72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получившие увечья</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денежные суммы, выплачиваемые лицам, получившим увечья (ранения, травмы, контузии) при исполнении ими служебных обязанностей, и членам их семей в случае гибели (смерти) указанных лиц;</w:t>
            </w:r>
          </w:p>
        </w:tc>
      </w:tr>
      <w:tr w:rsidR="00AD22C6" w:rsidRPr="00B33343" w:rsidTr="00B57F88">
        <w:trPr>
          <w:cantSplit/>
          <w:trHeight w:val="84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осуществляющие уход за нетрудоспособными гражданами</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компенсационные выплаты за счет средств федерального бюджета, бюджетов субъектов Российской Федерации и местных бюджетов гражданам в связи с уходом за нетрудоспособными гражданами;</w:t>
            </w:r>
          </w:p>
        </w:tc>
      </w:tr>
      <w:tr w:rsidR="00AD22C6" w:rsidRPr="00B33343" w:rsidTr="00B57F88">
        <w:trPr>
          <w:cantSplit/>
          <w:trHeight w:val="60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получающие выплаты как отдельные категории граждан</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 xml:space="preserve">ежемесячные денежные выплаты и (или) ежегодные денежные выплаты, начисляемые </w:t>
            </w:r>
            <w:r w:rsidRPr="00B33343">
              <w:rPr>
                <w:rFonts w:ascii="Liberation Serif" w:hAnsi="Liberation Serif" w:cs="Liberation Serif"/>
                <w:sz w:val="24"/>
                <w:szCs w:val="24"/>
              </w:rPr>
              <w:br/>
              <w:t>в соответствии с законодательством Российской Федерации отдельным категориям граждан (компенсация проезда, приобретения лекарств и другое);</w:t>
            </w:r>
          </w:p>
        </w:tc>
      </w:tr>
      <w:tr w:rsidR="00AD22C6" w:rsidRPr="00B33343" w:rsidTr="00B57F88">
        <w:trPr>
          <w:cantSplit/>
          <w:trHeight w:val="48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получающие алименты</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 xml:space="preserve">денежные суммы, выплачиваемые в качестве алиментов, а также суммы, выплачиваемые </w:t>
            </w:r>
            <w:r w:rsidRPr="00B33343">
              <w:rPr>
                <w:rFonts w:ascii="Liberation Serif" w:hAnsi="Liberation Serif" w:cs="Liberation Serif"/>
                <w:sz w:val="24"/>
                <w:szCs w:val="24"/>
              </w:rPr>
              <w:br/>
              <w:t>на содержание несовершеннолетних детей в период розыска их родителей;</w:t>
            </w:r>
          </w:p>
        </w:tc>
      </w:tr>
      <w:tr w:rsidR="00AD22C6" w:rsidRPr="00B33343" w:rsidTr="00B57F88">
        <w:trPr>
          <w:cantSplit/>
          <w:trHeight w:val="48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получающие страховое обеспечение</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страховое обеспечение по обязательному социальному страхованию, за исключением пенсии по старости, пенсии по инвалидности и пособия по временной нетрудоспособности;</w:t>
            </w:r>
          </w:p>
        </w:tc>
      </w:tr>
      <w:tr w:rsidR="00AD22C6" w:rsidRPr="00B33343" w:rsidTr="00B57F88">
        <w:trPr>
          <w:cantSplit/>
          <w:trHeight w:val="48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Лица, потерявшие кормильца</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пенсии по случаю потери кормильца, выплачиваемые за счет средств федерального бюджета; за счет средств бюджетов субъектов Российской Федерации;</w:t>
            </w:r>
          </w:p>
        </w:tc>
      </w:tr>
      <w:tr w:rsidR="00AD22C6" w:rsidRPr="00B33343" w:rsidTr="00B57F88">
        <w:trPr>
          <w:cantSplit/>
          <w:trHeight w:val="48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Категория граждан-должников</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Вид дохода</w:t>
            </w:r>
          </w:p>
        </w:tc>
      </w:tr>
      <w:tr w:rsidR="00AD22C6" w:rsidRPr="00B33343" w:rsidTr="00B57F88">
        <w:trPr>
          <w:cantSplit/>
          <w:trHeight w:val="48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получающие компенсации в соответствии с законодательством о труде</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компенсационные выплаты, установленные законодательством Российской Федерации о труде, в том числе:</w:t>
            </w:r>
          </w:p>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1) в связи со служебной командировкой, с переводом, приемом или направлением на работу в другую местность;</w:t>
            </w:r>
          </w:p>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2) в связи с изнашиванием инструмента, принадлежащего работнику;</w:t>
            </w:r>
          </w:p>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3) денежные суммы, выплачиваемые организацией в связи с рождением ребенка, со смертью родных, с регистрацией брака;</w:t>
            </w:r>
          </w:p>
        </w:tc>
      </w:tr>
      <w:tr w:rsidR="00AD22C6" w:rsidRPr="00B33343" w:rsidTr="00B57F88">
        <w:trPr>
          <w:cantSplit/>
          <w:trHeight w:val="48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lastRenderedPageBreak/>
              <w:t>Лица, получающие пособия на детей</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пособия гражданам, имеющим детей, выплачиваемые за счет средств федерального бюджета, государственных внебюджетных фондов, бюджетов субъектов Российской Федерации и местных бюджетов;</w:t>
            </w:r>
          </w:p>
        </w:tc>
      </w:tr>
      <w:tr w:rsidR="00AD22C6" w:rsidRPr="00B33343" w:rsidTr="00B57F88">
        <w:trPr>
          <w:cantSplit/>
          <w:trHeight w:val="48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получившие материнский капитал</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 xml:space="preserve">средства материнского (семейного) капитала, предусмотренные Федеральным </w:t>
            </w:r>
            <w:r w:rsidRPr="00B33343">
              <w:rPr>
                <w:rStyle w:val="a5"/>
                <w:rFonts w:ascii="Liberation Serif" w:hAnsi="Liberation Serif" w:cs="Liberation Serif"/>
                <w:sz w:val="24"/>
                <w:szCs w:val="24"/>
              </w:rPr>
              <w:t>законом</w:t>
            </w:r>
            <w:r w:rsidRPr="00B33343">
              <w:rPr>
                <w:rFonts w:ascii="Liberation Serif" w:hAnsi="Liberation Serif" w:cs="Liberation Serif"/>
                <w:sz w:val="24"/>
                <w:szCs w:val="24"/>
              </w:rPr>
              <w:t xml:space="preserve"> от 29 декабря 2006 года N 256-ФЗ «О дополнительных мерах государственной поддержки семей, имеющих детей»</w:t>
            </w:r>
          </w:p>
        </w:tc>
      </w:tr>
      <w:tr w:rsidR="00AD22C6" w:rsidRPr="00B33343" w:rsidTr="00B57F88">
        <w:trPr>
          <w:cantSplit/>
          <w:trHeight w:val="48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получившие единовременную помощь от государства</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суммы единовременной материальной помощи, выплачиваемой за счет средств федерального бюджета, бюджетов субъектов Российской Федерации и местных бюджетов, внебюджетных фондов, за счет средств иностранных государств, российских, иностранных и межгосударственных организаций, иных источников:</w:t>
            </w:r>
          </w:p>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1) в связи со стихийным бедствием или другими чрезвычайными обстоятельствами;</w:t>
            </w:r>
          </w:p>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2) в связи с террористическим актом;</w:t>
            </w:r>
          </w:p>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3) в связи со смертью члена семьи;</w:t>
            </w:r>
          </w:p>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4) в виде гуманитарной помощи;</w:t>
            </w:r>
          </w:p>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5) за оказание содействия в выявлении, предупреждении, пресечении и раскрытии террористических актов, иных преступлений/</w:t>
            </w:r>
          </w:p>
        </w:tc>
      </w:tr>
      <w:tr w:rsidR="00AD22C6" w:rsidRPr="00B33343" w:rsidTr="00B57F88">
        <w:trPr>
          <w:cantSplit/>
          <w:trHeight w:val="48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получающие компенсацию к месту лечения и обратно</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суммы компенсации стоимости проезда к месту лечения и обратно (в том числе сопровождающего лица), если такая компенсация предусмотрена федеральным законом.</w:t>
            </w:r>
          </w:p>
        </w:tc>
      </w:tr>
      <w:tr w:rsidR="00AD22C6" w:rsidRPr="00B33343" w:rsidTr="00B57F88">
        <w:trPr>
          <w:cantSplit/>
          <w:trHeight w:val="48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rPr>
                <w:rFonts w:ascii="Liberation Serif" w:hAnsi="Liberation Serif" w:cs="Liberation Serif"/>
                <w:sz w:val="24"/>
                <w:szCs w:val="24"/>
              </w:rPr>
            </w:pPr>
            <w:r w:rsidRPr="00B33343">
              <w:rPr>
                <w:rFonts w:ascii="Liberation Serif" w:hAnsi="Liberation Serif" w:cs="Liberation Serif"/>
                <w:sz w:val="24"/>
                <w:szCs w:val="24"/>
              </w:rPr>
              <w:t>Лица, получающие от работодателя компенсации стоимости путевок</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 xml:space="preserve">суммы полной или частичной компенсации стоимости путевок, за исключением туристических, выплачиваемой работодателями своим работникам и (или) членам их семей, инвалидам, не работающим в данной организации, в находящиеся на территории Российской Федерации санаторно-курортные </w:t>
            </w:r>
            <w:r w:rsidRPr="00B33343">
              <w:rPr>
                <w:rFonts w:ascii="Liberation Serif" w:hAnsi="Liberation Serif" w:cs="Liberation Serif"/>
                <w:sz w:val="24"/>
                <w:szCs w:val="24"/>
              </w:rPr>
              <w:br/>
              <w:t>и оздоровительные учреждения, а также суммы полной или частичной компенсации стоимости путевок для детей, не достигших возраста шестнадцати лет, в находящиеся на территории Российской Федерации санаторно-курортные и оздоровительные учреждения.</w:t>
            </w:r>
          </w:p>
        </w:tc>
      </w:tr>
      <w:tr w:rsidR="00AD22C6" w:rsidRPr="00B33343" w:rsidTr="00B57F88">
        <w:trPr>
          <w:cantSplit/>
          <w:trHeight w:val="130"/>
        </w:trPr>
        <w:tc>
          <w:tcPr>
            <w:tcW w:w="1985"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Пособия</w:t>
            </w:r>
          </w:p>
        </w:tc>
        <w:tc>
          <w:tcPr>
            <w:tcW w:w="8363" w:type="dxa"/>
            <w:tcBorders>
              <w:top w:val="single" w:sz="6" w:space="0" w:color="auto"/>
              <w:left w:val="single" w:sz="6" w:space="0" w:color="auto"/>
              <w:bottom w:val="single" w:sz="6" w:space="0" w:color="auto"/>
              <w:right w:val="single" w:sz="6" w:space="0" w:color="auto"/>
            </w:tcBorders>
          </w:tcPr>
          <w:p w:rsidR="00AD22C6" w:rsidRPr="00B33343" w:rsidRDefault="00AD22C6" w:rsidP="00B57F88">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социальное пособие на погребение</w:t>
            </w:r>
          </w:p>
        </w:tc>
      </w:tr>
    </w:tbl>
    <w:p w:rsidR="00AD22C6" w:rsidRPr="00B33343" w:rsidRDefault="00AD22C6" w:rsidP="00AD22C6">
      <w:pPr>
        <w:spacing w:after="0" w:line="240" w:lineRule="auto"/>
        <w:ind w:firstLine="709"/>
        <w:jc w:val="both"/>
        <w:rPr>
          <w:rFonts w:ascii="Liberation Serif" w:hAnsi="Liberation Serif" w:cs="Liberation Serif"/>
          <w:sz w:val="24"/>
          <w:szCs w:val="24"/>
        </w:rPr>
      </w:pPr>
    </w:p>
    <w:p w:rsidR="00AD22C6" w:rsidRPr="00827CCF" w:rsidRDefault="00AD22C6" w:rsidP="00AD22C6">
      <w:pPr>
        <w:pStyle w:val="3"/>
        <w:tabs>
          <w:tab w:val="left" w:pos="709"/>
          <w:tab w:val="left" w:pos="993"/>
        </w:tabs>
        <w:spacing w:before="0" w:after="0" w:line="240" w:lineRule="auto"/>
        <w:ind w:firstLine="426"/>
        <w:jc w:val="both"/>
        <w:rPr>
          <w:rFonts w:ascii="Liberation Serif" w:hAnsi="Liberation Serif" w:cs="Liberation Serif"/>
          <w:color w:val="2E74B5"/>
          <w:sz w:val="24"/>
          <w:szCs w:val="24"/>
        </w:rPr>
      </w:pPr>
      <w:bookmarkStart w:id="8" w:name="_Toc7194732"/>
      <w:r w:rsidRPr="00827CCF">
        <w:rPr>
          <w:rFonts w:ascii="Liberation Serif" w:hAnsi="Liberation Serif" w:cs="Liberation Serif"/>
          <w:color w:val="2E74B5"/>
          <w:sz w:val="24"/>
          <w:szCs w:val="24"/>
        </w:rPr>
        <w:t>Когда необходимо произвести замену стороны взыскателя по исполнительному производству о взыскании алиментов на содержание ребенка, оставшегося без попечения родителей.</w:t>
      </w:r>
      <w:bookmarkEnd w:id="8"/>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со статьей 30 Федерального закона от 02 октября 2007 года № 229-ФЗ «Об исполнительном производстве» судебный пристав-исполнитель возбуждает исполнительное производство на основании исполнительного документа по заявлению взыскателя.</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случае, если произведена замена законного представителя ребенка в связи с его помещением под надзор в другую организацию, не являющуюся взыскателем по исполнительному производству о взыскании алиментов, или изменением формы устройства ребенка, оставшегося без попечения родителей, возникает необходимость замены стороны взыскателя по исполнительному производству о взыскании алиментов на содержание ребенка.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Эта процедура является необходимой мерой в целях обеспечения права ребенка на получение содержания от родителя, уклоняющегося от добровольного исполнения обязанности по содержанию ребенка.</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Замена стороны взыскателя осуществляется судом, вынесшим судебное решение о взыскании алиментов, по заявлению заинтересованной стороны (нового законного представителя ребенка, оставшегося без попечения родителей). </w:t>
      </w:r>
    </w:p>
    <w:p w:rsidR="00AD22C6" w:rsidRPr="00B33343" w:rsidRDefault="00AD22C6" w:rsidP="00AD22C6">
      <w:pPr>
        <w:spacing w:after="0" w:line="240" w:lineRule="auto"/>
        <w:ind w:firstLine="709"/>
        <w:jc w:val="both"/>
        <w:rPr>
          <w:rFonts w:ascii="Liberation Serif" w:hAnsi="Liberation Serif" w:cs="Liberation Serif"/>
          <w:sz w:val="24"/>
          <w:szCs w:val="24"/>
        </w:rPr>
      </w:pPr>
    </w:p>
    <w:p w:rsidR="00AD22C6" w:rsidRPr="00827CCF" w:rsidRDefault="00AD22C6" w:rsidP="00AD22C6">
      <w:pPr>
        <w:pStyle w:val="3"/>
        <w:tabs>
          <w:tab w:val="left" w:pos="709"/>
          <w:tab w:val="left" w:pos="993"/>
        </w:tabs>
        <w:spacing w:before="0" w:after="0" w:line="240" w:lineRule="auto"/>
        <w:ind w:firstLine="426"/>
        <w:jc w:val="both"/>
        <w:rPr>
          <w:rFonts w:ascii="Liberation Serif" w:hAnsi="Liberation Serif" w:cs="Liberation Serif"/>
          <w:color w:val="2E74B5"/>
          <w:sz w:val="24"/>
          <w:szCs w:val="24"/>
        </w:rPr>
      </w:pPr>
      <w:bookmarkStart w:id="9" w:name="_Toc7194733"/>
      <w:r w:rsidRPr="00827CCF">
        <w:rPr>
          <w:rFonts w:ascii="Liberation Serif" w:hAnsi="Liberation Serif" w:cs="Liberation Serif"/>
          <w:color w:val="2E74B5"/>
          <w:sz w:val="24"/>
          <w:szCs w:val="24"/>
        </w:rPr>
        <w:t>Необходимо ли привлекать должников по алиментным обязательствам в отношении детей, оставшихся без попечения родителей, к юридической ответственности.</w:t>
      </w:r>
      <w:bookmarkEnd w:id="9"/>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случае неуплаты родителем без уважительных причин в нарушение решения суда или нотариально удостоверенного соглашения средств на содержание детей, оставшихся без попечения родителей, привлечение должника к уголовной ответственности является наиболее действенной мерой по защите имущественных прав таких детей.</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связи с изменением уголовного законодательства, привлечение должника к уголовной ответственности по статье 157 Уголовного кодекса Российской Федерации возможно при неоднократном привлечении должника к административной ответственности за неуплату родителем средств на содержание несовершеннолетних детей в период, когда лицо считается подвергнутым административному наказанию.</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со статьей 4.6 Кодекса Российской Федерации об административных правонарушениях лицо, которому назначено административное наказание за совершение административного правонарушения,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этом, следует учитывать, что под неоднократностью в уголовном и административном законодательстве понимается умышленное виновное совершение лицо общественно опасного деяния два или более раза.</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Следовательно, для привлечения должника по алиментным обязательствам к уголовной ответственности требуется привлечение к административной ответственности </w:t>
      </w:r>
      <w:r w:rsidRPr="00B33343">
        <w:rPr>
          <w:rFonts w:ascii="Liberation Serif" w:hAnsi="Liberation Serif" w:cs="Liberation Serif"/>
          <w:sz w:val="24"/>
          <w:szCs w:val="24"/>
          <w:lang w:val="en-US"/>
        </w:rPr>
        <w:t>g</w:t>
      </w:r>
      <w:r w:rsidRPr="00B33343">
        <w:rPr>
          <w:rFonts w:ascii="Liberation Serif" w:hAnsi="Liberation Serif" w:cs="Liberation Serif"/>
          <w:sz w:val="24"/>
          <w:szCs w:val="24"/>
        </w:rPr>
        <w:t>о статье 5.35.1 Кодекса Российской Федерации об административных правонарушениях не менее 2 раз в течение года.</w:t>
      </w:r>
    </w:p>
    <w:p w:rsidR="00AD22C6" w:rsidRPr="00827CCF" w:rsidRDefault="00AD22C6" w:rsidP="00AD22C6">
      <w:pPr>
        <w:spacing w:after="0" w:line="240" w:lineRule="auto"/>
        <w:ind w:firstLine="709"/>
        <w:jc w:val="both"/>
        <w:rPr>
          <w:rFonts w:ascii="Liberation Serif" w:hAnsi="Liberation Serif" w:cs="Liberation Serif"/>
          <w:b/>
          <w:sz w:val="24"/>
          <w:szCs w:val="24"/>
        </w:rPr>
      </w:pPr>
    </w:p>
    <w:p w:rsidR="00AD22C6" w:rsidRPr="00827CCF" w:rsidRDefault="00AD22C6" w:rsidP="00AD22C6">
      <w:pPr>
        <w:pStyle w:val="3"/>
        <w:tabs>
          <w:tab w:val="left" w:pos="709"/>
        </w:tabs>
        <w:spacing w:before="0" w:after="0" w:line="240" w:lineRule="auto"/>
        <w:ind w:firstLine="426"/>
        <w:jc w:val="both"/>
        <w:rPr>
          <w:rFonts w:ascii="Liberation Serif" w:hAnsi="Liberation Serif" w:cs="Liberation Serif"/>
          <w:color w:val="2E74B5"/>
          <w:sz w:val="24"/>
          <w:szCs w:val="24"/>
        </w:rPr>
      </w:pPr>
      <w:bookmarkStart w:id="10" w:name="_Toc7194734"/>
      <w:r w:rsidRPr="00827CCF">
        <w:rPr>
          <w:rFonts w:ascii="Liberation Serif" w:hAnsi="Liberation Serif" w:cs="Liberation Serif"/>
          <w:color w:val="2E74B5"/>
          <w:sz w:val="24"/>
          <w:szCs w:val="24"/>
        </w:rPr>
        <w:t>Что делать, если из Федеральной службы судебных приставов не приходит информация о расчете задолженности, а алименты на счет ребенка не поступают?</w:t>
      </w:r>
      <w:bookmarkEnd w:id="10"/>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неполучении ответа от судебного пристава-исполнителя на запросы законному представителю рекомендуется обратиться с жалобой на бездействие судебного пристава-исполнителя.</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соответствии со статьей 121 Федерального закона от 02 октября 2007 года № 229-ФЗ «Об исполнительном производстве» постановления судебного пристава-исполнителя и других должностных лиц службы судебных приставов, их действия (бездействие) по исполнению исполнительного документа могут быть обжалованы сторонами исполнительного производства, иными лицами, чьи права и интересы нарушены такими действиями (бездействием), в порядке подчиненности и оспорены в суде.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 частью 1 статьи 441 Гражданского процессуального кодекса Российской Федерации заявление об оспаривании постановлений должностного лица службы судебных приставов, его действий (бездействия) подается в суд, в районе деятельности которого исполняет свои обязанности указанное должностное лицо, в десятидневный срок со дня вынесения постановления, совершения действий либо со дня, когда взыскателю, должнику или лицам, чьи права и интересы нарушены такими постановлением, действиями (бездействием), стало известно о нарушении их прав и интересов.</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со статьей 1 Федерального закона от 17 января 1992 года № 2202-1 «О прокуратуре Российской Федерации» надзор за исполнением законов федеральными органами исполнительной власти осуществляет прокуратура Российской Федерации.</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связи с этим жалоба на действия (бездействие) судебного пристава-исполнителя может быть подана, в том числе, в органы прокуратуры по месту нахождения судебного пристава-исполнителя.</w:t>
      </w:r>
    </w:p>
    <w:p w:rsidR="00AD22C6" w:rsidRPr="00B33343" w:rsidRDefault="00AD22C6" w:rsidP="00AD22C6">
      <w:pPr>
        <w:spacing w:after="0" w:line="240" w:lineRule="auto"/>
        <w:ind w:firstLine="426"/>
        <w:jc w:val="both"/>
        <w:rPr>
          <w:rFonts w:ascii="Liberation Serif" w:hAnsi="Liberation Serif" w:cs="Liberation Serif"/>
          <w:sz w:val="24"/>
          <w:szCs w:val="24"/>
        </w:rPr>
      </w:pPr>
    </w:p>
    <w:p w:rsidR="00AD22C6" w:rsidRPr="00827CCF" w:rsidRDefault="00AD22C6" w:rsidP="00AD22C6">
      <w:pPr>
        <w:pStyle w:val="3"/>
        <w:spacing w:before="0" w:after="0" w:line="240" w:lineRule="auto"/>
        <w:ind w:firstLine="426"/>
        <w:jc w:val="both"/>
        <w:rPr>
          <w:rFonts w:ascii="Liberation Serif" w:hAnsi="Liberation Serif" w:cs="Liberation Serif"/>
          <w:color w:val="2E74B5"/>
          <w:sz w:val="24"/>
          <w:szCs w:val="24"/>
        </w:rPr>
      </w:pPr>
      <w:bookmarkStart w:id="11" w:name="_Toc7194735"/>
      <w:r w:rsidRPr="00827CCF">
        <w:rPr>
          <w:rFonts w:ascii="Liberation Serif" w:hAnsi="Liberation Serif" w:cs="Liberation Serif"/>
          <w:color w:val="2E74B5"/>
          <w:sz w:val="24"/>
          <w:szCs w:val="24"/>
        </w:rPr>
        <w:lastRenderedPageBreak/>
        <w:t>Что грозит законному представителю ребенка, оставшегося без попечения родителей, если он отказывается взыскивать алименты на его содержание.</w:t>
      </w:r>
      <w:bookmarkEnd w:id="11"/>
    </w:p>
    <w:p w:rsidR="00AD22C6" w:rsidRPr="00B33343" w:rsidRDefault="00AD22C6" w:rsidP="00AD22C6">
      <w:pPr>
        <w:spacing w:after="0" w:line="240" w:lineRule="auto"/>
        <w:ind w:firstLine="425"/>
        <w:jc w:val="both"/>
        <w:rPr>
          <w:rFonts w:ascii="Liberation Serif" w:hAnsi="Liberation Serif" w:cs="Liberation Serif"/>
          <w:sz w:val="24"/>
          <w:szCs w:val="24"/>
        </w:rPr>
      </w:pPr>
      <w:r w:rsidRPr="00B33343">
        <w:rPr>
          <w:rFonts w:ascii="Liberation Serif" w:hAnsi="Liberation Serif" w:cs="Liberation Serif"/>
          <w:sz w:val="24"/>
          <w:szCs w:val="24"/>
        </w:rPr>
        <w:t xml:space="preserve">В соответствии с пунктом 4 статьи 9 Федерального закона от 24 июня 1999 года № 120-ФЗ «Об основах системы профилактики безнадзорности правонарушений несовершеннолетних» законные представители детей несут ответственность за нарушение прав несовершеннолетних, а также за неисполнение или ненадлежащее исполнение обязанностей по их воспитанию, обучению и (или) содержанию в порядке, установленном законодательством Российской Федерации и законодательством субъектов Российской Федерации. </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 пунктом 4 статьи 26 Федерального закона от 24 апреля 2008 года № 48-ФЗ «Об опеке и попечительства» опекуны и попечители несут уголовную и административную ответственность за свои действия или бездействия в порядке, установленном соответственно законодательством Российской Федерации, законодательством субъектов Российской Федерации.</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случае непринятия законными представителями мер по взысканию алиментов, орган опеки и попечительства вправе направить соответствующую информацию в территориальную комиссию по делам несовершеннолетних и защите их прав для рассмотрения вопроса о привлечении их к административной ответственности по части 1 статьи 5.35 Кодекса Российской Федерации об административных правонарушениях.</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Таким образом, опекун (попечитель) обязан своевременно принять необходимые меры:</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1) по взысканию алиментов на содержание подопечного;</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2) по получению исполнительного листа о взыскании с родителя алиментов на содержание ребенка, находящегося под опекой, в суде;</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3) по предъявлению в соответствующую службу судебных приставов нотариально заверенного соглашения об уплате алиментов или исполнительного листа по производству по взысканию с родителя алиментов на содержание ребенка, находящегося под опекой;</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4) по замене стороны взыскателя по исполнительному производству о взыскании с родителя алиментов на содержание ребенка, находящегося под опекой;</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случае образования в течение шести месяцев и более задолженности и отсутствия поступлений денежных средств на содержание подопечного по исполнительному производству, опекун должен принять меры:</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1) по обжалованию действий (бездействий) судебного пристава-исполнителя в органы прокуратуры;</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2) по объявлению должника (должников) в исполнительный розыск;</w:t>
      </w:r>
    </w:p>
    <w:p w:rsidR="00AD22C6" w:rsidRPr="00B33343" w:rsidRDefault="00AD22C6" w:rsidP="00AD22C6">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случае образования задолженности и отсутствия поступлений денежных средств на содержание подопечного, чьи родители находятся в розыске более одного года, опекуну необходимо принять меры по признанию указанных должников в судебном порядке безвестно отсутствующими для последующего оформления подопечному пенсии по потере кормильца.</w:t>
      </w:r>
    </w:p>
    <w:p w:rsidR="00AD22C6" w:rsidRDefault="00AD22C6" w:rsidP="00AD22C6"/>
    <w:p w:rsidR="00406C35" w:rsidRDefault="00406C35">
      <w:bookmarkStart w:id="12" w:name="_GoBack"/>
      <w:bookmarkEnd w:id="12"/>
    </w:p>
    <w:sectPr w:rsidR="00406C35" w:rsidSect="0012342F">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Liberation Serif">
    <w:altName w:val="Times New Roman"/>
    <w:charset w:val="CC"/>
    <w:family w:val="roman"/>
    <w:pitch w:val="variable"/>
    <w:sig w:usb0="00000000" w:usb1="500078FF" w:usb2="00000021" w:usb3="00000000" w:csb0="000001B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2C6"/>
    <w:rsid w:val="00406C35"/>
    <w:rsid w:val="00AD22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D90817-5EA0-4BFE-8BBB-09C8273E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22C6"/>
    <w:pPr>
      <w:spacing w:after="200" w:line="276" w:lineRule="auto"/>
    </w:pPr>
    <w:rPr>
      <w:rFonts w:ascii="Calibri" w:eastAsia="Calibri" w:hAnsi="Calibri" w:cs="Times New Roman"/>
    </w:rPr>
  </w:style>
  <w:style w:type="paragraph" w:styleId="2">
    <w:name w:val="heading 2"/>
    <w:basedOn w:val="a"/>
    <w:next w:val="a"/>
    <w:link w:val="20"/>
    <w:uiPriority w:val="9"/>
    <w:unhideWhenUsed/>
    <w:qFormat/>
    <w:rsid w:val="00AD22C6"/>
    <w:pPr>
      <w:keepNext/>
      <w:spacing w:before="240" w:after="60"/>
      <w:outlineLvl w:val="1"/>
    </w:pPr>
    <w:rPr>
      <w:rFonts w:ascii="Calibri Light" w:eastAsia="Times New Roman" w:hAnsi="Calibri Light"/>
      <w:b/>
      <w:bCs/>
      <w:i/>
      <w:iCs/>
      <w:sz w:val="28"/>
      <w:szCs w:val="28"/>
    </w:rPr>
  </w:style>
  <w:style w:type="paragraph" w:styleId="3">
    <w:name w:val="heading 3"/>
    <w:basedOn w:val="a"/>
    <w:next w:val="a"/>
    <w:link w:val="30"/>
    <w:uiPriority w:val="9"/>
    <w:unhideWhenUsed/>
    <w:qFormat/>
    <w:rsid w:val="00AD22C6"/>
    <w:pPr>
      <w:keepNext/>
      <w:spacing w:before="240" w:after="60"/>
      <w:outlineLvl w:val="2"/>
    </w:pPr>
    <w:rPr>
      <w:rFonts w:ascii="Calibri Light" w:eastAsia="Times New Roman"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D22C6"/>
    <w:rPr>
      <w:rFonts w:ascii="Calibri Light" w:eastAsia="Times New Roman" w:hAnsi="Calibri Light" w:cs="Times New Roman"/>
      <w:b/>
      <w:bCs/>
      <w:i/>
      <w:iCs/>
      <w:sz w:val="28"/>
      <w:szCs w:val="28"/>
    </w:rPr>
  </w:style>
  <w:style w:type="character" w:customStyle="1" w:styleId="30">
    <w:name w:val="Заголовок 3 Знак"/>
    <w:basedOn w:val="a0"/>
    <w:link w:val="3"/>
    <w:uiPriority w:val="9"/>
    <w:rsid w:val="00AD22C6"/>
    <w:rPr>
      <w:rFonts w:ascii="Calibri Light" w:eastAsia="Times New Roman" w:hAnsi="Calibri Light" w:cs="Times New Roman"/>
      <w:b/>
      <w:bCs/>
      <w:sz w:val="26"/>
      <w:szCs w:val="26"/>
    </w:rPr>
  </w:style>
  <w:style w:type="paragraph" w:styleId="a3">
    <w:name w:val="No Spacing"/>
    <w:link w:val="a4"/>
    <w:uiPriority w:val="1"/>
    <w:qFormat/>
    <w:rsid w:val="00AD22C6"/>
    <w:pPr>
      <w:spacing w:after="0" w:line="240" w:lineRule="auto"/>
    </w:pPr>
    <w:rPr>
      <w:rFonts w:ascii="Calibri" w:eastAsia="Calibri" w:hAnsi="Calibri" w:cs="Times New Roman"/>
    </w:rPr>
  </w:style>
  <w:style w:type="character" w:customStyle="1" w:styleId="a4">
    <w:name w:val="Без интервала Знак"/>
    <w:link w:val="a3"/>
    <w:uiPriority w:val="1"/>
    <w:rsid w:val="00AD22C6"/>
    <w:rPr>
      <w:rFonts w:ascii="Calibri" w:eastAsia="Calibri" w:hAnsi="Calibri" w:cs="Times New Roman"/>
    </w:rPr>
  </w:style>
  <w:style w:type="character" w:styleId="a5">
    <w:name w:val="Hyperlink"/>
    <w:uiPriority w:val="99"/>
    <w:unhideWhenUsed/>
    <w:rsid w:val="00AD22C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3685</Words>
  <Characters>21007</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2019-07-30T09:34:00Z</dcterms:created>
  <dcterms:modified xsi:type="dcterms:W3CDTF">2019-07-30T09:36:00Z</dcterms:modified>
</cp:coreProperties>
</file>