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34F" w:rsidRDefault="007B434F" w:rsidP="007B434F">
      <w:pPr>
        <w:pStyle w:val="a3"/>
        <w:ind w:left="360"/>
        <w:jc w:val="center"/>
        <w:rPr>
          <w:noProof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СИМПТОМЫ ТУБЕРКУЛЕЗА:</w:t>
      </w:r>
      <w:r w:rsidRPr="003C1E1F">
        <w:rPr>
          <w:noProof/>
          <w:lang w:eastAsia="ru-RU"/>
        </w:rPr>
        <w:t xml:space="preserve"> </w:t>
      </w:r>
    </w:p>
    <w:p w:rsidR="007B434F" w:rsidRDefault="007B434F" w:rsidP="007B434F">
      <w:pPr>
        <w:pStyle w:val="a3"/>
        <w:ind w:left="360"/>
        <w:jc w:val="center"/>
        <w:rPr>
          <w:noProof/>
          <w:lang w:eastAsia="ru-RU"/>
        </w:rPr>
      </w:pPr>
    </w:p>
    <w:p w:rsidR="007B434F" w:rsidRDefault="007B434F" w:rsidP="007B43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905125" cy="2178843"/>
            <wp:effectExtent l="19050" t="0" r="9525" b="0"/>
            <wp:docPr id="8" name="Рисунок 9" descr="C:\Documents and Settings\курсы\Рабочий стол\1356031973_tubercule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курсы\Рабочий стол\1356031973_tuberculez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952" cy="2180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434F" w:rsidRDefault="007B434F" w:rsidP="007B434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B434F" w:rsidRDefault="007B434F" w:rsidP="007B434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Кашель или покашливание с выделением мокроты, возможно с кровью;</w:t>
      </w:r>
    </w:p>
    <w:p w:rsidR="007B434F" w:rsidRDefault="007B434F" w:rsidP="007B434F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Быстрая утомляемость и появление слабости;</w:t>
      </w:r>
    </w:p>
    <w:p w:rsidR="007B434F" w:rsidRDefault="007B434F" w:rsidP="007B434F">
      <w:pPr>
        <w:pStyle w:val="a3"/>
        <w:numPr>
          <w:ilvl w:val="0"/>
          <w:numId w:val="1"/>
        </w:numPr>
        <w:jc w:val="both"/>
      </w:pPr>
      <w:r w:rsidRPr="00261568">
        <w:rPr>
          <w:rFonts w:ascii="Times New Roman" w:hAnsi="Times New Roman" w:cs="Times New Roman"/>
          <w:sz w:val="28"/>
          <w:szCs w:val="28"/>
        </w:rPr>
        <w:t>Снижение или отсутствие аппетита, потеря в весе;</w:t>
      </w:r>
    </w:p>
    <w:p w:rsidR="00261568" w:rsidRDefault="00261568" w:rsidP="00261568">
      <w:pPr>
        <w:pStyle w:val="a3"/>
        <w:numPr>
          <w:ilvl w:val="0"/>
          <w:numId w:val="1"/>
        </w:numPr>
        <w:jc w:val="both"/>
      </w:pPr>
      <w:r w:rsidRPr="00261568">
        <w:rPr>
          <w:rFonts w:ascii="Times New Roman" w:hAnsi="Times New Roman" w:cs="Times New Roman"/>
          <w:sz w:val="28"/>
          <w:szCs w:val="28"/>
        </w:rPr>
        <w:t>Повышенная потливость, особенно по ночам;</w:t>
      </w:r>
    </w:p>
    <w:p w:rsidR="00261568" w:rsidRDefault="00261568" w:rsidP="0026156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Незначительное повышение температуры до 37-37,5 градусов.</w:t>
      </w:r>
    </w:p>
    <w:p w:rsidR="00261568" w:rsidRDefault="00261568" w:rsidP="00261568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61568" w:rsidRPr="000573DE" w:rsidRDefault="00261568" w:rsidP="007739F8">
      <w:pPr>
        <w:pStyle w:val="a3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0573DE">
        <w:rPr>
          <w:rFonts w:ascii="Times New Roman" w:hAnsi="Times New Roman" w:cs="Times New Roman"/>
          <w:sz w:val="24"/>
          <w:szCs w:val="24"/>
        </w:rPr>
        <w:t>ПРИ СОХРАНЕНИИ ХОТЯ БЫ ОДНОГО ИЗ ПЕРЕЧИСЛЕННЫХ ВЫШЕ СИМПТОМОВ В ТЕЧЕНИЕ ТРЕХ НЕДЕЛЬ НЕОБХОДИМО СРОЧНО ОБРАТИТЬСЯ К ТЕРАПЕВТУ.</w:t>
      </w:r>
    </w:p>
    <w:p w:rsidR="00261568" w:rsidRDefault="00261568" w:rsidP="00261568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61568" w:rsidRDefault="00261568" w:rsidP="007B43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855905" cy="2152650"/>
            <wp:effectExtent l="19050" t="0" r="1595" b="0"/>
            <wp:docPr id="13" name="Рисунок 7" descr="C:\Documents and Settings\курсы\Рабочий стол\lecenproftuberku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курсы\Рабочий стол\lecenproftuberkul1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2" cy="2159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568" w:rsidRPr="000573DE" w:rsidRDefault="00261568" w:rsidP="000573DE">
      <w:pPr>
        <w:pStyle w:val="a3"/>
        <w:ind w:firstLine="426"/>
        <w:jc w:val="center"/>
        <w:rPr>
          <w:rFonts w:ascii="Times New Roman" w:hAnsi="Times New Roman" w:cs="Times New Roman"/>
          <w:sz w:val="16"/>
          <w:szCs w:val="16"/>
        </w:rPr>
      </w:pPr>
      <w:r w:rsidRPr="000573DE">
        <w:rPr>
          <w:rFonts w:ascii="Times New Roman" w:hAnsi="Times New Roman" w:cs="Times New Roman"/>
          <w:sz w:val="24"/>
          <w:szCs w:val="24"/>
        </w:rPr>
        <w:t>В СЛУЧАЕ ПОДОЗРЕНИЯ НА ТЕЧЕНИЕ ТУБЕРКУЛЕЗА ПАЦИЕНТУ РЕКОМЕНДУЮТ СДЕЛАТЬ ФЛЮОРОГРАФИЮ И СДАТЬ АНАЛИЗ МОКРОТЫ.</w:t>
      </w:r>
    </w:p>
    <w:p w:rsidR="00F56140" w:rsidRDefault="00F56140" w:rsidP="007739F8">
      <w:pPr>
        <w:pStyle w:val="a3"/>
        <w:ind w:firstLine="142"/>
        <w:jc w:val="center"/>
        <w:rPr>
          <w:rFonts w:ascii="Times New Roman" w:hAnsi="Times New Roman" w:cs="Times New Roman"/>
          <w:sz w:val="16"/>
          <w:szCs w:val="16"/>
        </w:rPr>
      </w:pPr>
    </w:p>
    <w:p w:rsidR="000573DE" w:rsidRDefault="000573DE" w:rsidP="007739F8">
      <w:pPr>
        <w:pStyle w:val="a3"/>
        <w:ind w:firstLine="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95600" cy="2134471"/>
            <wp:effectExtent l="19050" t="0" r="0" b="0"/>
            <wp:docPr id="5" name="Рисунок 2" descr="C:\Documents and Settings\курсы\Рабочий стол\сделай-сни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курсы\Рабочий стол\сделай-снимок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421" cy="2135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3DE" w:rsidRPr="000573DE" w:rsidRDefault="000573DE" w:rsidP="007739F8">
      <w:pPr>
        <w:pStyle w:val="a3"/>
        <w:ind w:firstLine="142"/>
        <w:jc w:val="center"/>
        <w:rPr>
          <w:rFonts w:ascii="Times New Roman" w:hAnsi="Times New Roman" w:cs="Times New Roman"/>
          <w:sz w:val="16"/>
          <w:szCs w:val="16"/>
        </w:rPr>
      </w:pPr>
    </w:p>
    <w:p w:rsidR="00261568" w:rsidRPr="000573DE" w:rsidRDefault="00261568" w:rsidP="007739F8">
      <w:pPr>
        <w:pStyle w:val="a3"/>
        <w:ind w:firstLine="142"/>
        <w:jc w:val="center"/>
        <w:rPr>
          <w:rFonts w:ascii="Times New Roman" w:hAnsi="Times New Roman" w:cs="Times New Roman"/>
          <w:sz w:val="24"/>
          <w:szCs w:val="24"/>
        </w:rPr>
      </w:pPr>
      <w:r w:rsidRPr="000573DE">
        <w:rPr>
          <w:rFonts w:ascii="Times New Roman" w:hAnsi="Times New Roman" w:cs="Times New Roman"/>
          <w:sz w:val="24"/>
          <w:szCs w:val="24"/>
        </w:rPr>
        <w:t>ВО ВСЕХ ПОДОЗРИТЕЛЬНЫХ СЛУЧАЯХ ПАЦИЕНТА НАПРАВЛЯЮТ В ТУБЕРКУЛЕЗНЫЙ ДИСПАНСЕР ДЛЯ ДОПОЛНИТЕЛЬНОЙ ДИАГНОСТИКИ И ЛЕЧЕНИЯ.</w:t>
      </w:r>
    </w:p>
    <w:p w:rsidR="00261568" w:rsidRPr="000573DE" w:rsidRDefault="00261568" w:rsidP="00261568">
      <w:pPr>
        <w:pStyle w:val="a3"/>
        <w:ind w:left="426" w:firstLine="282"/>
        <w:jc w:val="both"/>
        <w:rPr>
          <w:rFonts w:ascii="Times New Roman" w:hAnsi="Times New Roman" w:cs="Times New Roman"/>
          <w:sz w:val="16"/>
          <w:szCs w:val="16"/>
        </w:rPr>
      </w:pPr>
    </w:p>
    <w:p w:rsidR="00261568" w:rsidRPr="007739F8" w:rsidRDefault="00261568" w:rsidP="00261568">
      <w:pPr>
        <w:pStyle w:val="a3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39F8">
        <w:rPr>
          <w:rFonts w:ascii="Times New Roman" w:hAnsi="Times New Roman" w:cs="Times New Roman"/>
          <w:b/>
          <w:sz w:val="28"/>
          <w:szCs w:val="28"/>
        </w:rPr>
        <w:t>Проходите флюорографию ежегодно – и дышите свободно!</w:t>
      </w:r>
    </w:p>
    <w:p w:rsidR="00261568" w:rsidRDefault="00261568" w:rsidP="00261568">
      <w:pPr>
        <w:pStyle w:val="a3"/>
        <w:ind w:left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Психолог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Костюкович</w:t>
      </w:r>
      <w:proofErr w:type="spellEnd"/>
    </w:p>
    <w:p w:rsidR="007B434F" w:rsidRDefault="007B434F" w:rsidP="00261568">
      <w:pPr>
        <w:pStyle w:val="a3"/>
        <w:ind w:left="426"/>
        <w:jc w:val="right"/>
        <w:rPr>
          <w:rFonts w:ascii="Times New Roman" w:hAnsi="Times New Roman" w:cs="Times New Roman"/>
          <w:sz w:val="28"/>
          <w:szCs w:val="28"/>
        </w:rPr>
      </w:pPr>
    </w:p>
    <w:p w:rsidR="00F717FC" w:rsidRPr="00F717FC" w:rsidRDefault="00261568" w:rsidP="003C1E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127635</wp:posOffset>
            </wp:positionH>
            <wp:positionV relativeFrom="paragraph">
              <wp:posOffset>6985</wp:posOffset>
            </wp:positionV>
            <wp:extent cx="962025" cy="923925"/>
            <wp:effectExtent l="19050" t="0" r="9525" b="0"/>
            <wp:wrapSquare wrapText="bothSides"/>
            <wp:docPr id="3" name="Рисунок 1" descr="C:\Documents and Settings\курсы\Рабочий стол\6jLREfmsi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курсы\Рабочий стол\6jLREfmsiig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C28A4">
        <w:rPr>
          <w:rFonts w:ascii="Times New Roman" w:hAnsi="Times New Roman" w:cs="Times New Roman"/>
          <w:b/>
          <w:sz w:val="24"/>
          <w:szCs w:val="24"/>
        </w:rPr>
        <w:t>ГА</w:t>
      </w:r>
      <w:bookmarkStart w:id="0" w:name="_GoBack"/>
      <w:bookmarkEnd w:id="0"/>
      <w:r w:rsidR="00F717FC" w:rsidRPr="00F717FC">
        <w:rPr>
          <w:rFonts w:ascii="Times New Roman" w:hAnsi="Times New Roman" w:cs="Times New Roman"/>
          <w:b/>
          <w:sz w:val="24"/>
          <w:szCs w:val="24"/>
        </w:rPr>
        <w:t xml:space="preserve">У СОН СО «Комплексный центр социального обслуживания населения </w:t>
      </w:r>
      <w:proofErr w:type="spellStart"/>
      <w:r w:rsidR="00F717FC" w:rsidRPr="00F717FC">
        <w:rPr>
          <w:rFonts w:ascii="Times New Roman" w:hAnsi="Times New Roman" w:cs="Times New Roman"/>
          <w:b/>
          <w:sz w:val="24"/>
          <w:szCs w:val="24"/>
        </w:rPr>
        <w:t>Новолялинского</w:t>
      </w:r>
      <w:proofErr w:type="spellEnd"/>
      <w:r w:rsidR="00F717FC" w:rsidRPr="00F717FC">
        <w:rPr>
          <w:rFonts w:ascii="Times New Roman" w:hAnsi="Times New Roman" w:cs="Times New Roman"/>
          <w:b/>
          <w:sz w:val="24"/>
          <w:szCs w:val="24"/>
        </w:rPr>
        <w:t xml:space="preserve"> района»</w:t>
      </w:r>
    </w:p>
    <w:p w:rsidR="00F717FC" w:rsidRPr="00F717FC" w:rsidRDefault="00F717FC" w:rsidP="003C1E1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717FC">
        <w:rPr>
          <w:rFonts w:ascii="Times New Roman" w:hAnsi="Times New Roman" w:cs="Times New Roman"/>
          <w:b/>
          <w:sz w:val="24"/>
          <w:szCs w:val="24"/>
        </w:rPr>
        <w:t>Адрес: г. Новая Ляля, ул. Уральская, 26.</w:t>
      </w:r>
    </w:p>
    <w:p w:rsidR="00F717FC" w:rsidRDefault="00F717FC"/>
    <w:p w:rsidR="00F717FC" w:rsidRDefault="00F717FC"/>
    <w:p w:rsidR="00F717FC" w:rsidRPr="007739F8" w:rsidRDefault="00F717FC" w:rsidP="007739F8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739F8">
        <w:rPr>
          <w:rFonts w:ascii="Times New Roman" w:hAnsi="Times New Roman" w:cs="Times New Roman"/>
          <w:b/>
          <w:sz w:val="36"/>
          <w:szCs w:val="36"/>
        </w:rPr>
        <w:t>ПРОФИЛАКТИКА ТУБЕРКУЛЕЗА</w:t>
      </w:r>
    </w:p>
    <w:p w:rsidR="00F717FC" w:rsidRDefault="00F717FC" w:rsidP="00F717F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17FC" w:rsidRDefault="00F717FC" w:rsidP="00F717F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17FC" w:rsidRDefault="003C1E1F" w:rsidP="007739F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090545" cy="2313494"/>
            <wp:effectExtent l="19050" t="0" r="0" b="0"/>
            <wp:docPr id="1" name="Рисунок 4" descr="C:\Documents and Settings\курсы\Рабочий стол\Флюорография-курильщи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курсы\Рабочий стол\Флюорография-курильщика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545" cy="2313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7FC" w:rsidRDefault="00F717FC" w:rsidP="00F717F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17FC" w:rsidRDefault="00F717FC" w:rsidP="00F717F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17FC" w:rsidRDefault="00F717FC" w:rsidP="00F717F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17FC" w:rsidRPr="00F717FC" w:rsidRDefault="002C28A4" w:rsidP="00F717FC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type id="_x0000_t175" coordsize="21600,21600" o:spt="175" adj="3086" path="m,qy10800@0,21600,m0@1qy10800,21600,21600@1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@0;0,@2;10800,21600;21600,@2" o:connectangles="270,180,90,0"/>
            <v:textpath on="t" fitshape="t"/>
            <v:handles>
              <v:h position="center,#0" yrange="0,7200"/>
            </v:handles>
            <o:lock v:ext="edit" text="t" shapetype="t"/>
          </v:shapetype>
          <v:shape id="_x0000_i1025" type="#_x0000_t175" style="width:247.5pt;height:45pt" adj="7200" fillcolor="black">
            <v:shadow color="#868686"/>
            <v:textpath style="font-family:&quot;Times New Roman&quot;;font-size:18pt;v-text-kern:t" trim="t" fitpath="t" string="А ты прошел флюорографию?"/>
          </v:shape>
        </w:pict>
      </w:r>
    </w:p>
    <w:p w:rsidR="00F717FC" w:rsidRDefault="00F717FC"/>
    <w:p w:rsidR="007B434F" w:rsidRDefault="007B434F" w:rsidP="003C1E1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B434F" w:rsidRDefault="007B434F" w:rsidP="003C1E1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1E1F" w:rsidRDefault="00F717FC" w:rsidP="003C1E1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374A7">
        <w:rPr>
          <w:rFonts w:ascii="Times New Roman" w:hAnsi="Times New Roman" w:cs="Times New Roman"/>
          <w:sz w:val="28"/>
          <w:szCs w:val="28"/>
        </w:rPr>
        <w:t>Туберкулез является чрезвычайно опасным заболеванием, которое раньше считалось неиз</w:t>
      </w:r>
      <w:r w:rsidR="00E374A7" w:rsidRPr="00E374A7">
        <w:rPr>
          <w:rFonts w:ascii="Times New Roman" w:hAnsi="Times New Roman" w:cs="Times New Roman"/>
          <w:sz w:val="28"/>
          <w:szCs w:val="28"/>
        </w:rPr>
        <w:t>лечимым и ежегодно уносило жизни миллионов людей.</w:t>
      </w:r>
      <w:r w:rsidR="00E374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1E1F" w:rsidRDefault="003C1E1F" w:rsidP="003C1E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C1E1F" w:rsidRDefault="003C1E1F" w:rsidP="003C1E1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090545" cy="2055764"/>
            <wp:effectExtent l="19050" t="0" r="0" b="0"/>
            <wp:docPr id="2" name="Рисунок 5" descr="C:\Documents and Settings\курсы\Рабочий стол\priviv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курсы\Рабочий стол\privivka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545" cy="2055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1E1F" w:rsidRDefault="003C1E1F" w:rsidP="003C1E1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717FC" w:rsidRDefault="00E374A7" w:rsidP="003C1E1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в связи с введением обязательной вакцинопрофилактики и наличием ряда эффективных противотуберкулезных химиопрепаратов люди способны контролировать это заболевание. Однако и сейчас в России умирают от осложнений туберкулеза. Именно поэтому так важно соблюдать все рекомендации врачей, касающиеся профилактики туберкулеза как в детском, так и во взрослом возрасте.</w:t>
      </w:r>
    </w:p>
    <w:p w:rsidR="00E374A7" w:rsidRDefault="00E374A7" w:rsidP="00E374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573DE" w:rsidRDefault="000573DE" w:rsidP="00E374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74A7" w:rsidRDefault="00E374A7" w:rsidP="00E374A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ФАКТОРЫ РИСКА РАЗВИТИЯ ТУБЕРКУЛЕЗА:</w:t>
      </w:r>
    </w:p>
    <w:p w:rsidR="00E374A7" w:rsidRDefault="00E374A7" w:rsidP="00E374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Недавнее инфицирование;</w:t>
      </w:r>
    </w:p>
    <w:p w:rsidR="00E374A7" w:rsidRDefault="00E374A7" w:rsidP="00E374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Сахарный диабет;</w:t>
      </w:r>
    </w:p>
    <w:p w:rsidR="00E374A7" w:rsidRDefault="00E374A7" w:rsidP="00E374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Терапия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иммуносупрессивными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препаратами;</w:t>
      </w:r>
    </w:p>
    <w:p w:rsidR="00E374A7" w:rsidRDefault="00E374A7" w:rsidP="00E374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ВИЧ-инфицированность;</w:t>
      </w:r>
    </w:p>
    <w:p w:rsidR="00E374A7" w:rsidRDefault="00E374A7" w:rsidP="00E374A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Злоупотребление наркотиками, алкоголем, табаком;</w:t>
      </w:r>
    </w:p>
    <w:p w:rsidR="007B434F" w:rsidRPr="007B434F" w:rsidRDefault="007C502D" w:rsidP="007B434F">
      <w:pPr>
        <w:pStyle w:val="a3"/>
        <w:numPr>
          <w:ilvl w:val="0"/>
          <w:numId w:val="1"/>
        </w:numPr>
        <w:ind w:left="709" w:hanging="349"/>
        <w:jc w:val="both"/>
        <w:rPr>
          <w:rFonts w:ascii="Times New Roman" w:hAnsi="Times New Roman" w:cs="Times New Roman"/>
          <w:sz w:val="28"/>
          <w:szCs w:val="28"/>
        </w:rPr>
      </w:pPr>
      <w:r w:rsidRPr="007B434F">
        <w:rPr>
          <w:rFonts w:ascii="Times New Roman" w:hAnsi="Times New Roman" w:cs="Times New Roman"/>
          <w:sz w:val="28"/>
          <w:szCs w:val="28"/>
        </w:rPr>
        <w:t>Плохое питание, большая скученность населения и многократный контакт с болеющими людьми.</w:t>
      </w:r>
      <w:r w:rsidR="007B434F" w:rsidRPr="007B434F">
        <w:rPr>
          <w:noProof/>
          <w:lang w:eastAsia="ru-RU"/>
        </w:rPr>
        <w:t xml:space="preserve"> </w:t>
      </w:r>
    </w:p>
    <w:p w:rsidR="007B434F" w:rsidRDefault="007B434F" w:rsidP="007B434F">
      <w:pPr>
        <w:pStyle w:val="a3"/>
        <w:ind w:left="360"/>
        <w:jc w:val="both"/>
        <w:rPr>
          <w:noProof/>
          <w:lang w:eastAsia="ru-RU"/>
        </w:rPr>
      </w:pPr>
    </w:p>
    <w:p w:rsidR="007B434F" w:rsidRDefault="007B434F" w:rsidP="000573DE">
      <w:pPr>
        <w:pStyle w:val="a3"/>
        <w:ind w:left="284" w:firstLine="7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867025" cy="4060626"/>
            <wp:effectExtent l="19050" t="0" r="9525" b="0"/>
            <wp:docPr id="9" name="Рисунок 2" descr="C:\Documents and Settings\курсы\Рабочий стол\Что-нужно-знать-о-туберкулезе-723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курсы\Рабочий стол\Что-нужно-знать-о-туберкулезе-723x1024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759" cy="4070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140" w:rsidRDefault="00F56140" w:rsidP="007B43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56140" w:rsidRDefault="00F56140" w:rsidP="007B43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56140" w:rsidRDefault="00F56140" w:rsidP="007B43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B434F" w:rsidRDefault="003C1E1F" w:rsidP="007B43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667000" cy="2667000"/>
            <wp:effectExtent l="19050" t="0" r="0" b="0"/>
            <wp:docPr id="11" name="Рисунок 8" descr="C:\Documents and Settings\курсы\Рабочий стол\Fljuorografija_na_rannih_srokah_beremennos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курсы\Рабочий стол\Fljuorografija_na_rannih_srokah_beremennosti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434F" w:rsidRDefault="007B434F" w:rsidP="007B434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C502D" w:rsidRDefault="007C502D" w:rsidP="007B434F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Профилактикой туберкулеза во взрослом возрасте является ежегодное диспансерное наблюдение и выявление заболевания на ранних стадиях.</w:t>
      </w:r>
      <w:r w:rsidR="009D700C">
        <w:rPr>
          <w:rFonts w:ascii="Times New Roman" w:hAnsi="Times New Roman" w:cs="Times New Roman"/>
          <w:sz w:val="28"/>
          <w:szCs w:val="28"/>
        </w:rPr>
        <w:t xml:space="preserve"> С целью выявления туберкулеза на ранних стадиях взрослым необходимо проходить флюорографическое обследование в поликлинике не реже 1 раза в год (в зависимости от профессии, состояния здоровья и принадлежности к различным группам риска).</w:t>
      </w:r>
    </w:p>
    <w:p w:rsidR="000573DE" w:rsidRDefault="000573DE" w:rsidP="000573D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D700C" w:rsidRDefault="009D700C" w:rsidP="007C502D">
      <w:pPr>
        <w:pStyle w:val="a3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261568" w:rsidRDefault="00261568" w:rsidP="009D700C">
      <w:pPr>
        <w:pStyle w:val="a3"/>
        <w:ind w:left="360"/>
        <w:jc w:val="center"/>
        <w:rPr>
          <w:noProof/>
          <w:lang w:eastAsia="ru-RU"/>
        </w:rPr>
      </w:pPr>
    </w:p>
    <w:p w:rsidR="009D700C" w:rsidRDefault="009D700C" w:rsidP="009D700C">
      <w:pPr>
        <w:pStyle w:val="a3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434F" w:rsidRDefault="007B434F" w:rsidP="007B434F">
      <w:pPr>
        <w:pStyle w:val="a3"/>
        <w:ind w:left="720"/>
        <w:jc w:val="both"/>
      </w:pPr>
    </w:p>
    <w:sectPr w:rsidR="007B434F" w:rsidSect="000573DE">
      <w:pgSz w:w="16838" w:h="11906" w:orient="landscape"/>
      <w:pgMar w:top="426" w:right="536" w:bottom="426" w:left="567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313AA7"/>
    <w:multiLevelType w:val="hybridMultilevel"/>
    <w:tmpl w:val="366C2EF8"/>
    <w:lvl w:ilvl="0" w:tplc="F5B6E50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F717FC"/>
    <w:rsid w:val="000573DE"/>
    <w:rsid w:val="0008047D"/>
    <w:rsid w:val="00261568"/>
    <w:rsid w:val="002C28A4"/>
    <w:rsid w:val="003C1E1F"/>
    <w:rsid w:val="004F2E40"/>
    <w:rsid w:val="00643166"/>
    <w:rsid w:val="007739F8"/>
    <w:rsid w:val="007B434F"/>
    <w:rsid w:val="007C502D"/>
    <w:rsid w:val="009D700C"/>
    <w:rsid w:val="00E069BD"/>
    <w:rsid w:val="00E374A7"/>
    <w:rsid w:val="00E81D4C"/>
    <w:rsid w:val="00F56140"/>
    <w:rsid w:val="00F71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70DB8370-0BFD-4359-B09A-923F8ECDD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69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17F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C1E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1E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2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курсы</dc:creator>
  <cp:keywords/>
  <dc:description/>
  <cp:lastModifiedBy>admin</cp:lastModifiedBy>
  <cp:revision>7</cp:revision>
  <cp:lastPrinted>2016-04-04T11:37:00Z</cp:lastPrinted>
  <dcterms:created xsi:type="dcterms:W3CDTF">2016-04-04T08:28:00Z</dcterms:created>
  <dcterms:modified xsi:type="dcterms:W3CDTF">2019-07-03T06:16:00Z</dcterms:modified>
</cp:coreProperties>
</file>