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СВЕРДЛОВСКОЙ ОБЛАСТИ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26 февраля 2013 г. N 226-ПП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ПЛАНА МЕРОПРИЯТИЙ ("ДОРОЖНОЙ КАРТЫ")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"ПОВЫШЕНИЕ ЭФФЕКТИВНОСТИ И КАЧЕСТВА УСЛУГ В СФЕРЕ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СОЦИАЛЬНОГО ОБСЛУЖИВАНИЯ НАСЕЛЕНИЯ СВЕРДЛОВСКОЙ ОБЛАСТИ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(2013 - 2018 ГОДЫ)"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Правительства Свердловской области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06.05.2013 </w:t>
      </w:r>
      <w:hyperlink r:id="rId6" w:history="1">
        <w:r>
          <w:rPr>
            <w:rFonts w:ascii="Calibri" w:hAnsi="Calibri" w:cs="Calibri"/>
            <w:color w:val="0000FF"/>
          </w:rPr>
          <w:t>N 564-ПП</w:t>
        </w:r>
      </w:hyperlink>
      <w:r>
        <w:rPr>
          <w:rFonts w:ascii="Calibri" w:hAnsi="Calibri" w:cs="Calibri"/>
        </w:rPr>
        <w:t xml:space="preserve">, от 10.06.2013 </w:t>
      </w:r>
      <w:hyperlink r:id="rId7" w:history="1">
        <w:r>
          <w:rPr>
            <w:rFonts w:ascii="Calibri" w:hAnsi="Calibri" w:cs="Calibri"/>
            <w:color w:val="0000FF"/>
          </w:rPr>
          <w:t>N 711-ПП</w:t>
        </w:r>
      </w:hyperlink>
      <w:r>
        <w:rPr>
          <w:rFonts w:ascii="Calibri" w:hAnsi="Calibri" w:cs="Calibri"/>
        </w:rPr>
        <w:t>,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13.05.2014 </w:t>
      </w:r>
      <w:hyperlink r:id="rId8" w:history="1">
        <w:r>
          <w:rPr>
            <w:rFonts w:ascii="Calibri" w:hAnsi="Calibri" w:cs="Calibri"/>
            <w:color w:val="0000FF"/>
          </w:rPr>
          <w:t>N 415-ПП</w:t>
        </w:r>
      </w:hyperlink>
      <w:r>
        <w:rPr>
          <w:rFonts w:ascii="Calibri" w:hAnsi="Calibri" w:cs="Calibri"/>
        </w:rPr>
        <w:t xml:space="preserve">, от 01.10.2014 </w:t>
      </w:r>
      <w:hyperlink r:id="rId9" w:history="1">
        <w:r>
          <w:rPr>
            <w:rFonts w:ascii="Calibri" w:hAnsi="Calibri" w:cs="Calibri"/>
            <w:color w:val="0000FF"/>
          </w:rPr>
          <w:t>N 834-ПП</w:t>
        </w:r>
      </w:hyperlink>
      <w:r>
        <w:rPr>
          <w:rFonts w:ascii="Calibri" w:hAnsi="Calibri" w:cs="Calibri"/>
        </w:rPr>
        <w:t>)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Во исполнение Указов Президента Российской Федерации от 07 мая 2012 года </w:t>
      </w:r>
      <w:hyperlink r:id="rId10" w:history="1">
        <w:r>
          <w:rPr>
            <w:rFonts w:ascii="Calibri" w:hAnsi="Calibri" w:cs="Calibri"/>
            <w:color w:val="0000FF"/>
          </w:rPr>
          <w:t>N 597</w:t>
        </w:r>
      </w:hyperlink>
      <w:r>
        <w:rPr>
          <w:rFonts w:ascii="Calibri" w:hAnsi="Calibri" w:cs="Calibri"/>
        </w:rPr>
        <w:t xml:space="preserve"> "О мероприятиях по реализации государственной социальной политики", от 28 декабря 2012 года </w:t>
      </w:r>
      <w:hyperlink r:id="rId11" w:history="1">
        <w:r>
          <w:rPr>
            <w:rFonts w:ascii="Calibri" w:hAnsi="Calibri" w:cs="Calibri"/>
            <w:color w:val="0000FF"/>
          </w:rPr>
          <w:t>N 1688</w:t>
        </w:r>
      </w:hyperlink>
      <w:r>
        <w:rPr>
          <w:rFonts w:ascii="Calibri" w:hAnsi="Calibri" w:cs="Calibri"/>
        </w:rPr>
        <w:t xml:space="preserve"> "О некоторых мерах по реализации государственной политики в сфере защиты детей-сирот и детей, оставшихся без попечения родителей", </w:t>
      </w:r>
      <w:hyperlink r:id="rId12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Правительства Российской Федерации от 26.11.2012 N 2190-р, в соответствии с Приказом Министерства труда и социальной защиты Российской Федерации от 29.12.2012 N 650 Правительство Свердловской области постановляет: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</w:t>
      </w:r>
      <w:hyperlink w:anchor="Par34" w:history="1">
        <w:r>
          <w:rPr>
            <w:rFonts w:ascii="Calibri" w:hAnsi="Calibri" w:cs="Calibri"/>
            <w:color w:val="0000FF"/>
          </w:rPr>
          <w:t>План</w:t>
        </w:r>
      </w:hyperlink>
      <w:r>
        <w:rPr>
          <w:rFonts w:ascii="Calibri" w:hAnsi="Calibri" w:cs="Calibri"/>
        </w:rPr>
        <w:t xml:space="preserve"> мероприятий ("дорожную карту") "Повышение эффективности и качества услуг в сфере социального обслуживания населения Свердловской области (2013 - 2018 годы)" (далее - "дорожная карта") (прилагается).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Министерству социальной политики Свердловской области (А.В. Злоказов) ежеквартально, в срок до 15 числа месяца, следующего за отчетным кварталом, направлять в Правительство Свердловской области отчет о ходе выполнения "дорожной карты" и достижении установленных контрольных показателей "дорожной карты", копию отчета - в Министерство экономики Свердловской области.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Контроль за исполнением настоящего Постановления возложить на Первого Заместителя Председателя Правительства Свердловской области В.А. Власова.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Настоящее Постановление опубликовать в "Областной газете".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Свердловской области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Д.В.ПАСЛЕР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9"/>
      <w:bookmarkEnd w:id="1"/>
      <w:r>
        <w:rPr>
          <w:rFonts w:ascii="Calibri" w:hAnsi="Calibri" w:cs="Calibri"/>
        </w:rPr>
        <w:t>Утвержден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Свердловской области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26 февраля 2013 г. N 226-ПП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4"/>
      <w:bookmarkEnd w:id="2"/>
      <w:r>
        <w:rPr>
          <w:rFonts w:ascii="Calibri" w:hAnsi="Calibri" w:cs="Calibri"/>
          <w:b/>
          <w:bCs/>
        </w:rPr>
        <w:t>ПЛАН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МЕРОПРИЯТИЙ ("ДОРОЖНАЯ КАРТА")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"ПОВЫШЕНИЕ ЭФФЕКТИВНОСТИ И КАЧЕСТВА УСЛУГ В СФЕРЕ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СОЦИАЛЬНОГО ОБСЛУЖИВАНИЯ НАСЕЛЕНИЯ СВЕРДЛОВСКОЙ ОБЛАСТИ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(2013 - 2018 ГОДЫ)"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Правительства Свердловской области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13.05.2014 </w:t>
      </w:r>
      <w:hyperlink r:id="rId13" w:history="1">
        <w:r>
          <w:rPr>
            <w:rFonts w:ascii="Calibri" w:hAnsi="Calibri" w:cs="Calibri"/>
            <w:color w:val="0000FF"/>
          </w:rPr>
          <w:t>N 415-ПП</w:t>
        </w:r>
      </w:hyperlink>
      <w:r>
        <w:rPr>
          <w:rFonts w:ascii="Calibri" w:hAnsi="Calibri" w:cs="Calibri"/>
        </w:rPr>
        <w:t xml:space="preserve">, от 01.10.2014 </w:t>
      </w:r>
      <w:hyperlink r:id="rId14" w:history="1">
        <w:r>
          <w:rPr>
            <w:rFonts w:ascii="Calibri" w:hAnsi="Calibri" w:cs="Calibri"/>
            <w:color w:val="0000FF"/>
          </w:rPr>
          <w:t>N 834-ПП</w:t>
        </w:r>
      </w:hyperlink>
      <w:r>
        <w:rPr>
          <w:rFonts w:ascii="Calibri" w:hAnsi="Calibri" w:cs="Calibri"/>
        </w:rPr>
        <w:t>)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3"/>
      <w:bookmarkEnd w:id="3"/>
      <w:r>
        <w:rPr>
          <w:rFonts w:ascii="Calibri" w:hAnsi="Calibri" w:cs="Calibri"/>
        </w:rPr>
        <w:t>Раздел 1. ОБЩЕЕ ОПИСАНИЕ РЕГИОНАЛЬНОЙ "ДОРОЖНОЙ КАРТЫ"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План мероприятий ("дорожная карта") "Повышение эффективности и качества услуг в сфере социального обслуживания населения Свердловской области (2013 - 2018 годы)" (далее - "дорожная карта") разработан во исполнение Указов Президента Российской Федерации от 07 мая 2012 года </w:t>
      </w:r>
      <w:hyperlink r:id="rId15" w:history="1">
        <w:r>
          <w:rPr>
            <w:rFonts w:ascii="Calibri" w:hAnsi="Calibri" w:cs="Calibri"/>
            <w:color w:val="0000FF"/>
          </w:rPr>
          <w:t>N 597</w:t>
        </w:r>
      </w:hyperlink>
      <w:r>
        <w:rPr>
          <w:rFonts w:ascii="Calibri" w:hAnsi="Calibri" w:cs="Calibri"/>
        </w:rPr>
        <w:t xml:space="preserve"> "О мероприятиях по реализации государственной социальной политики", от 28 декабря 2012 года </w:t>
      </w:r>
      <w:hyperlink r:id="rId16" w:history="1">
        <w:r>
          <w:rPr>
            <w:rFonts w:ascii="Calibri" w:hAnsi="Calibri" w:cs="Calibri"/>
            <w:color w:val="0000FF"/>
          </w:rPr>
          <w:t>N 1688</w:t>
        </w:r>
      </w:hyperlink>
      <w:r>
        <w:rPr>
          <w:rFonts w:ascii="Calibri" w:hAnsi="Calibri" w:cs="Calibri"/>
        </w:rPr>
        <w:t xml:space="preserve"> "О некоторых мерах по реализации государственной политики в сфере защиты детей-сирот и детей, оставшихся без попечения родителей", </w:t>
      </w:r>
      <w:hyperlink r:id="rId17" w:history="1">
        <w:r>
          <w:rPr>
            <w:rFonts w:ascii="Calibri" w:hAnsi="Calibri" w:cs="Calibri"/>
            <w:color w:val="0000FF"/>
          </w:rPr>
          <w:t>Программы</w:t>
        </w:r>
      </w:hyperlink>
      <w:r>
        <w:rPr>
          <w:rFonts w:ascii="Calibri" w:hAnsi="Calibri" w:cs="Calibri"/>
        </w:rPr>
        <w:t xml:space="preserve"> поэтапного совершенствования системы оплаты труда в государственных (муниципальных) учреждениях на 2012 - 2018 годы, утвержденной Распоряжением Правительства Российской Федерации от 26.11.2012 N 2190-р, на основании </w:t>
      </w:r>
      <w:hyperlink r:id="rId18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труда и социальной защиты Российской Федерации от 29.12.2012 N 650 "Об утверждении плана мероприятий ("дорожной карты") "Повышение эффективности и качества услуг в сфере социального обслуживания населения (2013 - 2018 годы)", в соответствии с </w:t>
      </w:r>
      <w:hyperlink r:id="rId19" w:history="1">
        <w:r>
          <w:rPr>
            <w:rFonts w:ascii="Calibri" w:hAnsi="Calibri" w:cs="Calibri"/>
            <w:color w:val="0000FF"/>
          </w:rPr>
          <w:t>Письмом</w:t>
        </w:r>
      </w:hyperlink>
      <w:r>
        <w:rPr>
          <w:rFonts w:ascii="Calibri" w:hAnsi="Calibri" w:cs="Calibri"/>
        </w:rPr>
        <w:t xml:space="preserve"> Министерства труда и социальной защиты Российской Федерации от 07.03.2014 N 12-0/10/П-1077 с целью повышения эффективности деятельности системы социального обслуживания населения на территории Свердловской области, обеспечения доступности и качества услуг в сфере социального обслуживания в соответствии с современными требованиями.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достижение поставленной цели направлены: государственная </w:t>
      </w:r>
      <w:hyperlink r:id="rId20" w:history="1">
        <w:r>
          <w:rPr>
            <w:rFonts w:ascii="Calibri" w:hAnsi="Calibri" w:cs="Calibri"/>
            <w:color w:val="0000FF"/>
          </w:rPr>
          <w:t>программа</w:t>
        </w:r>
      </w:hyperlink>
      <w:r>
        <w:rPr>
          <w:rFonts w:ascii="Calibri" w:hAnsi="Calibri" w:cs="Calibri"/>
        </w:rPr>
        <w:t xml:space="preserve"> Российской Федерации "Социальная поддержка граждан", утвержденная Распоряжением Правительства Российской Федерации от 27.12.2012 N 2553-р, государственная </w:t>
      </w:r>
      <w:hyperlink r:id="rId21" w:history="1">
        <w:r>
          <w:rPr>
            <w:rFonts w:ascii="Calibri" w:hAnsi="Calibri" w:cs="Calibri"/>
            <w:color w:val="0000FF"/>
          </w:rPr>
          <w:t>программа</w:t>
        </w:r>
      </w:hyperlink>
      <w:r>
        <w:rPr>
          <w:rFonts w:ascii="Calibri" w:hAnsi="Calibri" w:cs="Calibri"/>
        </w:rPr>
        <w:t xml:space="preserve"> Свердловской области "Социальная поддержка и социальное обслуживание населения Свердловской области до 2020 года", утвержденная Постановлением Правительства Свердловской области от 21.10.2013 N 1265-ПП "Об утверждении государственной программы Свердловской области "Социальная поддержка и социальное обслуживание населения Свердловской области до 2020 года", комплексная </w:t>
      </w:r>
      <w:hyperlink r:id="rId22" w:history="1">
        <w:r>
          <w:rPr>
            <w:rFonts w:ascii="Calibri" w:hAnsi="Calibri" w:cs="Calibri"/>
            <w:color w:val="0000FF"/>
          </w:rPr>
          <w:t>программа</w:t>
        </w:r>
      </w:hyperlink>
      <w:r>
        <w:rPr>
          <w:rFonts w:ascii="Calibri" w:hAnsi="Calibri" w:cs="Calibri"/>
        </w:rPr>
        <w:t xml:space="preserve"> Свердловской области "Старшее поколение" на 2014 - 2018 годы, утвержденная Постановлением Правительства Свердловской области от 12.03.2014 N 167-ПП "Об утверждении комплексной программы Свердловской области "Старшее поколение" на 2014 - 2018 годы".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Комплекс мероприятий по модернизации и развитию системы социального обслуживания населения Свердловской области, ее адаптации к современным правовым, социально-экономическим и демографическим условиям, сохранению кадрового потенциала и повышению престижа профессии социальных работников и педагогов, оказывающих услуги детям-сиротам и детям, оставшимся без попечения родителей (включая повышение оплаты труда), позволит создать условия для формирования эффективной системы предоставления социальных услуг гражданам старшего возраста, социальной адаптации и ресоциализации лиц в трудной жизненной ситуации, реализации семейной и демографической политики на территории области, в том числе посредством развития семейных форм устройства детей-сирот и детей, оставшихся без попечения родителей.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Анализ ситуации, сложившейся в сфере социального обслуживания населения Свердловской области.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Во исполнение Федерального </w:t>
      </w:r>
      <w:hyperlink r:id="rId2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06 октября 2003 года N 131-ФЗ "Об общих принципах организации местного самоуправления в Российской Федерации" в 2006 году сформирована сеть государственных областных учреждений социального обслуживания населения. В ведение Министерства социальной политики Свердловской области было передано 151 муниципальное учреждение нестационарного социального обслуживания. По состоянию на 01 января 2007 года функционировали 185 государственных учреждений социального обслуживания населения Свердловской области.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повышения качества и расширения спектра оказываемых населению услуг, эффективности бюджетных расходов проводится комплекс мероприятий по оптимизации действующей сети учреждений. С 2006 года количество учреждений социального обслуживания </w:t>
      </w:r>
      <w:r>
        <w:rPr>
          <w:rFonts w:ascii="Calibri" w:hAnsi="Calibri" w:cs="Calibri"/>
        </w:rPr>
        <w:lastRenderedPageBreak/>
        <w:t>уменьшилось на 20 процентов за счет реорганизации неэффективно работающих учреждений. По состоянию на 01 января 2014 года количество учреждений социального обслуживания составляло 149.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течение 2014 - 2018 годов планируется реорганизация не менее 5 процентов учреждений ежегодно.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начало 2014 года в Свердловской области социальное обслуживание населения осуществляют 149 государственных учреждений социального обслуживания, в том числе 30 государственных учреждений стационарного социального обслуживания населения, 66 государственных учреждений социального обслуживания граждан пожилого возраста и инвалидов, 53 учреждения социального обслуживания семьи и детей, из них 4 казенных, 56 автономных и 89 бюджетных учреждений.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Деятельность учреждений социального обслуживания населения в Свердловской области осуществляется в соответствии с национальными стандартами социального обслуживания населения и требованиями комплексной безопасности.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Проводится мониторинг эффективности деятельности учреждений. Разработан перечень ключевых показателей эффективности деятельности государственного бюджетного и казенного учреждений социального обслуживания населения Свердловской области.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Ключевыми показателями являются: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выполнение установленного государственного задания на оказание государственных услуг (выполнение работ) в полном объеме;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количество обоснованных жалоб на деятельность государственного бюджетного и казенного учреждений социального обслуживания населения Свердловской области;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отсутствие кредиторской задолженности по заработной плате и начислениям на выплаты по оплате труда;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количество выявленных нарушений сроков представления бюджетной отчетности, финансовой и статистической информации; выполнение внеплановых (оперативных) заданий и поручений Министерства социальной политики Свердловской области;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исполнение государственными казенными учреждениями социального обслуживания населения предельных объемов финансирования по состоянию на отчетную дату (первое число квартала), за исключением предельных объемов финансирования, выделенных на заработную плату и начисления на выплаты по оплате труда.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2010 года в Министерстве социальной политики Свердловской области работает комиссия по модернизации системы социальной политики. Определены пять стратегических направлений модернизации системы: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развитие инновационных технологий социального обслуживания;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повышение эффективности бюджетных расходов;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развитие и внедрение современных информационных технологий в системе социальной защиты населения;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совершенствование кадровой политики;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совершенствование информационной политики, новые технологии информирования населения, повышение престижа социальной работы.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Разработка направлений проводится с участием независимых экспертов, общественных организаций и научного сообщества.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2011 году создан Общественный Совет Министерства социальной политики Свердловской области Приказом Министерства социальной политики Свердловской области от 22.04.2011 N 285 "О создании Общественного Совета Министерства социальной политики Свердловской области", утверждены его Положение и состав. Основными функциями Общественного совета являются обеспечение взаимодействия Министерства социальной политики Свердловской области и институтов гражданского общества по вопросам разработки и принятия стратегических документов, рассмотрение итогов деятельности и проведение независимой системы оценки качества работы учреждений социального обслуживания.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Формируется оптимальная модель территориальной системы учреждений социального обслуживания, внедряется новый механизм финансового обеспечения учреждений социального обслуживания, внедрены новые формы оплаты труда работников государственных учреждений </w:t>
      </w:r>
      <w:r>
        <w:rPr>
          <w:rFonts w:ascii="Calibri" w:hAnsi="Calibri" w:cs="Calibri"/>
        </w:rPr>
        <w:lastRenderedPageBreak/>
        <w:t>социального обслуживания в зависимости от достижения конечного результата, обеспечивается действенность и результативность финансового контроля за эффективным использованием бюджетных средств.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внедрения независимой системы оценки качества услуг, предоставляемых государственными учреждениями социального обслуживания населения, разработан план внедрения системы менеджмента качества, основанной на стандартах качества Международной организации по стандартизации ISO (далее - ISO), а именно ISO 9001:2008, ISO 9000:2005, ISO 9004:2009. Завершен первый этап разработки государственных стандартов социального обслуживания Свердловской области в соответствии с гарантированным перечнем предоставляемых государством социальных услуг на территории Свердловской области.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2014 году 3 государственных учреждения социального обслуживания: "Пансионат для престарелых и инвалидов "Семь ключей", "Режевской дом-интернат для престарелых и инвалидов" и "Областной центр реабилитации инвалидов" - получили сертификат международного значения по стандартам серии ISO 9001.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Во исполнение Федерального </w:t>
      </w:r>
      <w:hyperlink r:id="rId2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08 мая 2010 года N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 проводится работа по изменению правового статуса учреждений. В 2012 году статус автономного учреждения получил комплексный центр социального обслуживания населения города Первоуральска "Осень", в 2013 году - 55 государственных учреждений социального обслуживания. В 2014 году планируется перевести в статус автономных 14 учреждений.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состоянию на 01 января 2014 года общая очередность в государственные стационарные учреждения социального обслуживания граждан пожилого возраста и инвалидов составила 99 человек, в том числе 40 человек - в специализированный дом-интернат, 59 человек - в психоневрологические интернаты, в дома-интернаты общего типа очереди нет. За период 2011 - 2013 годов очередь сократилась в 2,3 раза (с 231 до 99 человек).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Коечная мощность стационарных учреждений социального обслуживания детей-инвалидов (детские дома-интернаты для умственно отсталых детей) в целом удовлетворяет потребность в стационарном обслуживании данной категории детей.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Процедура оформления и выдачи путевок на стационарное социальное обслуживание гражданам пожилого возраста и инвалидам регулируется Административным </w:t>
      </w:r>
      <w:hyperlink r:id="rId25" w:history="1">
        <w:r>
          <w:rPr>
            <w:rFonts w:ascii="Calibri" w:hAnsi="Calibri" w:cs="Calibri"/>
            <w:color w:val="0000FF"/>
          </w:rPr>
          <w:t>регламентом</w:t>
        </w:r>
      </w:hyperlink>
      <w:r>
        <w:rPr>
          <w:rFonts w:ascii="Calibri" w:hAnsi="Calibri" w:cs="Calibri"/>
        </w:rPr>
        <w:t>, утвержденным Приказом Министерства социальной политики Свердловской области от 15.06.2012 N 564 "Об утверждении Административного регламента по предоставлению государственной услуги "Выдача путевок на стационарное социальное обслуживание гражданам пожилого возраста и инвалидам" Министерством социальной политики Свердловской области через территориальные исполнительные органы государственной власти Свердловской области - управления социальной политики Министерства социальной политики Свердловской области".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Введенные в действие с 01 марта 2010 года санитарно-эпидемиологические </w:t>
      </w:r>
      <w:hyperlink r:id="rId26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и нормативы СанПиН 2.1.2.2564-09 "Гигиенические требования к размещению, устройству, оборудованию, содержанию объектов организаций здравоохранения и социального обслуживания, предназначенных для постоянного проживания престарелых и инвалидов, санитарно-гигиеническому и противоэпидемическому режиму их работы" установили более высокие по сравнению с ранее действовавшими нормативами требования к размещению и бытовому устройству клиентов учреждений. Анализ условий размещения клиентов и прогноз демографической ситуации показал, что потребность в дополнительных местах для размещения клиентов в соответствии с предъявляемыми требованиями может возрасти.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Реконструкция и приспособление зданий для учреждений стационарного социального обслуживания представляются нецелесообразными с экономической и технологической точки зрения. Необходимо создание дополнительных мест, отвечающих современным требованиям, путем строительства новых объектов.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Разработана Схема развития и размещения объектов социального обслуживания в Свердловской области на 2013 - 2018 годы, которая предусматривает: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проектирование и в последующем строительство жилого корпуса на 100 мест в государственном бюджетном стационарном учреждении социального обслуживания населения </w:t>
      </w:r>
      <w:r>
        <w:rPr>
          <w:rFonts w:ascii="Calibri" w:hAnsi="Calibri" w:cs="Calibri"/>
        </w:rPr>
        <w:lastRenderedPageBreak/>
        <w:t>Свердловской области "Красногвардейский психоневрологический интернат";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проектирование и в последующем строительство жилого корпуса на 225 мест в государственном бюджетном стационарном учреждении социального обслуживания населения Свердловской области "Березовский психоневрологический интернат";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проектирование и строительство жилого корпуса на 100 мест со столовой в государственном бюджетном стационарном учреждении социального обслуживания населения Свердловской области "Билимбаевский психоневрологический интернат";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проектирование и строительство дома-интерната для престарелых и инвалидов на 150 мест в городе Верхотурье.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Всего к 2018 году планируется дополнительно ввести 575 мест.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обеспечения комплексной безопасности проживания клиентов, выполнения национальных стандартов социального обслуживания материально-техническая база государственных учреждений социального обслуживания требует укрепления и дальнейшей модернизации. За период 2009 - 2013 годов на эти цели направлено свыше 636 млн. рублей.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2010 году проведена работа по оснащению объектов учреждений социального обслуживания населения приборами учета используемых энергетических ресурсов.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целью сокращения потребности в стационарном социальном обслуживании разрабатывается комплекс мер по внедрению новых технологий реабилитации, социальной адаптации, ухода и привития навыков самообслуживания гражданам пожилого возраста и инвалидам, по профилактике возникновения трудной жизненной ситуации, а также по развитию стационарозамещающих форм обслуживания. Внедряются алгоритмы диагностики трудной жизненной ситуации и реабилитации.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Развиваются инновационные технологии социальной работы: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функционируют 70 социальных пунктов проката технических средств реабилитации, адаптации и ухода;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в 60 учреждениях социального обслуживания населения организована участковая форма обслуживания, направленная на раннее выявление и профилактику социального неблагополучия;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внедрен бригадный метод социального обслуживания (411 бригад с охватом более 12 тысяч клиентов);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15 учреждений социального обслуживания семьи и детей работают по технологии "социальная поликлиника";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организована служба "социальное такси";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на базе Областного центра реабилитации инвалидов в городе Екатеринбурге осуществляется разработка новых технологий реабилитации и организационно-методическое сопровождение деятельности реабилитационных отделений, расположенных в учреждениях на территории области;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развивается служба психологической адаптации приемных родителей (109 "школ приемных родителей").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Проводится работа по внедрению в деятельность "эффективного контракта". Утверждены типовые формы трудового договора с руководителями учреждений.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Расчет заработной платы руководителя учреждения по "эффективному контракту" осуществляется на основе 3 составляющих: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должностной оклад;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компенсационные выплаты: за особые условия труда (в зависимости от типа учреждений - от 30 до 40 процентов должностного оклада), за работу в местностях с особыми климатическими условиями (районный коэффициент);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стимулирующие выплаты - выплата за стаж непрерывной работы, повышающий коэффициент.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Кроме того, предусмотрены премиальные выплаты, размер которых зависит от достижения установленных показателей эффективности (как учреждения в целом, так и личных показателей конкретного должностного лица).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Формируется график проведения аттестации работников учреждений социального обслуживания с последующим их переводом на "эффективный контракт".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рамках введения "эффективного контракта" предусмотрены повышение квалификации </w:t>
      </w:r>
      <w:r>
        <w:rPr>
          <w:rFonts w:ascii="Calibri" w:hAnsi="Calibri" w:cs="Calibri"/>
        </w:rPr>
        <w:lastRenderedPageBreak/>
        <w:t>работников учреждений социального обслуживания, подготовительная работа к внедрению с 2015 года профессиональных стандартов в сфере социального обслуживания.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Работа по заключению с руководителями и работниками учреждений социального обслуживания "эффективных контрактов" будет закончена в течение первого полугодия 2014 года. На 01 апреля 2014 года заключены "эффективные контракты" с 10 процентами руководителей учреждений социального обслуживания.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Система социального обслуживания населения Свердловской области испытывает проблемы с кадрами в учреждениях социального обслуживания населения, обусловленные низким уровнем социальной защищенности работников, недостатком высококвалифицированных специалистов в отдаленных сельских территориях и младшего обслуживающего персонала в крупных населенных пунктах, недостаточным притоком молодых кадров в учреждения социального обслуживания. Кроме того, социальные работники ежедневно подвергаются высокой эмоциональной нагрузке.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Министерством социальной политики Свердловской области сформирован комплекс мер, направленных на повышение престижа, положительного имиджа работника органов социального обслуживания и обеспечение дополнительной социальной поддержки социальных работников.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системе социального обслуживания наблюдается дефицит квалифицированных кадров, связанный с низким уровнем оплаты труда, не соответствующим напряженности и интенсивности деятельности. Внедрение современных технологий социального обслуживания в соответствии с национальными стандартами требует развития системы непрерывного повышения квалификации для социальных, медицинских и педагогических работников, психологов, специалистов по социальной работе. Существует потребность в привлечении в отрасль молодых специалистов.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расчет показателей нормативов региональной "дорожной карты" включены расчеты по социальным работникам учреждений социального обслуживания и здравоохранения. Всего численность социальных работников составила 3531 человек.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Размер среднемесячной заработной платы по Свердловской области за 2013 год составил 27978,5 рубля.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Свердловской области размер среднемесячной заработной платы социальных работников в организациях государственной и муниципальной форм собственности за 2013 год составил 13989,1 рубля, или 50 процентов к уровню среднемесячной заработной платы по Свердловской области.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прогнозу заработной платы, уточненному в соответствии с рекомендациями Министерства труда и социальной защиты Российской Федерации, уровень средней заработной платы социальных работников в Свердловской области должен составить в 2018 году не менее 43942 рублей.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Изменены расчеты потребности в средствах на реализацию </w:t>
      </w:r>
      <w:hyperlink r:id="rId27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Российской Федерации от 07 мая 2012 года N 597 "О мероприятиях по реализации государственной социальной политики".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Проводится ежемесячный мониторинг среднемесячной заработной платы работников учреждений социального обслуживания в целях достижения целевых показателей повышения оплаты труда в соответствии с Указами Президента Российской Федерации от 07 мая 2012 года </w:t>
      </w:r>
      <w:hyperlink r:id="rId28" w:history="1">
        <w:r>
          <w:rPr>
            <w:rFonts w:ascii="Calibri" w:hAnsi="Calibri" w:cs="Calibri"/>
            <w:color w:val="0000FF"/>
          </w:rPr>
          <w:t>N 597</w:t>
        </w:r>
      </w:hyperlink>
      <w:r>
        <w:rPr>
          <w:rFonts w:ascii="Calibri" w:hAnsi="Calibri" w:cs="Calibri"/>
        </w:rPr>
        <w:t xml:space="preserve"> "О мероприятиях по реализации государственной социальной политики" и от 28 декабря 2012 года </w:t>
      </w:r>
      <w:hyperlink r:id="rId29" w:history="1">
        <w:r>
          <w:rPr>
            <w:rFonts w:ascii="Calibri" w:hAnsi="Calibri" w:cs="Calibri"/>
            <w:color w:val="0000FF"/>
          </w:rPr>
          <w:t>N 1688</w:t>
        </w:r>
      </w:hyperlink>
      <w:r>
        <w:rPr>
          <w:rFonts w:ascii="Calibri" w:hAnsi="Calibri" w:cs="Calibri"/>
        </w:rPr>
        <w:t xml:space="preserve"> "О некоторых мерах по реализации государственной социальной политики в сфере защиты детей-сирот и детей, оставшихся без попечения родителей".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Совершенствуется норматив, установленный для социальных работников, - численность получателей социальных услуг, обслуживаемых одним социальным работником, отражающий повышение интенсивности труда социальных работников и связанный с ростом их заработной платы.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целью повышения профессиональных компетенций и качества социальных услуг с 2008 года проводится областной конкурс профессионального мастерства работников государственных учреждений социального обслуживания населения. В 2011 - 2013 годах работники учреждений социального обслуживания населения Свердловской области заняли призовые места во Всероссийском конкурсе профессионального мастерства.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2014 году внедряется </w:t>
      </w:r>
      <w:hyperlink r:id="rId30" w:history="1">
        <w:r>
          <w:rPr>
            <w:rFonts w:ascii="Calibri" w:hAnsi="Calibri" w:cs="Calibri"/>
            <w:color w:val="0000FF"/>
          </w:rPr>
          <w:t>Кодекс</w:t>
        </w:r>
      </w:hyperlink>
      <w:r>
        <w:rPr>
          <w:rFonts w:ascii="Calibri" w:hAnsi="Calibri" w:cs="Calibri"/>
        </w:rPr>
        <w:t xml:space="preserve"> этики и служебного поведения работников органов </w:t>
      </w:r>
      <w:r>
        <w:rPr>
          <w:rFonts w:ascii="Calibri" w:hAnsi="Calibri" w:cs="Calibri"/>
        </w:rPr>
        <w:lastRenderedPageBreak/>
        <w:t>управления социальной защиты населения и учреждений социального обслуживания, утвержденный Приказом Министерства труда и социальной защиты Российской Федерации от 31.12.2013 N 792 "Об утверждении Кодекса этики и служебного поведения работников органов управления социальной защиты населения и учреждений социального обслуживания".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Организована работа по осуществлению контроля за выполнением в полном объеме мер по созданию прозрачного механизма оплаты труда руководителей государственных (муниципальных) учреждений (Федеральный </w:t>
      </w:r>
      <w:hyperlink r:id="rId31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29 декабря 2012 года N 280-ФЗ "О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этих учреждений сведений о доходах, об имуществе и обязательствах имущественного характера"), включая представление ими сведений о доходах и имуществе и размещение их в системе Интернет.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Доля руководителей, сведения о доходах, имуществе и обязательствах имущественного характера которых размещаются на официальном сайте Министерства социальной политики Свердловской области, составляет 100 процентов.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Разработан план информационно-разъяснительной работы.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План предусматривает мероприятия по проведению в трудовых коллективах, как со стороны администраций государственных учреждений, так и с участием представителей Министерства социальной политики Свердловской области, разъяснительной работы по вопросам повышения оплаты труда работников и перехода на "эффективный контракт", а также мероприятия по разработке и реализации планов информационно-разъяснительной работы по реализации региональных "дорожных карт", включая меры по повышению оплаты труда, с привлечением широкой общественности и профсоюзов, в том числе проведение методических дней, семинаров, встреч, собраний в трудовых коллективах; анализ обращений работников учреждений, ответы на вопросы, в том числе в средствах массовой информации и на сайтах; обсуждение хода реализации региональной "дорожной карты" на заседаниях коллегии Министерства социальной политики Свердловской области, Общественного Совета Министерства социальной политики Свердловской области, региональной трехсторонней комиссии.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целью расширения спектра социальных услуг привлекаются социально ориентированные некоммерческие организации (далее - НКО), которым из бюджета Свердловской области предоставляются субсидии на реализацию социальных проектов, а также на проведение мероприятий, направленных на социальную поддержку ветеранов, инвалидов,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детей-сирот и детей, оставшихся без попечения родителей, женщин и семей с детьми, находящихся в трудной жизненной ситуации.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развития частно-государственного и общественно-государственного сотрудничества в Свердловской области создается Ресурсный центр поддержки социально ориентированных НКО, деятельность которого направлена на: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повышение организационного и управленческого потенциала НКО;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формирование устойчивой и эффективной модели взаимодействия некоммерческого сектора с бизнесом и властью для реализации социально ориентированных проектов;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активное включение широких слоев общества в формирование и развитие институтов гражданского общества;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внедрение проектных методов организации работы по решению социально значимых проблем.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Осуществляется финансовая, информационная и организационно-методическая поддержка социально ориентированных НКО, а также совершенствование нормативного правового регулирования их деятельности.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2013 году объем средств областного бюджета, направленный на финансовую поддержку социально ориентированных НКО, составил 84678 тыс. рублей, что на 42 процента больше, чем в 2012 году. Всего в 2013 году государственную поддержку получили 39 общественных организаций (на 18 процентов больше, чем в 2012 году).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Увеличивается объем привлеченных благотворительных средств. Так, в 2013 году сумма благотворительной помощи составила 12,8 млрд. рублей, что на 8,5 процента больше, чем в 2012 </w:t>
      </w:r>
      <w:r>
        <w:rPr>
          <w:rFonts w:ascii="Calibri" w:hAnsi="Calibri" w:cs="Calibri"/>
        </w:rPr>
        <w:lastRenderedPageBreak/>
        <w:t>году. В 2013 году в добровольческих акциях приняли участие более 180 тыс. человек.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Целями "дорожной карты" являются: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технологическая и инфраструктурная модернизация социальной политики;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совершенствование правового регулирования сферы социального обслуживания;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оптимизация структуры и штатной численности учреждений путем изменения типа государственных бюджетных учреждений социального обслуживания населения, ликвидация неэффективных подразделений, проведение эффективной кадровой политики, повышение заинтересованности работников в обеспечении высокого качества социальных услуг;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повышение к 2017 году средней заработной платы социальных работников до 100 процентов от средней заработной платы в Свердловской области в соответствии с </w:t>
      </w:r>
      <w:hyperlink r:id="rId32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Российской Федерации от 07 мая 2012 года N 597 "О мероприятиях по реализации государственной социальной политики", принятие мер по выравниванию размера оплаты труда персонала, оказывающего социальные услуги населению;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укрепление материально-технической базы государственных учреждений социального обслуживания населения Свердловской области;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повышение эффективности использования возможностей частно-государственного и общественно-государственного партнерства;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развитие рынка социальных услуг путем расширения круга организаций различных организационно-правовых форм и форм собственности, предоставляющих социальные услуги;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повышение ответственности получателей социальных пособий и услуг.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Ожидаемые результаты реализации "дорожной карты":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подготовка предложений по повышению качества социального обслуживания пожилых граждан;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новая законодательная и нормативная правовая основа регулирования правоотношений в сфере социального обслуживания населения Свердловской области;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повышение эффективности деятельности учреждений социального обслуживания, формирование оптимальной сети и штатной численности учреждений социального обслуживания населения, внедрение инновационных технологий оказания социальных услуг, создание государственных автономных учреждений;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оптимизация структуры сети и штатной численности учреждений социального обслуживания населения;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развитие кадрового потенциала системы социального обслуживания населения путем ежегодного обучения не менее 5 процентов работников учреждений социального обслуживания населения, в том числе в рамках реализации заключенных двусторонних соглашений между Министерством социальной политики Свердловской области и высшими учебными заведениями;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сокращение численности административно-управленческого персонала, занятого в системе социального обслуживания населения, путем внедрения инновационных технологий оказания социальных услуг на 15 процентов к 2018 году;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7) доведение к 2017 году уровня оплаты труда социальных работников до 100 процентов от средней заработной платы в Свердловской области в соответствии с </w:t>
      </w:r>
      <w:hyperlink r:id="rId33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Российской Федерации от 07 мая 2012 года N 597 "О мероприятиях по реализации государственной социальной политики";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в целях сохранения кадрового потенциала и обеспечения соответствия качества услуг национальным стандартам разработка комплекса мер по выравниванию размера оплаты труда персонала, оказывающего социальные услуги населению;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укрепление материально-технической базы государственных учреждений социального обслуживания населения Свердловской области, в том числе реализация региональных социальных программ на условиях софинансирования расходов областного бюджета и субсидии из бюджета Пенсионного фонда Российской Федерации;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10) повышение качества, доступности и расширение спектра услуг в сфере социального обслуживания, в том числе за счет привлечения социально ориентированных некоммерческих организаций, благотворителей и добровольцев;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11) создание системы независимой экспертной оценки деятельности государственных учреждений социального обслуживания с участием институтов гражданского общества и </w:t>
      </w:r>
      <w:r>
        <w:rPr>
          <w:rFonts w:ascii="Calibri" w:hAnsi="Calibri" w:cs="Calibri"/>
        </w:rPr>
        <w:lastRenderedPageBreak/>
        <w:t>использованием публичных рейтингов;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12) предоставление гражданам социальной помощи и социальных услуг на основе "социального контракта";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13) развитие стационарозамещающих технологий социального обслуживания с преимущественной ориентацией на предоставление социальных услуг на дому, профилактика социального неблагополучия;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14) увеличение коечной мощности в государственных стационарных учреждениях социального обслуживания граждан пожилого возраста и инвалидов к 2018 году на 575 койко-мест.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Контрольные показатели реализации "дорожной карты" представлены в таблице.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90627F" w:rsidSect="005D7F3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Таблица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3912"/>
        <w:gridCol w:w="1701"/>
        <w:gridCol w:w="964"/>
        <w:gridCol w:w="964"/>
        <w:gridCol w:w="964"/>
        <w:gridCol w:w="964"/>
        <w:gridCol w:w="964"/>
        <w:gridCol w:w="964"/>
      </w:tblGrid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строки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контрольного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год (факт)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2017 год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2018 год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граждан, получивших социальные услуги в учреждениях социального обслуживания, в общем числе граждан, обратившихся за получением социальных услуг в учреждения социального обслуживания населения, 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99,25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стационарных учреждениях социального обслуживания общего типа для граждан пожилого возраста и инвалидов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стационарных учреждениях социального обслуживания психоневрологического профиля для граждан пожилого возраста и инвалидов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стационарных учреждениях социального обслуживания для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полустационарных учреждениях социального обслуживания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учреждениях социального </w:t>
            </w:r>
            <w:r>
              <w:rPr>
                <w:rFonts w:ascii="Calibri" w:hAnsi="Calibri" w:cs="Calibri"/>
              </w:rPr>
              <w:lastRenderedPageBreak/>
              <w:t>обслуживания, оказывающих услуги на дому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99,3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99,7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99,9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Охват социальными услугами граждан пожилого возраста из числа выявленных граждан, нуждающихся в социальной поддержке и социальном обслуживании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вес граждан пожилого возраста и инвалидов (взрослых и детей), получивших услуги в негосударственных учреждениях социального обслуживания, в общей численности граждан пожилого возраста и инвалидов (взрослых и детей), получивших услуги в учреждениях социального обслуживания всех форм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5,0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социально ориентированных некоммерческих организаций, осуществляющих социально значимые мероприятия и реализующих социально значимые проекты в сфере социальной поддержки и социального обслуживания населения в рамках субсидий областного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Удельный вес негосударственных организаций, оказывающих социальные услуги, от общего </w:t>
            </w:r>
            <w:r>
              <w:rPr>
                <w:rFonts w:ascii="Calibri" w:hAnsi="Calibri" w:cs="Calibri"/>
              </w:rPr>
              <w:lastRenderedPageBreak/>
              <w:t>количества учреждений всех форм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получателей социальных услуг от общего числа жителей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1,36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Оптимизация сети учреждений социального обслуживания населения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Перевод государственных учреждений социального обслуживания населения в статус автономных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 от общего числа учреждений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Увеличение коечной мощности в стационарных учреждениях социального обслуживания граждан пожилого возраста и инвалидов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койко-мест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375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Сокращение численности административно-управленческого персонала, занятого в системе социального обслуживания населения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Увеличение доли обученных работников учреждений социального обслуживания населения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</w:tbl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  <w:sectPr w:rsidR="0090627F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Отчетность по реализации "дорожной карты".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осуществления оперативного контроля за реализацией "дорожной карты" и достижения установленных контрольных показателей, во исполнение </w:t>
      </w:r>
      <w:hyperlink r:id="rId34" w:history="1">
        <w:r>
          <w:rPr>
            <w:rFonts w:ascii="Calibri" w:hAnsi="Calibri" w:cs="Calibri"/>
            <w:color w:val="0000FF"/>
          </w:rPr>
          <w:t>Плана</w:t>
        </w:r>
      </w:hyperlink>
      <w:r>
        <w:rPr>
          <w:rFonts w:ascii="Calibri" w:hAnsi="Calibri" w:cs="Calibri"/>
        </w:rPr>
        <w:t xml:space="preserve"> мероприятий ("дорожной карты") "Повышение эффективности и качества услуг в сфере социального обслуживания населения (2013 - 2018 годы)", утвержденного Приказом Министерства труда и социальной защиты Российской Федерации от 29.12.2012 N 650 "Об утверждении Плана мероприятий ("дорожной карты") "Повышение эффективности и качества услуг в сфере социального обслуживания населения (2013 - 2018 годы)", Министерством социальной политики Свердловской области разработана система представления отчетности учреждениями социального обслуживания населения и структурными подразделениями Министерства социальной политики Свердловской области: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учреждения социального обслуживания населения Свердловской области ежеквартально, в срок до 10 числа месяца, следующего за отчетным кварталом, представляют информацию во исполнение </w:t>
      </w:r>
      <w:hyperlink r:id="rId35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Федеральной службы государственной статистики от 30.12.2013 N 508 "Об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 заработной платы в соответствии с Указом Президента Российской Федерации от 07 мая 2012 года N 597" по </w:t>
      </w:r>
      <w:hyperlink r:id="rId36" w:history="1">
        <w:r>
          <w:rPr>
            <w:rFonts w:ascii="Calibri" w:hAnsi="Calibri" w:cs="Calibri"/>
            <w:color w:val="0000FF"/>
          </w:rPr>
          <w:t>форме ЗП-соц</w:t>
        </w:r>
      </w:hyperlink>
      <w:r>
        <w:rPr>
          <w:rFonts w:ascii="Calibri" w:hAnsi="Calibri" w:cs="Calibri"/>
        </w:rPr>
        <w:t xml:space="preserve"> "Сведения о численности и оплате труда работников сферы социального обслуживания по категориям персонала" в отдел бюджетной политики и экономического анализа Министерства социальной политики Свердловской области и территориальный орган Федеральной службы государственной статистики по месту своего нахождения;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учреждения социального обслуживания населения Свердловской области ежеквартально, в срок до 05 числа месяца, следующего за отчетным кварталом, представляют информацию о выполнении Плана мероприятий по реализации "дорожной карты" и достижении установленных контрольных показателей "дорожной карты" в отдел Министерства социальной политики Свердловской области, осуществляющий курирование данного направления деятельности;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структурные подразделения Министерства социальной политики Свердловской области в рамках своей компетенции ежеквартально, в срок до 10 числа месяца, следующего за отчетным кварталом, представляют информацию о выполнении Плана мероприятий по реализации "дорожной карты" и достижении установленных контрольных показателей "дорожной карты" в отдел стратегического развития и информационного обеспечения Министерства социальной политики Свердловской области;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отдел стратегического развития и информационного обеспечения Министерства социальной политики Свердловской области ежеквартально, в срок до 15 числа месяца, следующего за отчетным кварталом, направляет в Правительство Свердловской области отчет о ходе выполнения Плана мероприятий по реализации "дорожной карты" и достижении установленных контрольных показателей "дорожной карты", копию отчета - в Министерство экономики Свердловской области;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5) структурные подразделения Министерства социальной политики Свердловской области в соответствии с установленными в </w:t>
      </w:r>
      <w:hyperlink r:id="rId37" w:history="1">
        <w:r>
          <w:rPr>
            <w:rFonts w:ascii="Calibri" w:hAnsi="Calibri" w:cs="Calibri"/>
            <w:color w:val="0000FF"/>
          </w:rPr>
          <w:t>"дорожной карте"</w:t>
        </w:r>
      </w:hyperlink>
      <w:r>
        <w:rPr>
          <w:rFonts w:ascii="Calibri" w:hAnsi="Calibri" w:cs="Calibri"/>
        </w:rPr>
        <w:t>, утвержденной Приказом Министерства труда и социальной защиты Российской Федерации от 29.12.2012 N 650 "Об утверждении Плана мероприятий ("дорожной карты") "Повышение эффективности и качества услуг в сфере социального обслуживания населения (2013 - 2018 годы)", сроками формируют отчетную информацию по ее реализации и направляют ее в адрес Министерства труда и социальной защиты Российской Федерации.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Показатели нормативов региональной "дорожной карты" указаны в </w:t>
      </w:r>
      <w:hyperlink w:anchor="Par719" w:history="1">
        <w:r>
          <w:rPr>
            <w:rFonts w:ascii="Calibri" w:hAnsi="Calibri" w:cs="Calibri"/>
            <w:color w:val="0000FF"/>
          </w:rPr>
          <w:t>приложениях N 1</w:t>
        </w:r>
      </w:hyperlink>
      <w:r>
        <w:rPr>
          <w:rFonts w:ascii="Calibri" w:hAnsi="Calibri" w:cs="Calibri"/>
        </w:rPr>
        <w:t xml:space="preserve"> - </w:t>
      </w:r>
      <w:hyperlink w:anchor="Par1332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 xml:space="preserve"> к "дорожной карте".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329"/>
      <w:bookmarkEnd w:id="4"/>
      <w:r>
        <w:rPr>
          <w:rFonts w:ascii="Calibri" w:hAnsi="Calibri" w:cs="Calibri"/>
        </w:rPr>
        <w:t>Раздел 2. ПЛАН МЕРОПРИЯТИЙ ПО РЕАЛИЗАЦИИ "ДОРОЖНОЙ КАРТЫ"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  <w:sectPr w:rsidR="0090627F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5216"/>
        <w:gridCol w:w="3798"/>
        <w:gridCol w:w="1814"/>
        <w:gridCol w:w="2098"/>
      </w:tblGrid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строки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мероприятия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Ожидаемые результаты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Срок реализации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Ответственные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" w:name="Par342"/>
            <w:bookmarkEnd w:id="5"/>
            <w:r>
              <w:rPr>
                <w:rFonts w:ascii="Calibri" w:hAnsi="Calibri" w:cs="Calibri"/>
              </w:rPr>
              <w:t>1. АНАЛИЗ СИТУАЦИИ В СФЕРЕ СОЦИАЛЬНОГО ОБСЛУЖИВАНИЯ НАСЕЛЕНИЯ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Мониторинг оптимизации структуры сети и штатной численности учреждений социального обслуживания населения Свердловской области: выявление неэффективных, мало востребованных гражданами социальных услуг, непрофильных подразделений; оценка возможности и целесообразности перевода ряда обеспечивающих функций и услуг (в том числе медицинских) на условиях аутсорсинга и привлечения сторонних организаций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эффективности деятельности учреждений социального обслуживания, формирование оптимальной сети и штатной численности учреждений социального обслуживания населения, создание государственных автономных учреждений, осуществление медицинской деятельности по договору с организацией, имеющей право на предоставление данной услуги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Оптимизация сети учреждений социального обслуживания населения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эффективности деятельности учреждений социального обслуживания, формирование оптимальной сети учреждений социального обслуживания населения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Мониторинг обеспечения комплексной безопасности в государственных учреждениях социального обслуживания населения Свердловской области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укрепление материально-технической базы учреждений. Обеспечение сохранности и безопасности учреждений социального обслуживания населения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 качества и доступности предоставления социальных услуг населению, в том числе проведение социологического исследования среди получателей услуг в учреждениях социального обслуживания населения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доведение уровня удовлетворенности граждан качеством и доступностью получения социальных услуг к 2018 году не менее чем до 95 процентов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Направление отчетной информации и предложений в Министерство труда и социальной защиты Российской Федерации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мониторинга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установленные сроки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" w:name="Par369"/>
            <w:bookmarkEnd w:id="6"/>
            <w:r>
              <w:rPr>
                <w:rFonts w:ascii="Calibri" w:hAnsi="Calibri" w:cs="Calibri"/>
              </w:rPr>
              <w:t>2. СОВЕРШЕНСТВОВАНИЕ ЗАКОНОДАТЕЛЬСТВА, РЕГУЛИРУЮЩЕГО ПРАВООТНОШЕНИЯ В СФЕРЕ СОЦИАЛЬНОГО ОБСЛУЖИВАНИЯ НАСЕЛЕНИЯ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Разработка и принятие нормативных правовых актов Свердловской области в соответствии с полномочиями субъекта Российской Федерации в сфере социального обслуживания согласно </w:t>
            </w:r>
            <w:hyperlink r:id="rId38" w:history="1">
              <w:r>
                <w:rPr>
                  <w:rFonts w:ascii="Calibri" w:hAnsi="Calibri" w:cs="Calibri"/>
                  <w:color w:val="0000FF"/>
                </w:rPr>
                <w:t>статье 8</w:t>
              </w:r>
            </w:hyperlink>
            <w:r>
              <w:rPr>
                <w:rFonts w:ascii="Calibri" w:hAnsi="Calibri" w:cs="Calibri"/>
              </w:rPr>
              <w:t xml:space="preserve"> Федерального закона от 28 декабря 2013 года N 442-ФЗ "Об основах социального обслуживания граждан в Российской Федерации"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формирование новой законодательной и нормативной правовой основы регулирования правоотношений в сфере социального обслуживания населения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2014 - 2015 годы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Направление отчетной информации и предложений в Министерство труда и социальной защиты Российской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мониторинга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установленные сроки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7" w:name="Par381"/>
            <w:bookmarkEnd w:id="7"/>
            <w:r>
              <w:rPr>
                <w:rFonts w:ascii="Calibri" w:hAnsi="Calibri" w:cs="Calibri"/>
              </w:rPr>
              <w:t>3. ОБЕСПЕЧЕНИЕ МЕЖВЕДОМСТВЕННОГО ВЗАИМОДЕЙСТВИЯ И КООРДИНАЦИИ МЕР, НАПРАВЛЕННЫХ НА СОВЕРШЕНСТВОВАНИЕ ДЕЯТЕЛЬНОСТИ ПО СОЦИАЛЬНОМУ ОБСЛУЖИВАНИЮ НАСЕЛЕНИЯ</w:t>
            </w:r>
          </w:p>
        </w:tc>
      </w:tr>
      <w:tr w:rsidR="009062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5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Обобщение и анализ результатов реализации региональной комплексной </w:t>
            </w:r>
            <w:hyperlink r:id="rId39" w:history="1">
              <w:r>
                <w:rPr>
                  <w:rFonts w:ascii="Calibri" w:hAnsi="Calibri" w:cs="Calibri"/>
                  <w:color w:val="0000FF"/>
                </w:rPr>
                <w:t>программы</w:t>
              </w:r>
            </w:hyperlink>
            <w:r>
              <w:rPr>
                <w:rFonts w:ascii="Calibri" w:hAnsi="Calibri" w:cs="Calibri"/>
              </w:rPr>
              <w:t xml:space="preserve"> "Старшее поколение" на 2011 - 2013 годы, утвержденной </w:t>
            </w:r>
            <w:r>
              <w:rPr>
                <w:rFonts w:ascii="Calibri" w:hAnsi="Calibri" w:cs="Calibri"/>
              </w:rPr>
              <w:lastRenderedPageBreak/>
              <w:t>Постановлением Правительства Свердловской области от 31.03.2011 N 349-ПП "Об утверждении региональной комплексной программы "Старшее поколение" на 2011 - 2013 годы"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охват социальными услугами не менее 98 процентов пожилых людей из числа граждан, нуждающихся в </w:t>
            </w:r>
            <w:r>
              <w:rPr>
                <w:rFonts w:ascii="Calibri" w:hAnsi="Calibri" w:cs="Calibri"/>
              </w:rPr>
              <w:lastRenderedPageBreak/>
              <w:t>социальном обслуживании. Организация мобильных бригад в количестве, необходимом для обеспечения социальными услугами жителей сельских районов, и оснащение их транспортом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2014 год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Министерство социальной политики </w:t>
            </w:r>
            <w:r>
              <w:rPr>
                <w:rFonts w:ascii="Calibri" w:hAnsi="Calibri" w:cs="Calibri"/>
              </w:rPr>
              <w:lastRenderedPageBreak/>
              <w:t>Свердловской области</w:t>
            </w:r>
          </w:p>
        </w:tc>
      </w:tr>
      <w:tr w:rsidR="009062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отчет в Министерство труда и социальной защиты Российской Федерации</w:t>
            </w: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Реализация комплексной </w:t>
            </w:r>
            <w:hyperlink r:id="rId40" w:history="1">
              <w:r>
                <w:rPr>
                  <w:rFonts w:ascii="Calibri" w:hAnsi="Calibri" w:cs="Calibri"/>
                  <w:color w:val="0000FF"/>
                </w:rPr>
                <w:t>программы</w:t>
              </w:r>
            </w:hyperlink>
            <w:r>
              <w:rPr>
                <w:rFonts w:ascii="Calibri" w:hAnsi="Calibri" w:cs="Calibri"/>
              </w:rPr>
              <w:t xml:space="preserve"> Свердловской области "Старшее поколение" на 2014 - 2018 годы, утвержденной Постановлением Правительства Свердловской области от 12.03.2014 N 167-ПП "Об утверждении комплексной программы Свердловской области "Старшее поколение" на 2014 - 2018 годы"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качества и доступности предоставляемых социальных услуг гражданам пожилого возраста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Развитие Ресурсного центра развития социально ориентированных некоммерческих организаций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качества и расширение спектра услуг в сфере социального обслуживания за счет привлечения социально ориентированных некоммерческих организаций. Повышение организационного и управленческого потенциала лидеров социально ориентированных некоммерческих организаций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Внедрение информационной системы "Социальное обслуживание населения"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мониторинг деятельности системы социального обслуживания. Повышение эффективности деятельности учреждений социального обслуживания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Совершенствование взаимодействия с </w:t>
            </w:r>
            <w:r>
              <w:rPr>
                <w:rFonts w:ascii="Calibri" w:hAnsi="Calibri" w:cs="Calibri"/>
              </w:rPr>
              <w:lastRenderedPageBreak/>
              <w:t>государственным бюджетным учреждением Свердловской области "Многофункциональный центр предоставления государственных (муниципальных) услуг" по предоставлению услуг в сфере социального обслуживания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повышение доступности </w:t>
            </w:r>
            <w:r>
              <w:rPr>
                <w:rFonts w:ascii="Calibri" w:hAnsi="Calibri" w:cs="Calibri"/>
              </w:rPr>
              <w:lastRenderedPageBreak/>
              <w:t>предоставляемых услуг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Министерство </w:t>
            </w:r>
            <w:r>
              <w:rPr>
                <w:rFonts w:ascii="Calibri" w:hAnsi="Calibri" w:cs="Calibri"/>
              </w:rPr>
              <w:lastRenderedPageBreak/>
              <w:t>социальной политики Свердловской области, Министерство экономики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государственных услуг в электронном виде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доступности предоставляемых услуг, расширение использования информационных технологий для предоставления социальных услуг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области, Министерство транспорта и связи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взаимодействия между организациями здравоохранения, аптечными организациями и организациями социального обслуживания по обеспечению граждан пожилого возраста лекарственными препаратами, назначенными им по медицинским показаниям врачом (фельдшером), в том числе по доставке на дом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полный охват маломобильных одиноких, одиноко проживающих граждан пожилого возраста услугой по доставке лекарственных препаратов на дом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здравоохранения Свердловской области, 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Реализация комплекса мер по организации взаимодействия между организациями здравоохранения, аптечными организациями и организациями социального обслуживания по обеспечению граждан пожилого возраста </w:t>
            </w:r>
            <w:r>
              <w:rPr>
                <w:rFonts w:ascii="Calibri" w:hAnsi="Calibri" w:cs="Calibri"/>
              </w:rPr>
              <w:lastRenderedPageBreak/>
              <w:t>лекарственными препаратами, назначенными им по медицинским показаниям врачом (фельдшером), в том числе по доставке на дом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повышение эффективности деятельности учреждений социального обслуживания. Полный охват маломобильных одиноких, одиноко проживающих граждан </w:t>
            </w:r>
            <w:r>
              <w:rPr>
                <w:rFonts w:ascii="Calibri" w:hAnsi="Calibri" w:cs="Calibri"/>
              </w:rPr>
              <w:lastRenderedPageBreak/>
              <w:t>пожилого возраста услугой по доставке лекарственных препаратов на дом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Министерство здравоохранения Свердловской области, Министерство </w:t>
            </w:r>
            <w:r>
              <w:rPr>
                <w:rFonts w:ascii="Calibri" w:hAnsi="Calibri" w:cs="Calibri"/>
              </w:rPr>
              <w:lastRenderedPageBreak/>
              <w:t>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19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Реализация Концепции социального сопровождения отдельных категорий граждан (семей), попавших в трудную жизненную ситуацию, и внедрение модельной программы социального сопровождения отдельных категорий граждан (семей), попавших в трудную жизненную ситуацию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совершенствование системы социального сопровождения лиц (семей) в трудной жизненной ситуации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установленные сроки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Направление отчетной информации и предложений в Министерство труда и социальной защиты Российской Федерации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мониторинга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установленные сроки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1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8" w:name="Par435"/>
            <w:bookmarkEnd w:id="8"/>
            <w:r>
              <w:rPr>
                <w:rFonts w:ascii="Calibri" w:hAnsi="Calibri" w:cs="Calibri"/>
              </w:rPr>
              <w:t>4. СОКРАЩЕНИЕ ОЧЕРЕДИ НА ПОЛУЧЕНИЕ СОЦИАЛЬНЫХ УСЛУГ</w:t>
            </w:r>
          </w:p>
        </w:tc>
      </w:tr>
      <w:tr w:rsidR="009062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5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 результатов реализации в 2013 - 2018 годах перспективных схем развития и размещения стационарных учреждений социального обслуживания граждан пожилого возраста и инвалидов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введение к 2018 году не менее 575 дополнительных койко-мест в государственных стационарных учреждениях социального обслуживания граждан пожилого возраста и инвалидов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2017 год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отчет в Министерство труда и социальной защиты Российской Федерации</w:t>
            </w: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 - март</w:t>
            </w: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Укрепление материально-технической базы государственных учреждений социального обслуживания, в том числе приобретение оборудования и обеспечение мобильных бригад </w:t>
            </w:r>
            <w:r>
              <w:rPr>
                <w:rFonts w:ascii="Calibri" w:hAnsi="Calibri" w:cs="Calibri"/>
              </w:rPr>
              <w:lastRenderedPageBreak/>
              <w:t>автотранспортом в рамках софинансирования социальных программ за счет субсидии Пенсионного фонда Российской Федерации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повышение качества и расширение спектра предоставляемых услуг, повышение эффективности организации труда социальных </w:t>
            </w:r>
            <w:r>
              <w:rPr>
                <w:rFonts w:ascii="Calibri" w:hAnsi="Calibri" w:cs="Calibri"/>
              </w:rPr>
              <w:lastRenderedPageBreak/>
              <w:t>работников, использование современных технологий при выполнении социальных услуг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2014 год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Министерство социальной политики Свердловской </w:t>
            </w:r>
            <w:r>
              <w:rPr>
                <w:rFonts w:ascii="Calibri" w:hAnsi="Calibri" w:cs="Calibri"/>
              </w:rPr>
              <w:lastRenderedPageBreak/>
              <w:t>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 требований комплексной безопасности проживания клиентов, формирование предложений, исходя из современных требований жизнеустройства в государственных учреждениях социального обслуживания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предложений по изменению правил комплексной безопасности проживания клиентов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2014 - 2015 годы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Направление отчетной информации и предложений в Министерство труда и социальной защиты Российской Федерации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мониторинга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установленные сроки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1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9" w:name="Par459"/>
            <w:bookmarkEnd w:id="9"/>
            <w:r>
              <w:rPr>
                <w:rFonts w:ascii="Calibri" w:hAnsi="Calibri" w:cs="Calibri"/>
              </w:rPr>
              <w:t>5. ПОВЫШЕНИЕ КАЧЕСТВА ПРЕДОСТАВЛЕНИЯ УСЛУГ В СФЕРЕ СОЦИАЛЬНОГО ОБСЛУЖИВАНИЯ НА ОСНОВЕ КОНТРОЛЯ И ОЦЕНКИ КАЧЕСТВА РАБОТЫ ОРГАНИЗАЦИЙ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Утверждение системы показателей эффективности деятельности учреждений социального обслуживания населения и критериев оценки эффективности и результативности деятельности работников и руководителей, включая механизм увязки размера оплаты труда работников и руководителей учреждений с конкретными показателями качества и количества оказываемых услуг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эффективности деятельности учреждений социального обслуживания. Повышение ответственности руководителей учреждений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информационной кампании в средствах массовой информации, организация информационно-разъяснительной работы о системе социального обслуживания, видах и условиях предоставления социальных услуг, о функционировании независимой системы оценки </w:t>
            </w:r>
            <w:r>
              <w:rPr>
                <w:rFonts w:ascii="Calibri" w:hAnsi="Calibri" w:cs="Calibri"/>
              </w:rPr>
              <w:lastRenderedPageBreak/>
              <w:t>качества работы организаций, оказывающих социальные услуги. Обеспечение открытости и доступности информации о деятельности всех организаций социальной сферы, в том числе в информационно-коммуникационной сети Интернет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повышение информированности потребителей услуг и общественности о системе социального обслуживания и обоснованности принимаемых решений о предоставлении социальных услуг, о проведении </w:t>
            </w:r>
            <w:r>
              <w:rPr>
                <w:rFonts w:ascii="Calibri" w:hAnsi="Calibri" w:cs="Calibri"/>
              </w:rPr>
              <w:lastRenderedPageBreak/>
              <w:t>независимой оценки и качестве работы организаций, оказывающих социальные услуги, создание официальных сайтов во всех организациях социальной сферы, размещение организациями информации о своей деятельности на официальном сайте www.bus.gov.ru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постоянно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29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мониторинга работы организаций социальной сферы, формирование результатов независимой оценки качества работы учреждений социального обслуживания населения Свердловской области и рейтингов их деятельности в соответствии с принятыми нормативными и методическими документами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получателей социальных услуг дополнительной информацией о качестве работы учреждений социального обслуживания, в том числе путем формирования рейтингов.</w:t>
            </w:r>
          </w:p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Публикация рейтингов деятельности, разработка и утверждение планов по улучшению качества работы организаций, оказывающих социальные услуги (по каждой организации)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Реализация Плана мероприятий по формированию независимой системы оценки качества работы учреждений социального обслуживания населения Свердловской области, утвержденного Приказом Министерства социальной политики Свердловской области от 13.12.2013 N 847 "О проведении независимой оценки качества работы учреждений социального обслуживания населения Свердловской области"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определение результативности деятельности учреждений социального обслуживания и принятие своевременных мер по повышению эффективности или по оптимизации их деятельности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Участие в работе межведомственной рабочей группы по формированию независимой системы оценки </w:t>
            </w:r>
            <w:r>
              <w:rPr>
                <w:rFonts w:ascii="Calibri" w:hAnsi="Calibri" w:cs="Calibri"/>
              </w:rPr>
              <w:lastRenderedPageBreak/>
              <w:t>качества работы учреждений в сфере образования, здравоохранения, культуры, физической культуры и спорта, социального обслуживания в Свердловской области, состав которой утвержден Распоряжением Правительства Свердловской области от 09.10.2013 N 1628-РП "Об организации работы по формированию независимой системы оценки качества работы учреждений в сфере образования, здравоохранения, культуры, физической культуры и спорта, социального обслуживания в Свердловской области"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формирование системы управления качеством предоставления </w:t>
            </w:r>
            <w:r>
              <w:rPr>
                <w:rFonts w:ascii="Calibri" w:hAnsi="Calibri" w:cs="Calibri"/>
              </w:rPr>
              <w:lastRenderedPageBreak/>
              <w:t>социальных услуг в сфере социального обслуживания населения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по отдельному плану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Министерство социальной </w:t>
            </w:r>
            <w:r>
              <w:rPr>
                <w:rFonts w:ascii="Calibri" w:hAnsi="Calibri" w:cs="Calibri"/>
              </w:rPr>
              <w:lastRenderedPageBreak/>
              <w:t>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Направление отчетной информации и предложений о реализации независимой системы оценки качества в Министерство труда и социальной защиты Российской Федерации, заполнение форм отчетности в информационно-аналитической системе "Мониторинг программы поэтапного совершенствования системы оплаты труда в государственных учреждениях на 2012 - 2018 годы" в соответствии с </w:t>
            </w:r>
            <w:hyperlink r:id="rId41" w:history="1">
              <w:r>
                <w:rPr>
                  <w:rFonts w:ascii="Calibri" w:hAnsi="Calibri" w:cs="Calibri"/>
                  <w:color w:val="0000FF"/>
                </w:rPr>
                <w:t>Приказом</w:t>
              </w:r>
            </w:hyperlink>
            <w:r>
              <w:rPr>
                <w:rFonts w:ascii="Calibri" w:hAnsi="Calibri" w:cs="Calibri"/>
              </w:rPr>
              <w:t xml:space="preserve"> Министерства труда и социальной защиты Российской Федерации от 31.05.2013 N 234а (</w:t>
            </w:r>
            <w:hyperlink r:id="rId42" w:history="1">
              <w:r>
                <w:rPr>
                  <w:rFonts w:ascii="Calibri" w:hAnsi="Calibri" w:cs="Calibri"/>
                  <w:color w:val="0000FF"/>
                </w:rPr>
                <w:t>приложение N 2</w:t>
              </w:r>
            </w:hyperlink>
            <w:r>
              <w:rPr>
                <w:rFonts w:ascii="Calibri" w:hAnsi="Calibri" w:cs="Calibri"/>
              </w:rPr>
              <w:t xml:space="preserve">, </w:t>
            </w:r>
            <w:hyperlink r:id="rId43" w:history="1">
              <w:r>
                <w:rPr>
                  <w:rFonts w:ascii="Calibri" w:hAnsi="Calibri" w:cs="Calibri"/>
                  <w:color w:val="0000FF"/>
                </w:rPr>
                <w:t>раздел 3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мониторинга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установленные сроки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1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" w:name="Par492"/>
            <w:bookmarkEnd w:id="10"/>
            <w:r>
              <w:rPr>
                <w:rFonts w:ascii="Calibri" w:hAnsi="Calibri" w:cs="Calibri"/>
              </w:rPr>
              <w:t>6. СОХРАНЕНИЕ КАДРОВОГО ПОТЕНЦИАЛА, ПОВЫШЕНИЕ ПРЕСТИЖА ЛИЦ, ИМЕЮЩИХ ДАННУЮ СПЕЦИАЛЬНОСТЬ, СОВЕРШЕНСТВОВАНИЕ ТРУДОВЫХ ОТНОШЕНИЙ И УСЛОВИЙ ОПЛАТЫ ТРУДА СОЦИАЛЬНЫХ РАБОТНИКОВ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Принятие мер по сохранению кадрового потенциала работников учреждений социального обслуживания населения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утверждение планов мероприятий по повышению кадрового потенциала работников учреждений социального обслуживания населения. Увеличение доли ежегодно обученных работников не менее чем на 5 процентов. Увеличение притока кадров в социальные службы за 5 лет не менее </w:t>
            </w:r>
            <w:r>
              <w:rPr>
                <w:rFonts w:ascii="Calibri" w:hAnsi="Calibri" w:cs="Calibri"/>
              </w:rPr>
              <w:lastRenderedPageBreak/>
              <w:t>чем на 30 процентов от численности работающих в настоящее время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квалификации и переподготовки социальных работников с целью обеспечения соответствия работников современным квалификационным требованиям в соответствии с планами государственных учреждений социального обслуживания населения Свердловской области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качества предоставляемых услуг и эффективности деятельности учреждений социального обслуживания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профессиональной переподготовки и повышения квалификации работников учреждений социального обслуживания населения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качества предоставляемых услуг и эффективности деятельности учреждений социального обслуживания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повышения квалификации работников учреждений социального обслуживания населения, занимающихся вопросами трудовых отношений и оплаты труда работников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эффективности деятельности учреждений социального обслуживания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 и обобщение данных о численности и средней заработной плате социальных работников, занятых на штатных должностях в учреждениях социального обслуживания населения, педагогических работников, предоставляющих услуги детям-сиротам и детям, оставшимся без попечения родителей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 исполнения контрольных показателей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Внедрение показателей эффективности деятельности учреждений социального обслуживания населения, их руководителей и основного персонала в соответствии с методическими </w:t>
            </w:r>
            <w:hyperlink r:id="rId44" w:history="1">
              <w:r>
                <w:rPr>
                  <w:rFonts w:ascii="Calibri" w:hAnsi="Calibri" w:cs="Calibri"/>
                  <w:color w:val="0000FF"/>
                </w:rPr>
                <w:t>рекомендациями</w:t>
              </w:r>
            </w:hyperlink>
            <w:r>
              <w:rPr>
                <w:rFonts w:ascii="Calibri" w:hAnsi="Calibri" w:cs="Calibri"/>
              </w:rPr>
              <w:t xml:space="preserve">, утвержденными Приказом Министерства труда и социальной защиты Российской Федерации от </w:t>
            </w:r>
            <w:r>
              <w:rPr>
                <w:rFonts w:ascii="Calibri" w:hAnsi="Calibri" w:cs="Calibri"/>
              </w:rPr>
              <w:lastRenderedPageBreak/>
              <w:t>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(муниципальных) учреждений социального обслуживания населения, их руководителей и работников по видам учреждений и основным категориям работников"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повышение эффективности деятельности учреждений социального обслуживания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40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Мониторинг эффективности деятельности учреждений социального обслуживания населения, их руководителей и основного персонала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 исполнения показателей эффективности деятельности учреждений социального обслуживания, их руководителей и основного персонала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каждое полугодие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Корректировка показателей эффективности деятельности учреждений социального обслуживания населения, их руководителей и основного персонала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эффективности деятельности учреждений социального обслуживания населения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2015 - 2018 годы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мероприятий по привлечению средств (не менее 30 процентов) на повышение оплаты труда социальных работников за счет интенсификации труда, оптимизации инфраструктуры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внедрение комплексного подхода к организации социальных служб. Внедрение комплексного подхода при преобразовании учреждений социального обслуживания населения, оптимизации административно-управленческого персонала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Планирование расходов на повышение оплаты труда работников при формировании областного бюджета на очередной финансовый год и плановый период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доведение уровня оплаты труда социальных работников, специалистов по социальной работе к 2017 году до </w:t>
            </w:r>
            <w:r>
              <w:rPr>
                <w:rFonts w:ascii="Calibri" w:hAnsi="Calibri" w:cs="Calibri"/>
              </w:rPr>
              <w:lastRenderedPageBreak/>
              <w:t>100 процентов от средней заработной платы в Свердловской области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Министерство социальной политики </w:t>
            </w:r>
            <w:r>
              <w:rPr>
                <w:rFonts w:ascii="Calibri" w:hAnsi="Calibri" w:cs="Calibri"/>
              </w:rPr>
              <w:lastRenderedPageBreak/>
              <w:t>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Расчет потребности и учет при формировании бюджета Свердловской области расходов на повышение оплаты труда в соответствии с Указами Президента Российской Федерации от 07 мая 2012 года </w:t>
            </w:r>
            <w:hyperlink r:id="rId45" w:history="1">
              <w:r>
                <w:rPr>
                  <w:rFonts w:ascii="Calibri" w:hAnsi="Calibri" w:cs="Calibri"/>
                  <w:color w:val="0000FF"/>
                </w:rPr>
                <w:t>N 597</w:t>
              </w:r>
            </w:hyperlink>
            <w:r>
              <w:rPr>
                <w:rFonts w:ascii="Calibri" w:hAnsi="Calibri" w:cs="Calibri"/>
              </w:rPr>
              <w:t xml:space="preserve"> "О мероприятиях по реализации государственной социальной политики" и от 28 декабря 2012 года </w:t>
            </w:r>
            <w:hyperlink r:id="rId46" w:history="1">
              <w:r>
                <w:rPr>
                  <w:rFonts w:ascii="Calibri" w:hAnsi="Calibri" w:cs="Calibri"/>
                  <w:color w:val="0000FF"/>
                </w:rPr>
                <w:t>N 1688</w:t>
              </w:r>
            </w:hyperlink>
            <w:r>
              <w:rPr>
                <w:rFonts w:ascii="Calibri" w:hAnsi="Calibri" w:cs="Calibri"/>
              </w:rPr>
              <w:t xml:space="preserve"> "О некоторых мерах по реализации государственной социальной политики в сфере защиты детей-сирот и детей, оставшихся без попечения родителей"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финансовое обеспечение реализации указов Президента Российской Федерации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предельной доли оплаты труда работников административно-управленческого и вспомогательного персонала в фонде оплаты труда учреждений социального обслуживания населения в размере не более 40 процентов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улучшение условий оплаты труда основного персонала, непосредственно оказывающего социальные услуги населению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Мониторинг обеспечения предельной доли оплаты труда работников административно-управленческого и вспомогательного персонала в фонде оплаты труда учреждений социального обслуживания населения в размере не более 40 процентов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контроль за соблюдением условий оплаты труда основного и вспомогательного персонала учреждений социального обслуживания населения; подготовка и направление доклада в Министерство труда и социальной защиты Российской Федерации в рамках мониторинга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предельного уровня соотношения размера средней заработной платы руководителя государственного учреждения социального обслуживания населения и размера средней </w:t>
            </w:r>
            <w:r>
              <w:rPr>
                <w:rFonts w:ascii="Calibri" w:hAnsi="Calibri" w:cs="Calibri"/>
              </w:rPr>
              <w:lastRenderedPageBreak/>
              <w:t xml:space="preserve">заработной платы работников государственного учреждения социального обслуживания населения не более 8 раз в соответствии с </w:t>
            </w:r>
            <w:hyperlink r:id="rId47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Правительства Свердловской области от 09.04.2013 N 446-ПП "О внесении изменений в Постановление Правительства Свердловской области от 14.09.2010 N 1319-ПП "О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области, одобренную Постановлением Правительства Свердловской области от 29.10.2007 N 1055-ПП "Об одобрении Концепции системы оплаты труда работников областных государственных учреждений социального обслуживания населения Свердловской области"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улучшение условий оплаты труда основного и вспомогательного персонала учреждений социального обслуживания населения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Министерство социальной политики Свердловской </w:t>
            </w:r>
            <w:r>
              <w:rPr>
                <w:rFonts w:ascii="Calibri" w:hAnsi="Calibri" w:cs="Calibri"/>
              </w:rPr>
              <w:lastRenderedPageBreak/>
              <w:t>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Мониторинг обеспечения предельного уровня соотношения размера средней заработной платы руководителя государственного учреждения социального обслуживания населения и размера средней заработной платы работников государственного учреждения социального обслуживания населения (не более 8 раз) в соответствии с </w:t>
            </w:r>
            <w:hyperlink r:id="rId48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Правительства Свердловской области от 09.04.2013 N 446-ПП "О внесении изменений в Постановление Правительства Свердловской области от 14.09.2010 N 1319-ПП "О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</w:t>
            </w:r>
            <w:r>
              <w:rPr>
                <w:rFonts w:ascii="Calibri" w:hAnsi="Calibri" w:cs="Calibri"/>
              </w:rPr>
              <w:lastRenderedPageBreak/>
              <w:t>работников областных государственных учреждений социального обслуживания населения Свердловской области, одобренную Постановлением Правительства Свердловской области от 29.10.2007 N 1055-ПП "Об одобрении Концепции системы оплаты труда работников областных государственных учреждений социального обслуживания населения Свердловской области"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контроль за соблюдением условий оплаты труда основного и вспомогательного персонала учреждений социального обслуживания населения; подготовка и направление доклада в Министерство труда и социальной защиты Российской Федерации в рамках мониторинга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49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соотношения средней заработной платы основного и вспомогательного персонала учреждений социального обслуживания населения до 1:0,7 - 1:0,5 (с учетом типа учреждения социального обслуживания населения)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улучшение условий оплаты труда основного и вспомогательного персонала учреждений социального обслуживания населения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Мониторинг обеспечения соотношения средней заработной платы основного и вспомогательного персонала учреждений социального обслуживания до 1:0,7 - 1:0,5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контроль за соблюдением условий оплаты труда основного и вспомогательного персонала учреждений социального обслуживания населения; подготовка и направление доклада в Министерство труда и социальной защиты Российской Федерации в рамках мониторинга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Мониторинг достижения целевых показателей повышения оплаты труда работников в соответствии с Указами Президента Российской Федерации от 07 мая 2012 года </w:t>
            </w:r>
            <w:hyperlink r:id="rId49" w:history="1">
              <w:r>
                <w:rPr>
                  <w:rFonts w:ascii="Calibri" w:hAnsi="Calibri" w:cs="Calibri"/>
                  <w:color w:val="0000FF"/>
                </w:rPr>
                <w:t>N 597</w:t>
              </w:r>
            </w:hyperlink>
            <w:r>
              <w:rPr>
                <w:rFonts w:ascii="Calibri" w:hAnsi="Calibri" w:cs="Calibri"/>
              </w:rPr>
              <w:t xml:space="preserve"> "О мероприятиях по реализации государственной социальной политики" и от 28 декабря 2012 года </w:t>
            </w:r>
            <w:hyperlink r:id="rId50" w:history="1">
              <w:r>
                <w:rPr>
                  <w:rFonts w:ascii="Calibri" w:hAnsi="Calibri" w:cs="Calibri"/>
                  <w:color w:val="0000FF"/>
                </w:rPr>
                <w:t>N 1688</w:t>
              </w:r>
            </w:hyperlink>
            <w:r>
              <w:rPr>
                <w:rFonts w:ascii="Calibri" w:hAnsi="Calibri" w:cs="Calibri"/>
              </w:rPr>
              <w:t xml:space="preserve"> "О некоторых мерах по реализации государственной социальной политики в сфере защиты детей-сирот и детей, оставшихся без попечения родителей" с обсуждением проекта </w:t>
            </w:r>
            <w:r>
              <w:rPr>
                <w:rFonts w:ascii="Calibri" w:hAnsi="Calibri" w:cs="Calibri"/>
              </w:rPr>
              <w:lastRenderedPageBreak/>
              <w:t>доклада в Министерстве труда и социальной защиты Российской Федерации на заседании региональной трехсторонней Комиссии с участием Правительства Свердловской области, профсоюзов и Регионального объединения работодателей "Свердловский областной Союз промышленников и предпринимателей"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анализ исполнения контрольных показателей и направление доклада в Министерство труда и социальной защиты Российской Федерации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раз в полугодие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Приведение трудовых договоров с руководителями учреждений социального обслуживания населения в соответствие с типовой формой трудового договора, заключаемого с руководителем учреждения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трудовых договоров с руководителями учреждений социального обслуживания, приведенных в соответствие с типовой формой, в размере 100 процентов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Представление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супруги (супруга) и несовершеннолетних детей граждан, претендующих на замещение должности руководителя государственного учреждения социального обслуживания населения, и граждан, замещающих указанные должности, в соответствии с </w:t>
            </w:r>
            <w:hyperlink r:id="rId51" w:history="1">
              <w:r>
                <w:rPr>
                  <w:rFonts w:ascii="Calibri" w:hAnsi="Calibri" w:cs="Calibri"/>
                  <w:color w:val="0000FF"/>
                </w:rPr>
                <w:t>Указом</w:t>
              </w:r>
            </w:hyperlink>
            <w:r>
              <w:rPr>
                <w:rFonts w:ascii="Calibri" w:hAnsi="Calibri" w:cs="Calibri"/>
              </w:rPr>
              <w:t xml:space="preserve"> Губернатора Свердловской области от 25.02.2013 N 91-УГ "О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прозрачности деятельности учреждений социального обслуживания населения. Снижение коррупционных рисков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проверок достоверности и полноты сведений о доходах, об имуществе и обязательствах </w:t>
            </w:r>
            <w:r>
              <w:rPr>
                <w:rFonts w:ascii="Calibri" w:hAnsi="Calibri" w:cs="Calibri"/>
              </w:rPr>
              <w:lastRenderedPageBreak/>
              <w:t xml:space="preserve">имущественного характера, представляемых гражданами, претендующими на замещение должности руководителя учреждения социального обслуживания населения, в соответствии с </w:t>
            </w:r>
            <w:hyperlink r:id="rId52" w:history="1">
              <w:r>
                <w:rPr>
                  <w:rFonts w:ascii="Calibri" w:hAnsi="Calibri" w:cs="Calibri"/>
                  <w:color w:val="0000FF"/>
                </w:rPr>
                <w:t>Указом</w:t>
              </w:r>
            </w:hyperlink>
            <w:r>
              <w:rPr>
                <w:rFonts w:ascii="Calibri" w:hAnsi="Calibri" w:cs="Calibri"/>
              </w:rPr>
              <w:t xml:space="preserve"> Губернатора Свердловской области от 25.02.2013 N 92-УГ "Об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повышение прозрачности деятельности учреждений </w:t>
            </w:r>
            <w:r>
              <w:rPr>
                <w:rFonts w:ascii="Calibri" w:hAnsi="Calibri" w:cs="Calibri"/>
              </w:rPr>
              <w:lastRenderedPageBreak/>
              <w:t>социального обслуживания населения. Снижение коррупционных рисков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Министерство социальной </w:t>
            </w:r>
            <w:r>
              <w:rPr>
                <w:rFonts w:ascii="Calibri" w:hAnsi="Calibri" w:cs="Calibri"/>
              </w:rPr>
              <w:lastRenderedPageBreak/>
              <w:t>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Размещение на официальном сайте Министерства социальной политики Свердловской области сведений о доходах, имуществе и обязательствах имущественного характера руководителей государственных учреждений социального обслуживания населения в соответствии с </w:t>
            </w:r>
            <w:hyperlink r:id="rId53" w:history="1">
              <w:r>
                <w:rPr>
                  <w:rFonts w:ascii="Calibri" w:hAnsi="Calibri" w:cs="Calibri"/>
                  <w:color w:val="0000FF"/>
                </w:rPr>
                <w:t>Указом</w:t>
              </w:r>
            </w:hyperlink>
            <w:r>
              <w:rPr>
                <w:rFonts w:ascii="Calibri" w:hAnsi="Calibri" w:cs="Calibri"/>
              </w:rPr>
              <w:t xml:space="preserve"> Губернатора Свердловской области от 23.05.2013 N 247-УГ "Об утверждении Порядка размещения сведений о доходах, об имуществе и обязательствах имущественного характера, представляемых руководителями государственных учреждений Свердловской области, на официальных сайтах государственных органов Свердловской области и предоставления этих сведений для опубликования средствам массовой информации"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прозрачности деятельности учреждений социального обслуживания населения. Доля руководителей, сведения о доходах, имуществе и обязательствах имущественного характера которых размещаются на официальном сайте Министерства социальной политики Свердловской области, в размере 100 процентов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контроля за своевременным представлением сведений о доходах, об имуществе и обязательствах имущественного характера, а также о доходах, об имуществе и обязательствах </w:t>
            </w:r>
            <w:r>
              <w:rPr>
                <w:rFonts w:ascii="Calibri" w:hAnsi="Calibri" w:cs="Calibri"/>
              </w:rPr>
              <w:lastRenderedPageBreak/>
              <w:t xml:space="preserve">имущественного характера супруги (супруга) и несовершеннолетних детей граждан, претендующих на замещение должности руководителя государственного учреждения социального обслуживания населения, и граждан, замещающих указанные должности, в соответствии с </w:t>
            </w:r>
            <w:hyperlink r:id="rId54" w:history="1">
              <w:r>
                <w:rPr>
                  <w:rFonts w:ascii="Calibri" w:hAnsi="Calibri" w:cs="Calibri"/>
                  <w:color w:val="0000FF"/>
                </w:rPr>
                <w:t>Указом</w:t>
              </w:r>
            </w:hyperlink>
            <w:r>
              <w:rPr>
                <w:rFonts w:ascii="Calibri" w:hAnsi="Calibri" w:cs="Calibri"/>
              </w:rPr>
              <w:t xml:space="preserve"> Губернатора Свердловской области от 23.05.2013 N 247-УГ "Об утверждении Порядка размещения сведений о доходах, об имуществе и обязательствах имущественного характера, представляемых руководителями государственных учреждений Свердловской области, на официальных сайтах государственных органов Свердловской области и предоставления этих сведений для опубликования средствам массовой информации"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повышение прозрачности деятельности учреждений социального обслуживания населения. Снижение коррупционных </w:t>
            </w:r>
            <w:r>
              <w:rPr>
                <w:rFonts w:ascii="Calibri" w:hAnsi="Calibri" w:cs="Calibri"/>
              </w:rPr>
              <w:lastRenderedPageBreak/>
              <w:t>рисков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Министерство социальной политики Свердловской </w:t>
            </w:r>
            <w:r>
              <w:rPr>
                <w:rFonts w:ascii="Calibri" w:hAnsi="Calibri" w:cs="Calibri"/>
              </w:rPr>
              <w:lastRenderedPageBreak/>
              <w:t>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57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Поэтапный перевод работников на "эффективный контракт", включая определение критериев выбора переводимых на "эффективный контракт" работников и сроков их перевода на него, в соответствии с методическими рекомендациями Министерства труда и социальной защиты Российской Федерации по поэтапному переводу работников на "эффективный контракт"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определение категории работников, с которыми предполагается заключение "эффективного контракта", в рамках утверждения системы показателей эффективности деятельности учреждений социального обслуживания населения и критериев оценки эффективности и результативности деятельности работников и руководителей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2014 - 2017 годы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дополнительных соглашений к трудовым договорам (новых трудовых договоров) с работниками (руководителями) учреждений социального обслуживания населения в рамках поэтапного внедрения "эффективного контракта"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дополнительных соглашений к трудовым договорам (новых трудовых договоров) с работниками (руководителями) учреждений социального обслуживания населения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2014 - 2017 годы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59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аттестации работников государственных учреждений социального обслуживания населения Свердловской области с последующим их переводом на "эффективный контракт"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определение соответствия уровня квалификации работников требованиям, предъявляемым к квалификационным категориям, профессиональных стандартов; подтверждение соответствия работников занимаемым должностям на основе оценки их профессиональной деятельности в соответствии с "эффективным контрактом" согласно Методическим рекомендациям о проведении аттестации; разработка методических рекомендаций по формированию аттестационной комиссии и аттестации работников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2014 - 2015 годы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Осуществление контроля за соблюдением государственными учреждениями социального обслуживания населения требований, установленных </w:t>
            </w:r>
            <w:hyperlink r:id="rId55" w:history="1">
              <w:r>
                <w:rPr>
                  <w:rFonts w:ascii="Calibri" w:hAnsi="Calibri" w:cs="Calibri"/>
                  <w:color w:val="0000FF"/>
                </w:rPr>
                <w:t>статьей 159</w:t>
              </w:r>
            </w:hyperlink>
            <w:r>
              <w:rPr>
                <w:rFonts w:ascii="Calibri" w:hAnsi="Calibri" w:cs="Calibri"/>
              </w:rPr>
              <w:t xml:space="preserve"> Трудового кодекса Российской Федерации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эффективности деятельности учреждений социального обслуживания населения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плана информационно-разъяснительной работы по вопросам повышения оплаты труда работников и перехода на "эффективный контракт"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утверждение ведомственного плана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ежегодно, до 01 февраля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плана информационно-разъяснительной работы о ходе выполнения "дорожной карты"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утверждение ведомственного плана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ежегодно, до 01 февраля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Реализация плана информационно-разъяснительной работы по вопросам повышения оплаты труда работников и перехода на "эффективный контракт"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информированности работников отрасли и граждан о результатах внедрения "эффективного контракта"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Реализация плана информационно-разъяснительной работы о ходе выполнения "дорожной карты", в том числе с привлечением профсоюзных и общественных организаций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информированности работников отрасли и граждан о ходе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в учреждениях социального обслуживания населения разъяснительной работы с участием профсоюзных организаций о реализации Указов Президента Российской Федерации от 07 мая 2012 года </w:t>
            </w:r>
            <w:hyperlink r:id="rId56" w:history="1">
              <w:r>
                <w:rPr>
                  <w:rFonts w:ascii="Calibri" w:hAnsi="Calibri" w:cs="Calibri"/>
                  <w:color w:val="0000FF"/>
                </w:rPr>
                <w:t>N 597</w:t>
              </w:r>
            </w:hyperlink>
            <w:r>
              <w:rPr>
                <w:rFonts w:ascii="Calibri" w:hAnsi="Calibri" w:cs="Calibri"/>
              </w:rPr>
              <w:t xml:space="preserve"> "О мероприятиях по реализации государственной социальной политики" и от 28 декабря 2012 года </w:t>
            </w:r>
            <w:hyperlink r:id="rId57" w:history="1">
              <w:r>
                <w:rPr>
                  <w:rFonts w:ascii="Calibri" w:hAnsi="Calibri" w:cs="Calibri"/>
                  <w:color w:val="0000FF"/>
                </w:rPr>
                <w:t>N 1688</w:t>
              </w:r>
            </w:hyperlink>
            <w:r>
              <w:rPr>
                <w:rFonts w:ascii="Calibri" w:hAnsi="Calibri" w:cs="Calibri"/>
              </w:rPr>
              <w:t xml:space="preserve"> "О некоторых мерах по реализации государственной социальной политики в сфере защиты детей-сирот и детей, оставшихся без попечения родителей" и переходе на "эффективный контракт"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информированности работников об этапах проведения мероприятий по повышению оплаты труда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2013 - 2018 годы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Мониторинг реализации плана информационно-разъяснительной работы о ходе выполнения "дорожной карты"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реализации плана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ежеквартально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Направление отчетной информации в Министерство труда и социальной защиты Российской Федерации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мониторинга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установленные сроки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Министерство социальной политики Свердловской </w:t>
            </w:r>
            <w:r>
              <w:rPr>
                <w:rFonts w:ascii="Calibri" w:hAnsi="Calibri" w:cs="Calibri"/>
              </w:rPr>
              <w:lastRenderedPageBreak/>
              <w:t>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68</w:t>
            </w:r>
          </w:p>
        </w:tc>
        <w:tc>
          <w:tcPr>
            <w:tcW w:w="1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1" w:name="Par664"/>
            <w:bookmarkEnd w:id="11"/>
            <w:r>
              <w:rPr>
                <w:rFonts w:ascii="Calibri" w:hAnsi="Calibri" w:cs="Calibri"/>
              </w:rPr>
              <w:t>7. ВНЕДРЕНИЕ МЕХАНИЗМА НОРМАТИВНО-ПОДУШЕВОГО ФИНАНСИРОВАНИЯ СОЦИАЛЬНЫХ УСЛУГ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Утверждение нормативов подушевого финансирования социальных услуг, предоставляемых в учреждениях социального обслуживания населения Свердловской области, в соответствии с методическими рекомендациями Министерства труда и социальной защиты Российской Федерации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возможность выбора поставщика социальных услуг, развитие конкурентной среды в системе социального обслуживания населения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Применение методики расчета нормативных затрат на оказание социальных услуг с использованием механизма нормативно-подушевого финансирования, разработанной Министерством труда и социальной защиты Российской Федерации, при переходе учреждений социального обслуживания населения на нормативно-подушевое финансирование предоставления социальных услуг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исключение необоснованных расходов на содержание учреждений социального обслуживания населения в целях оптимизации финансовых затрат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 применения и внедрения расчета нормативных затрат на оказание социальных услуг и использование механизма нормативно-подушевого финансирования в учреждениях социального обслуживания населения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получение статистической информации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Направление отчетной информации в Министерство труда и социальной защиты Российской Федерации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мониторинга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установленные сроки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</w:t>
            </w:r>
          </w:p>
        </w:tc>
        <w:tc>
          <w:tcPr>
            <w:tcW w:w="1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2" w:name="Par686"/>
            <w:bookmarkEnd w:id="12"/>
            <w:r>
              <w:rPr>
                <w:rFonts w:ascii="Calibri" w:hAnsi="Calibri" w:cs="Calibri"/>
              </w:rPr>
              <w:t>8. НОРМИРОВАНИЕ ТРУДА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Разработка систем нормирования труда в </w:t>
            </w:r>
            <w:r>
              <w:rPr>
                <w:rFonts w:ascii="Calibri" w:hAnsi="Calibri" w:cs="Calibri"/>
              </w:rPr>
              <w:lastRenderedPageBreak/>
              <w:t>государственных учреждениях социального обслуживания населения Свердловской области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создание условий, необходимых для </w:t>
            </w:r>
            <w:r>
              <w:rPr>
                <w:rFonts w:ascii="Calibri" w:hAnsi="Calibri" w:cs="Calibri"/>
              </w:rPr>
              <w:lastRenderedPageBreak/>
              <w:t>внедрения рациональных, организационных, технологических и трудовых процессов, улучшение организации труда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2014 - 2015 годы </w:t>
            </w:r>
            <w:r>
              <w:rPr>
                <w:rFonts w:ascii="Calibri" w:hAnsi="Calibri" w:cs="Calibri"/>
              </w:rPr>
              <w:lastRenderedPageBreak/>
              <w:t>после принятия на федеральном уровне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Министерство </w:t>
            </w:r>
            <w:r>
              <w:rPr>
                <w:rFonts w:ascii="Calibri" w:hAnsi="Calibri" w:cs="Calibri"/>
              </w:rPr>
              <w:lastRenderedPageBreak/>
              <w:t>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Внедрение систем нормирования труда в государственных учреждениях социального обслуживания населения Свердловской области в соответствии с методическими </w:t>
            </w:r>
            <w:hyperlink r:id="rId58" w:history="1">
              <w:r>
                <w:rPr>
                  <w:rFonts w:ascii="Calibri" w:hAnsi="Calibri" w:cs="Calibri"/>
                  <w:color w:val="0000FF"/>
                </w:rPr>
                <w:t>рекомендациями</w:t>
              </w:r>
            </w:hyperlink>
            <w:r>
              <w:rPr>
                <w:rFonts w:ascii="Calibri" w:hAnsi="Calibri" w:cs="Calibri"/>
              </w:rPr>
              <w:t>, утвержденными Приказом Министерства труда и социальной защиты Российской Федерации от 30.09.2013 N 504 "Об утверждении методических рекомендаций по разработке систем нормирования труда в государственных (муниципальных) учреждениях"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создание условий, необходимых для внедрения рациональных, организационных, технологических и трудовых процессов, улучшение организации труда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2016 - 2018 годы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проведения работы по внедрению в 2015 году профессиональных стандартов в сфере социального обслуживания населения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определение руководителями учреждений социального обслуживания населения потребности в повышении квалификации и профессиональной переподготовке работников в целях обеспечения их соответствия современным квалификационным требованиям, профессиональным стандартам, в том числе работников, занимающихся вопросами трудовых отношений и оплаты труда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2014 - 2015 годы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  <w:tr w:rsidR="009062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Направление отчетной информации в Министерство труда и социальной защиты Российской Федерации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мониторинга реализации "дорожной карты"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установленные сроки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Министерство социальной политики Свердловской области</w:t>
            </w:r>
          </w:p>
        </w:tc>
      </w:tr>
    </w:tbl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3" w:name="Par712"/>
      <w:bookmarkEnd w:id="13"/>
      <w:r>
        <w:rPr>
          <w:rFonts w:ascii="Calibri" w:hAnsi="Calibri" w:cs="Calibri"/>
        </w:rPr>
        <w:t>Приложение N 1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Плану мероприятий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("дорожной карте") "Повышение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эффективности и качества услуг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сфере социального обслуживания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населения (2013 - 2018 годы)"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4" w:name="Par719"/>
      <w:bookmarkEnd w:id="14"/>
      <w:r>
        <w:rPr>
          <w:rFonts w:ascii="Calibri" w:hAnsi="Calibri" w:cs="Calibri"/>
        </w:rPr>
        <w:t>ПОКАЗАТЕЛИ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НОРМАТИВОВ РЕГИОНАЛЬНОЙ "ДОРОЖНОЙ КАРТЫ"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01.10.2014 N 834-ПП)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pStyle w:val="ConsPlusNonformat"/>
      </w:pPr>
      <w:r>
        <w:t xml:space="preserve">    Субъект Российской Федерации: Свердловская область</w:t>
      </w:r>
    </w:p>
    <w:p w:rsidR="0090627F" w:rsidRDefault="0090627F">
      <w:pPr>
        <w:pStyle w:val="ConsPlusNonformat"/>
      </w:pPr>
      <w:r>
        <w:t xml:space="preserve">            Категория работников: социальные работники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077"/>
        <w:gridCol w:w="4932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строки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2012 год факт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год факт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2014 - 2016 годы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2014 - 2018 годы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Норматив числа получателей услуг на 1 работника отдельной категории (по среднесписочной численности работников) в разрезе субъектов Российской Федерации с учетом региональной специфики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Число получателей услуг, человек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46520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47801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54346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56003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57674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59263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Среднесписочная численность отдельной </w:t>
            </w:r>
            <w:r>
              <w:rPr>
                <w:rFonts w:ascii="Calibri" w:hAnsi="Calibri" w:cs="Calibri"/>
              </w:rPr>
              <w:lastRenderedPageBreak/>
              <w:t>категории работников, человек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3398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3398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3398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3398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населения субъекта Российской Федерации, человек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4311712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4318253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4329849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4336820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4342660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4347414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4351162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Планируемое соотношение средней заработной платы отдельной категории работников и средней заработной платы в субъекте Российской Федерации:</w:t>
            </w:r>
          </w:p>
        </w:tc>
        <w:tc>
          <w:tcPr>
            <w:tcW w:w="11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 </w:t>
            </w:r>
            <w:hyperlink r:id="rId60" w:history="1">
              <w:r>
                <w:rPr>
                  <w:rFonts w:ascii="Calibri" w:hAnsi="Calibri" w:cs="Calibri"/>
                  <w:color w:val="0000FF"/>
                </w:rPr>
                <w:t>Программе</w:t>
              </w:r>
            </w:hyperlink>
            <w:r>
              <w:rPr>
                <w:rFonts w:ascii="Calibri" w:hAnsi="Calibri" w:cs="Calibri"/>
              </w:rPr>
              <w:t xml:space="preserve"> поэтапного совершенствования систем оплаты труда в государственных (муниципальных) учреждениях на 2012 - 2018 годы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Свердловской области,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Средняя заработная плата работников по субъекту Российской Федерации,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25138,8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27978,5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30608,0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33240,0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36300,0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40044,0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43942,0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к предыдущему году,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Среднемесячная заработная плата социальных работников,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11093,8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13989,1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17752,6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22769,4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28677,0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40044,0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43942,0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к предыдущему году,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126,1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126,9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125,9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средств от приносящей доход деятельности в фонде заработной платы по отдельной категории работников,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Коэффициент начислений на фонд оплаты труда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Фонд оплаты труда с начислениями,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675,8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771,8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965,2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1208,8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1522,5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2126,0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2332,9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3696,5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8155,4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5" w:name="Par896"/>
            <w:bookmarkEnd w:id="15"/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Прирост фонда оплаты труда с начислениями к </w:t>
            </w:r>
            <w:r>
              <w:rPr>
                <w:rFonts w:ascii="Calibri" w:hAnsi="Calibri" w:cs="Calibri"/>
              </w:rPr>
              <w:lastRenderedPageBreak/>
              <w:t>2013 году,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 &lt;*&gt;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193,4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437,0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750,7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1354,2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1561,1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1381,1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4296,4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16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1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6" w:name="Par910"/>
            <w:bookmarkEnd w:id="16"/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консолидированного бюджета субъекта, включая дотацию из федерального бюджета,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420,1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727,9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1320,2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1523,8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1328,9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4172,9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7" w:name="Par921"/>
            <w:bookmarkEnd w:id="17"/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включая средства, полученные за счет проведения мероприятий по оптимизации, млн. рублей, из них: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246,1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384,0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476,3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1210,3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реструктуризации сети,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оптимизации численности персонала, в том числе административно-управленческого персонала,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244,5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348,2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382,1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472,3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1202,6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Заработная плата иных работников учреждений социального обслуживания,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17699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19362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25332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27798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63353,2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116482,4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8" w:name="Par965"/>
            <w:bookmarkEnd w:id="18"/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средств от оптимизации за счет сокращения численности социальных работников,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121,1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295,6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9" w:name="Par976"/>
            <w:bookmarkEnd w:id="19"/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средств от оптимизации за счет сокращения численности иных работников сферы социального обслуживания,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265,0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290,8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351,3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907,1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сокращения и оптимизации расходов на содержание учреждений,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от приносящей доход деятельности,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123,5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 счет иных источников (решений), включая </w:t>
            </w:r>
            <w:r>
              <w:rPr>
                <w:rFonts w:ascii="Calibri" w:hAnsi="Calibri" w:cs="Calibri"/>
              </w:rPr>
              <w:lastRenderedPageBreak/>
              <w:t>корректировку консолидированного бюджета субъекта Российской Федерации на соответствующий год,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27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Итого, объем средств, предусмотренный на повышение оплаты труда, млн. рублей (</w:t>
            </w:r>
            <w:hyperlink w:anchor="Par910" w:history="1">
              <w:r>
                <w:rPr>
                  <w:rFonts w:ascii="Calibri" w:hAnsi="Calibri" w:cs="Calibri"/>
                  <w:color w:val="0000FF"/>
                </w:rPr>
                <w:t>строки 17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965" w:history="1">
              <w:r>
                <w:rPr>
                  <w:rFonts w:ascii="Calibri" w:hAnsi="Calibri" w:cs="Calibri"/>
                  <w:color w:val="0000FF"/>
                </w:rPr>
                <w:t>22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976" w:history="1">
              <w:r>
                <w:rPr>
                  <w:rFonts w:ascii="Calibri" w:hAnsi="Calibri" w:cs="Calibri"/>
                  <w:color w:val="0000FF"/>
                </w:rPr>
                <w:t>23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193,4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437,0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750,7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1354,2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1561,1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1381,1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4296,4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объема средств от оптимизации к сумме объема средств, предусмотренного на повышение оплаты труда, процентов (</w:t>
            </w:r>
            <w:hyperlink w:anchor="Par921" w:history="1">
              <w:r>
                <w:rPr>
                  <w:rFonts w:ascii="Calibri" w:hAnsi="Calibri" w:cs="Calibri"/>
                  <w:color w:val="0000FF"/>
                </w:rPr>
                <w:t>строка 18</w:t>
              </w:r>
            </w:hyperlink>
            <w:r>
              <w:rPr>
                <w:rFonts w:ascii="Calibri" w:hAnsi="Calibri" w:cs="Calibri"/>
              </w:rPr>
              <w:t xml:space="preserve"> / </w:t>
            </w:r>
            <w:hyperlink w:anchor="Par896" w:history="1">
              <w:r>
                <w:rPr>
                  <w:rFonts w:ascii="Calibri" w:hAnsi="Calibri" w:cs="Calibri"/>
                  <w:color w:val="0000FF"/>
                </w:rPr>
                <w:t>строка 15</w:t>
              </w:r>
            </w:hyperlink>
            <w:r>
              <w:rPr>
                <w:rFonts w:ascii="Calibri" w:hAnsi="Calibri" w:cs="Calibri"/>
              </w:rPr>
              <w:t xml:space="preserve"> x 100 процентов)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28,2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иных работников, человек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13217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12722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12722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работников учреждений социального обслуживания, человек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16922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16697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16443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16274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</w:tbl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Прирост фонда оплаты труда с начислениями к 2012 году.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0" w:name="Par1072"/>
      <w:bookmarkEnd w:id="20"/>
      <w:r>
        <w:rPr>
          <w:rFonts w:ascii="Calibri" w:hAnsi="Calibri" w:cs="Calibri"/>
        </w:rPr>
        <w:t>Приложение N 2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Плану мероприятий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("дорожной карте") "Повышение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эффективности и качества услуг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сфере социального обслуживания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населения (2013 - 2018 годы)"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ПОКАЗАТЕЛИ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НОРМАТИВОВ РЕГИОНАЛЬНОЙ "ДОРОЖНОЙ КАРТЫ"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Субъект Российской Федерации:                       Свердловская область</w:t>
      </w:r>
    </w:p>
    <w:p w:rsidR="0090627F" w:rsidRDefault="0090627F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Категория работников:     педагогические работники, оказывающие социальные услуги</w:t>
      </w:r>
    </w:p>
    <w:p w:rsidR="0090627F" w:rsidRDefault="0090627F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детям-сиротам и детям, оставшимся без попечения родителей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56"/>
        <w:gridCol w:w="3742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строки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2012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2014 - 2016 годы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2014 - 2018 годы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отдельной категории работников, человек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Планируемое соотношение средней заработной платы отдельной категории работников и среднемесячной заработной платы в субъекте Российской Федерации,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80,17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Средняя заработная плата по субъекту Российской Федерации,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25138,80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27978,50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30608,00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33240,00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36300,00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40044,00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43942,00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к предыдущему году,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111,30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109,40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110,31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109,73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Среднемесячная заработная плата работников,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14530,22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22430,36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27547,20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33240,00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36300,00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40044,00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43942,00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к предыдущему году,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154,37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122,81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120,67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110,31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109,73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Размер начислений на фонд оплаты труда,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Фонд оплаты труда с начислениями,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204,32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273,35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335,71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405,09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442,37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488,01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535,51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1185,41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2208,93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1" w:name="Par1196"/>
            <w:bookmarkEnd w:id="21"/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Прирост фонда оплаты труда с начислениями к 2013 году,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69,03 </w:t>
            </w:r>
            <w:hyperlink w:anchor="Par131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62,36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131,74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169,02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214,66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363,11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842,18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2" w:name="Par1218"/>
            <w:bookmarkEnd w:id="22"/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консолидированного бюджета субъекта, включая дотацию из федерального бюджета,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62,36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131,74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169,02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214,66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365,36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842,18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3" w:name="Par1229"/>
            <w:bookmarkEnd w:id="23"/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включая средства, полученные за счет проведения мероприятий по оптимизации, млн. рублей, из них: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реструктуризации сети,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оптимизации численности персонала, в том числе административно-управленческого персонала,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сокращения и оптимизации расходов на содержание учреждений,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4" w:name="Par1273"/>
            <w:bookmarkEnd w:id="24"/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от приносящей доход деятельности,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5" w:name="Par1284"/>
            <w:bookmarkEnd w:id="25"/>
            <w:r>
              <w:rPr>
                <w:rFonts w:ascii="Calibri" w:hAnsi="Calibri" w:cs="Calibri"/>
              </w:rPr>
              <w:lastRenderedPageBreak/>
              <w:t>17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иных источников (решений), включая корректировку консолидированного бюджета субъекта Российской Федерации на соответствующий год,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Итого, объем средств, предусмотренный на повышение оплаты труда, млн. рублей (</w:t>
            </w:r>
            <w:hyperlink w:anchor="Par1218" w:history="1">
              <w:r>
                <w:rPr>
                  <w:rFonts w:ascii="Calibri" w:hAnsi="Calibri" w:cs="Calibri"/>
                  <w:color w:val="0000FF"/>
                </w:rPr>
                <w:t>строки 11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273" w:history="1">
              <w:r>
                <w:rPr>
                  <w:rFonts w:ascii="Calibri" w:hAnsi="Calibri" w:cs="Calibri"/>
                  <w:color w:val="0000FF"/>
                </w:rPr>
                <w:t>16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284" w:history="1">
              <w:r>
                <w:rPr>
                  <w:rFonts w:ascii="Calibri" w:hAnsi="Calibri" w:cs="Calibri"/>
                  <w:color w:val="0000FF"/>
                </w:rPr>
                <w:t>17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62,36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131,74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169,02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214,66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365,36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842,18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объема средств от оптимизации к сумме объема средств, предусмотренного на повышение оплаты труда, процентов (</w:t>
            </w:r>
            <w:hyperlink w:anchor="Par1229" w:history="1">
              <w:r>
                <w:rPr>
                  <w:rFonts w:ascii="Calibri" w:hAnsi="Calibri" w:cs="Calibri"/>
                  <w:color w:val="0000FF"/>
                </w:rPr>
                <w:t>строка 12</w:t>
              </w:r>
            </w:hyperlink>
            <w:r>
              <w:rPr>
                <w:rFonts w:ascii="Calibri" w:hAnsi="Calibri" w:cs="Calibri"/>
              </w:rPr>
              <w:t xml:space="preserve"> / </w:t>
            </w:r>
            <w:hyperlink w:anchor="Par1196" w:history="1">
              <w:r>
                <w:rPr>
                  <w:rFonts w:ascii="Calibri" w:hAnsi="Calibri" w:cs="Calibri"/>
                  <w:color w:val="0000FF"/>
                </w:rPr>
                <w:t>строка 9</w:t>
              </w:r>
            </w:hyperlink>
            <w:r>
              <w:rPr>
                <w:rFonts w:ascii="Calibri" w:hAnsi="Calibri" w:cs="Calibri"/>
              </w:rPr>
              <w:t xml:space="preserve"> x 100 процентов)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</w:tbl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6" w:name="Par1319"/>
      <w:bookmarkEnd w:id="26"/>
      <w:r>
        <w:rPr>
          <w:rFonts w:ascii="Calibri" w:hAnsi="Calibri" w:cs="Calibri"/>
        </w:rPr>
        <w:t>&lt;*&gt; Прирост фонда оплаты труда с начислениями к 2012 году.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7" w:name="Par1325"/>
      <w:bookmarkEnd w:id="27"/>
      <w:r>
        <w:rPr>
          <w:rFonts w:ascii="Calibri" w:hAnsi="Calibri" w:cs="Calibri"/>
        </w:rPr>
        <w:t>Приложение N 3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Плану мероприятий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("дорожной карте") "Повышение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эффективности и качества услуг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сфере социального обслуживания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населения (2013 - 2018 годы)"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8" w:name="Par1332"/>
      <w:bookmarkEnd w:id="28"/>
      <w:r>
        <w:rPr>
          <w:rFonts w:ascii="Calibri" w:hAnsi="Calibri" w:cs="Calibri"/>
        </w:rPr>
        <w:t>ПОКАЗАТЕЛИ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НОРМАТИВОВ РЕГИОНАЛЬНОЙ "ДОРОЖНОЙ КАРТЫ"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pStyle w:val="ConsPlusNonformat"/>
      </w:pPr>
      <w:r>
        <w:lastRenderedPageBreak/>
        <w:t xml:space="preserve">    Субъект Российской Федерации:             Свердловская область</w:t>
      </w:r>
    </w:p>
    <w:p w:rsidR="0090627F" w:rsidRDefault="0090627F">
      <w:pPr>
        <w:pStyle w:val="ConsPlusNonformat"/>
      </w:pPr>
      <w:r>
        <w:t xml:space="preserve">            Категория работников:       специалисты по социальной работе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56"/>
        <w:gridCol w:w="3742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строки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2012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2014 - 2016 годы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2014 - 2018 годы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отдельной категории работников, человек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Планируемое соотношение средней заработной платы отдельной категории работников и среднемесячной заработной платы в субъекте Российской Федерации,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55,45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58,227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61,64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68,87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82,51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Средняя заработная плата по субъекту Российской Федерации,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25138,80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27978,50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30608,00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33240,00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36300,00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40044,00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43942,00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к предыдущему году,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111,30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109,40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110,30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Среднемесячная заработная плата работников,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13482,00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15515,00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17822,00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20488,00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33042,00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43942,00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к предыдущему году,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115,10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114,90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115,00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122,00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132,20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Размер начислений на фонд оплаты труда, процентов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Фонд оплаты труда с начислениями,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291,11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302,08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347,46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399,21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466,74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583,22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772,29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1213,41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2568,92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9" w:name="Par1448"/>
            <w:bookmarkEnd w:id="29"/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Прирост фонда оплаты труда с начислениями к 2013 году,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10,97 </w:t>
            </w:r>
            <w:hyperlink w:anchor="Par1571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45,38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164,66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281,14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470,21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307,16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1058,51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0" w:name="Par1470"/>
            <w:bookmarkEnd w:id="30"/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консолидированного бюджета субъекта, включая дотацию из федерального бюджета,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10,97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45,38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164,66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281,14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470,21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307,16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1069,48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1" w:name="Par1481"/>
            <w:bookmarkEnd w:id="31"/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включая средства, полученные за счет проведения мероприятий по оптимизации, млн. рублей, из них: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реструктуризации сети,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оптимизации численности персонала, в том числе административно-управленческого персонала,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сокращения и оптимизации расходов на содержание учреждений,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2" w:name="Par1525"/>
            <w:bookmarkEnd w:id="32"/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от приносящей доход деятельности,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3" w:name="Par1536"/>
            <w:bookmarkEnd w:id="33"/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 счет иных источников (решений), включая корректировку </w:t>
            </w:r>
            <w:r>
              <w:rPr>
                <w:rFonts w:ascii="Calibri" w:hAnsi="Calibri" w:cs="Calibri"/>
              </w:rPr>
              <w:lastRenderedPageBreak/>
              <w:t>консолидированного бюджета субъекта Российской Федерации на соответствующий год, млн. рублей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Итого, объем средств, предусмотренный на повышение оплаты труда, млн. рублей (</w:t>
            </w:r>
            <w:hyperlink w:anchor="Par1470" w:history="1">
              <w:r>
                <w:rPr>
                  <w:rFonts w:ascii="Calibri" w:hAnsi="Calibri" w:cs="Calibri"/>
                  <w:color w:val="0000FF"/>
                </w:rPr>
                <w:t>строки 11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525" w:history="1">
              <w:r>
                <w:rPr>
                  <w:rFonts w:ascii="Calibri" w:hAnsi="Calibri" w:cs="Calibri"/>
                  <w:color w:val="0000FF"/>
                </w:rPr>
                <w:t>16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536" w:history="1">
              <w:r>
                <w:rPr>
                  <w:rFonts w:ascii="Calibri" w:hAnsi="Calibri" w:cs="Calibri"/>
                  <w:color w:val="0000FF"/>
                </w:rPr>
                <w:t>17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10,97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45,38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164,66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281,14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470,21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307,16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1069,48</w:t>
            </w:r>
          </w:p>
        </w:tc>
      </w:tr>
      <w:tr w:rsidR="0090627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объема средств от оптимизации к сумме объема средств, предусмотренного на повышение оплаты труда, процентов (</w:t>
            </w:r>
            <w:hyperlink w:anchor="Par1481" w:history="1">
              <w:r>
                <w:rPr>
                  <w:rFonts w:ascii="Calibri" w:hAnsi="Calibri" w:cs="Calibri"/>
                  <w:color w:val="0000FF"/>
                </w:rPr>
                <w:t>строка 12</w:t>
              </w:r>
            </w:hyperlink>
            <w:r>
              <w:rPr>
                <w:rFonts w:ascii="Calibri" w:hAnsi="Calibri" w:cs="Calibri"/>
              </w:rPr>
              <w:t xml:space="preserve"> / </w:t>
            </w:r>
            <w:hyperlink w:anchor="Par1448" w:history="1">
              <w:r>
                <w:rPr>
                  <w:rFonts w:ascii="Calibri" w:hAnsi="Calibri" w:cs="Calibri"/>
                  <w:color w:val="0000FF"/>
                </w:rPr>
                <w:t>строка 9</w:t>
              </w:r>
            </w:hyperlink>
            <w:r>
              <w:rPr>
                <w:rFonts w:ascii="Calibri" w:hAnsi="Calibri" w:cs="Calibri"/>
              </w:rPr>
              <w:t xml:space="preserve"> x 100 процентов)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27F" w:rsidRDefault="0090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</w:tbl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4" w:name="Par1571"/>
      <w:bookmarkEnd w:id="34"/>
      <w:r>
        <w:rPr>
          <w:rFonts w:ascii="Calibri" w:hAnsi="Calibri" w:cs="Calibri"/>
        </w:rPr>
        <w:t>&lt;*&gt; Прирост фонда оплаты труда с начислениями к 2012 году.</w:t>
      </w: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0627F" w:rsidRDefault="0090627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627F" w:rsidRDefault="0090627F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B029BF" w:rsidRDefault="00B029BF">
      <w:bookmarkStart w:id="35" w:name="_GoBack"/>
      <w:bookmarkEnd w:id="35"/>
    </w:p>
    <w:sectPr w:rsidR="00B029BF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7F"/>
    <w:rsid w:val="000139E6"/>
    <w:rsid w:val="002054BC"/>
    <w:rsid w:val="0090627F"/>
    <w:rsid w:val="00B0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627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9062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0627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90627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627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9062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0627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90627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C550B0F4721C19E945CEA958AF253EFAE6F50DBB12610D389713D8A45680855896A445293BCD6C388FA3D42W5o3J" TargetMode="External"/><Relationship Id="rId18" Type="http://schemas.openxmlformats.org/officeDocument/2006/relationships/hyperlink" Target="consultantplus://offline/ref=7C550B0F4721C19E945CFD819B9E0DE5AA6009D2B9211E84D2223BDD1AW3o8J" TargetMode="External"/><Relationship Id="rId26" Type="http://schemas.openxmlformats.org/officeDocument/2006/relationships/hyperlink" Target="consultantplus://offline/ref=7C550B0F4721C19E945CF4989C9E0DE5AE620CD4B6201E84D2223BDD1A380E00C92A4207D0F8DBC3W8oBJ" TargetMode="External"/><Relationship Id="rId39" Type="http://schemas.openxmlformats.org/officeDocument/2006/relationships/hyperlink" Target="consultantplus://offline/ref=7C550B0F4721C19E945CEA958AF253EFAE6F50DBB12710D6877E3D8A45680855896A445293BCD6C388FA3D43W5o2J" TargetMode="External"/><Relationship Id="rId21" Type="http://schemas.openxmlformats.org/officeDocument/2006/relationships/hyperlink" Target="consultantplus://offline/ref=7C550B0F4721C19E945CEA958AF253EFAE6F50DBB12611D78A773D8A45680855896A445293BCD6C388FA3D43W5o7J" TargetMode="External"/><Relationship Id="rId34" Type="http://schemas.openxmlformats.org/officeDocument/2006/relationships/hyperlink" Target="consultantplus://offline/ref=7C550B0F4721C19E945CFD819B9E0DE5AA6009D2B9211E84D2223BDD1A380E00C92A4207D0F8DBC3W8o1J" TargetMode="External"/><Relationship Id="rId42" Type="http://schemas.openxmlformats.org/officeDocument/2006/relationships/hyperlink" Target="consultantplus://offline/ref=7C550B0F4721C19E945CFD819B9E0DE5AA6207D6B62C1E84D2223BDD1A380E00C92A4207D0F8D9C7W8o1J" TargetMode="External"/><Relationship Id="rId47" Type="http://schemas.openxmlformats.org/officeDocument/2006/relationships/hyperlink" Target="consultantplus://offline/ref=7C550B0F4721C19E945CEA958AF253EFAE6F50DBB12413D18D723D8A4568085589W6oAJ" TargetMode="External"/><Relationship Id="rId50" Type="http://schemas.openxmlformats.org/officeDocument/2006/relationships/hyperlink" Target="consultantplus://offline/ref=7C550B0F4721C19E945CF4989C9E0DE5AE6707DFB9201E84D2223BDD1AW3o8J" TargetMode="External"/><Relationship Id="rId55" Type="http://schemas.openxmlformats.org/officeDocument/2006/relationships/hyperlink" Target="consultantplus://offline/ref=7C550B0F4721C19E945CF4989C9E0DE5AE620FD5B42C1E84D2223BDD1A380E00C92A4207D0F9DBC0W8oEJ" TargetMode="External"/><Relationship Id="rId7" Type="http://schemas.openxmlformats.org/officeDocument/2006/relationships/hyperlink" Target="consultantplus://offline/ref=7C550B0F4721C19E945CEA958AF253EFAE6F50DBB1241CD38A7F3D8A45680855896A445293BCD6C388FA3D42W5o3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C550B0F4721C19E945CF4989C9E0DE5AE6707DFB9201E84D2223BDD1AW3o8J" TargetMode="External"/><Relationship Id="rId29" Type="http://schemas.openxmlformats.org/officeDocument/2006/relationships/hyperlink" Target="consultantplus://offline/ref=7C550B0F4721C19E945CF4989C9E0DE5AE6707DFB9201E84D2223BDD1AW3o8J" TargetMode="External"/><Relationship Id="rId11" Type="http://schemas.openxmlformats.org/officeDocument/2006/relationships/hyperlink" Target="consultantplus://offline/ref=7C550B0F4721C19E945CF4989C9E0DE5AE6707DFB9201E84D2223BDD1AW3o8J" TargetMode="External"/><Relationship Id="rId24" Type="http://schemas.openxmlformats.org/officeDocument/2006/relationships/hyperlink" Target="consultantplus://offline/ref=7C550B0F4721C19E945CF4989C9E0DE5AE6006D2B02C1E84D2223BDD1AW3o8J" TargetMode="External"/><Relationship Id="rId32" Type="http://schemas.openxmlformats.org/officeDocument/2006/relationships/hyperlink" Target="consultantplus://offline/ref=7C550B0F4721C19E945CF4989C9E0DE5AE6607D5B4211E84D2223BDD1AW3o8J" TargetMode="External"/><Relationship Id="rId37" Type="http://schemas.openxmlformats.org/officeDocument/2006/relationships/hyperlink" Target="consultantplus://offline/ref=7C550B0F4721C19E945CFD819B9E0DE5AA6009D2B9211E84D2223BDD1A380E00C92A4207D0F8DBC3W8o1J" TargetMode="External"/><Relationship Id="rId40" Type="http://schemas.openxmlformats.org/officeDocument/2006/relationships/hyperlink" Target="consultantplus://offline/ref=7C550B0F4721C19E945CEA958AF253EFAE6F50DBB12617D089763D8A45680855896A445293BCD6C388FA3D43W5o6J" TargetMode="External"/><Relationship Id="rId45" Type="http://schemas.openxmlformats.org/officeDocument/2006/relationships/hyperlink" Target="consultantplus://offline/ref=7C550B0F4721C19E945CF4989C9E0DE5AE6607D5B4211E84D2223BDD1AW3o8J" TargetMode="External"/><Relationship Id="rId53" Type="http://schemas.openxmlformats.org/officeDocument/2006/relationships/hyperlink" Target="consultantplus://offline/ref=7C550B0F4721C19E945CEA958AF253EFAE6F50DBB1241DD687733D8A4568085589W6oAJ" TargetMode="External"/><Relationship Id="rId58" Type="http://schemas.openxmlformats.org/officeDocument/2006/relationships/hyperlink" Target="consultantplus://offline/ref=7C550B0F4721C19E945CF4989C9E0DE5AE610BD6B9251E84D2223BDD1A380E00C92A4207D0F8DBC2W8o0J" TargetMode="External"/><Relationship Id="rId5" Type="http://schemas.openxmlformats.org/officeDocument/2006/relationships/hyperlink" Target="http://www.consultant.ru" TargetMode="External"/><Relationship Id="rId61" Type="http://schemas.openxmlformats.org/officeDocument/2006/relationships/fontTable" Target="fontTable.xml"/><Relationship Id="rId19" Type="http://schemas.openxmlformats.org/officeDocument/2006/relationships/hyperlink" Target="consultantplus://offline/ref=7C550B0F4721C19E945CFD819B9E0DE5AA6C0CD1B4261E84D2223BDD1AW3o8J" TargetMode="External"/><Relationship Id="rId14" Type="http://schemas.openxmlformats.org/officeDocument/2006/relationships/hyperlink" Target="consultantplus://offline/ref=7C550B0F4721C19E945CEA958AF253EFAE6F50DBB12115D089713D8A45680855896A445293BCD6C388FA3D42W5o3J" TargetMode="External"/><Relationship Id="rId22" Type="http://schemas.openxmlformats.org/officeDocument/2006/relationships/hyperlink" Target="consultantplus://offline/ref=7C550B0F4721C19E945CEA958AF253EFAE6F50DBB12617D089763D8A45680855896A445293BCD6C388FA3D43W5o6J" TargetMode="External"/><Relationship Id="rId27" Type="http://schemas.openxmlformats.org/officeDocument/2006/relationships/hyperlink" Target="consultantplus://offline/ref=7C550B0F4721C19E945CF4989C9E0DE5AE6607D5B4211E84D2223BDD1AW3o8J" TargetMode="External"/><Relationship Id="rId30" Type="http://schemas.openxmlformats.org/officeDocument/2006/relationships/hyperlink" Target="consultantplus://offline/ref=7C550B0F4721C19E945CF4989C9E0DE5AE6109D4B9221E84D2223BDD1A380E00C92A4207D0F8DBC2W8o1J" TargetMode="External"/><Relationship Id="rId35" Type="http://schemas.openxmlformats.org/officeDocument/2006/relationships/hyperlink" Target="consultantplus://offline/ref=7C550B0F4721C19E945CF4989C9E0DE5AE6106D4B9261E84D2223BDD1AW3o8J" TargetMode="External"/><Relationship Id="rId43" Type="http://schemas.openxmlformats.org/officeDocument/2006/relationships/hyperlink" Target="consultantplus://offline/ref=7C550B0F4721C19E945CFD819B9E0DE5AA6207D6B62C1E84D2223BDD1A380E00C92A4207D0F8D8C1W8oCJ" TargetMode="External"/><Relationship Id="rId48" Type="http://schemas.openxmlformats.org/officeDocument/2006/relationships/hyperlink" Target="consultantplus://offline/ref=7C550B0F4721C19E945CEA958AF253EFAE6F50DBB12413D18D723D8A4568085589W6oAJ" TargetMode="External"/><Relationship Id="rId56" Type="http://schemas.openxmlformats.org/officeDocument/2006/relationships/hyperlink" Target="consultantplus://offline/ref=7C550B0F4721C19E945CF4989C9E0DE5AE6607D5B4211E84D2223BDD1AW3o8J" TargetMode="External"/><Relationship Id="rId8" Type="http://schemas.openxmlformats.org/officeDocument/2006/relationships/hyperlink" Target="consultantplus://offline/ref=7C550B0F4721C19E945CEA958AF253EFAE6F50DBB12610D389713D8A45680855896A445293BCD6C388FA3D42W5o3J" TargetMode="External"/><Relationship Id="rId51" Type="http://schemas.openxmlformats.org/officeDocument/2006/relationships/hyperlink" Target="consultantplus://offline/ref=7C550B0F4721C19E945CEA958AF253EFAE6F50DBB1241CD28B753D8A4568085589W6oAJ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7C550B0F4721C19E945CF4989C9E0DE5AE6706D5B1261E84D2223BDD1AW3o8J" TargetMode="External"/><Relationship Id="rId17" Type="http://schemas.openxmlformats.org/officeDocument/2006/relationships/hyperlink" Target="consultantplus://offline/ref=7C550B0F4721C19E945CF4989C9E0DE5AE6706D5B1261E84D2223BDD1A380E00C92A4207D0F8DBC2W8o1J" TargetMode="External"/><Relationship Id="rId25" Type="http://schemas.openxmlformats.org/officeDocument/2006/relationships/hyperlink" Target="consultantplus://offline/ref=7C550B0F4721C19E945CEA958AF253EFAE6F50DBB12616D789753D8A45680855896A445293BCD6C388FA3D43W5o7J" TargetMode="External"/><Relationship Id="rId33" Type="http://schemas.openxmlformats.org/officeDocument/2006/relationships/hyperlink" Target="consultantplus://offline/ref=7C550B0F4721C19E945CF4989C9E0DE5AE6607D5B4211E84D2223BDD1AW3o8J" TargetMode="External"/><Relationship Id="rId38" Type="http://schemas.openxmlformats.org/officeDocument/2006/relationships/hyperlink" Target="consultantplus://offline/ref=7C550B0F4721C19E945CF4989C9E0DE5AE6108D3B52D1E84D2223BDD1A380E00C92A4207D0F8DBCAW8o9J" TargetMode="External"/><Relationship Id="rId46" Type="http://schemas.openxmlformats.org/officeDocument/2006/relationships/hyperlink" Target="consultantplus://offline/ref=7C550B0F4721C19E945CF4989C9E0DE5AE6707DFB9201E84D2223BDD1AW3o8J" TargetMode="External"/><Relationship Id="rId59" Type="http://schemas.openxmlformats.org/officeDocument/2006/relationships/hyperlink" Target="consultantplus://offline/ref=7C550B0F4721C19E945CEA958AF253EFAE6F50DBB12115D089713D8A45680855896A445293BCD6C388FA3D42W5o3J" TargetMode="External"/><Relationship Id="rId20" Type="http://schemas.openxmlformats.org/officeDocument/2006/relationships/hyperlink" Target="consultantplus://offline/ref=7C550B0F4721C19E945CF4989C9E0DE5AE6707DFB9241E84D2223BDD1A380E00C92A4207D0F8DBC2W8oFJ" TargetMode="External"/><Relationship Id="rId41" Type="http://schemas.openxmlformats.org/officeDocument/2006/relationships/hyperlink" Target="consultantplus://offline/ref=7C550B0F4721C19E945CFD819B9E0DE5AA6207D6B62C1E84D2223BDD1AW3o8J" TargetMode="External"/><Relationship Id="rId54" Type="http://schemas.openxmlformats.org/officeDocument/2006/relationships/hyperlink" Target="consultantplus://offline/ref=7C550B0F4721C19E945CEA958AF253EFAE6F50DBB1241DD687733D8A4568085589W6oAJ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C550B0F4721C19E945CEA958AF253EFAE6F50DBB12412D78D703D8A45680855896A445293BCD6C388FA3D42W5o3J" TargetMode="External"/><Relationship Id="rId15" Type="http://schemas.openxmlformats.org/officeDocument/2006/relationships/hyperlink" Target="consultantplus://offline/ref=7C550B0F4721C19E945CF4989C9E0DE5AE6607D5B4211E84D2223BDD1AW3o8J" TargetMode="External"/><Relationship Id="rId23" Type="http://schemas.openxmlformats.org/officeDocument/2006/relationships/hyperlink" Target="consultantplus://offline/ref=7C550B0F4721C19E945CF4989C9E0DE5AE6108DFB0231E84D2223BDD1AW3o8J" TargetMode="External"/><Relationship Id="rId28" Type="http://schemas.openxmlformats.org/officeDocument/2006/relationships/hyperlink" Target="consultantplus://offline/ref=7C550B0F4721C19E945CF4989C9E0DE5AE6607D5B4211E84D2223BDD1AW3o8J" TargetMode="External"/><Relationship Id="rId36" Type="http://schemas.openxmlformats.org/officeDocument/2006/relationships/hyperlink" Target="consultantplus://offline/ref=7C550B0F4721C19E945CF4989C9E0DE5AE6106D4B9261E84D2223BDD1A380E00C92A4207D0F9DBC3W8o1J" TargetMode="External"/><Relationship Id="rId49" Type="http://schemas.openxmlformats.org/officeDocument/2006/relationships/hyperlink" Target="consultantplus://offline/ref=7C550B0F4721C19E945CF4989C9E0DE5AE6607D5B4211E84D2223BDD1AW3o8J" TargetMode="External"/><Relationship Id="rId57" Type="http://schemas.openxmlformats.org/officeDocument/2006/relationships/hyperlink" Target="consultantplus://offline/ref=7C550B0F4721C19E945CF4989C9E0DE5AE6707DFB9201E84D2223BDD1AW3o8J" TargetMode="External"/><Relationship Id="rId10" Type="http://schemas.openxmlformats.org/officeDocument/2006/relationships/hyperlink" Target="consultantplus://offline/ref=7C550B0F4721C19E945CF4989C9E0DE5AE6607D5B4211E84D2223BDD1AW3o8J" TargetMode="External"/><Relationship Id="rId31" Type="http://schemas.openxmlformats.org/officeDocument/2006/relationships/hyperlink" Target="consultantplus://offline/ref=7C550B0F4721C19E945CF4989C9E0DE5AE600ED6B7201E84D2223BDD1AW3o8J" TargetMode="External"/><Relationship Id="rId44" Type="http://schemas.openxmlformats.org/officeDocument/2006/relationships/hyperlink" Target="consultantplus://offline/ref=7C550B0F4721C19E945CF4989C9E0DE5AE6007DEB0241E84D2223BDD1A380E00C92A4207D0F8DBC3W8oBJ" TargetMode="External"/><Relationship Id="rId52" Type="http://schemas.openxmlformats.org/officeDocument/2006/relationships/hyperlink" Target="consultantplus://offline/ref=7C550B0F4721C19E945CEA958AF253EFAE6F50DBB1241DD68D743D8A4568085589W6oAJ" TargetMode="External"/><Relationship Id="rId60" Type="http://schemas.openxmlformats.org/officeDocument/2006/relationships/hyperlink" Target="consultantplus://offline/ref=7C550B0F4721C19E945CF4989C9E0DE5AE6706D5B1261E84D2223BDD1A380E00C92A4207D0F8DBC2W8o1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C550B0F4721C19E945CEA958AF253EFAE6F50DBB12115D089713D8A45680855896A445293BCD6C388FA3D42W5o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13486</Words>
  <Characters>76876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Конева Надежда Яковлевна</dc:creator>
  <cp:lastModifiedBy>Конева Надежда Яковлевна</cp:lastModifiedBy>
  <cp:revision>1</cp:revision>
  <dcterms:created xsi:type="dcterms:W3CDTF">2015-07-27T09:40:00Z</dcterms:created>
  <dcterms:modified xsi:type="dcterms:W3CDTF">2015-07-27T09:40:00Z</dcterms:modified>
</cp:coreProperties>
</file>