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1F5" w:rsidRPr="002711F5" w:rsidRDefault="002711F5" w:rsidP="002711F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kern w:val="36"/>
          <w:lang w:eastAsia="ru-RU"/>
        </w:rPr>
      </w:pPr>
      <w:r w:rsidRPr="002711F5">
        <w:rPr>
          <w:rFonts w:ascii="Times New Roman" w:eastAsia="Times New Roman" w:hAnsi="Times New Roman" w:cs="Times New Roman"/>
          <w:bCs/>
          <w:i/>
          <w:kern w:val="36"/>
          <w:lang w:eastAsia="ru-RU"/>
        </w:rPr>
        <w:t>Юридический ликбез (июнь 2019</w:t>
      </w:r>
      <w:r>
        <w:rPr>
          <w:rFonts w:ascii="Times New Roman" w:eastAsia="Times New Roman" w:hAnsi="Times New Roman" w:cs="Times New Roman"/>
          <w:bCs/>
          <w:i/>
          <w:kern w:val="36"/>
          <w:lang w:eastAsia="ru-RU"/>
        </w:rPr>
        <w:t xml:space="preserve"> </w:t>
      </w:r>
      <w:r w:rsidRPr="002711F5">
        <w:rPr>
          <w:rFonts w:ascii="Times New Roman" w:eastAsia="Times New Roman" w:hAnsi="Times New Roman" w:cs="Times New Roman"/>
          <w:bCs/>
          <w:i/>
          <w:kern w:val="36"/>
          <w:lang w:eastAsia="ru-RU"/>
        </w:rPr>
        <w:t>г.)</w:t>
      </w:r>
    </w:p>
    <w:p w:rsidR="00F0724C" w:rsidRPr="00F0724C" w:rsidRDefault="002711F5" w:rsidP="00F0724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382905</wp:posOffset>
            </wp:positionV>
            <wp:extent cx="2700655" cy="2000250"/>
            <wp:effectExtent l="19050" t="0" r="4445" b="0"/>
            <wp:wrapSquare wrapText="bothSides"/>
            <wp:docPr id="1" name="Рисунок 1" descr="https://avatars.mds.yandex.net/get-zen_doc/127510/pub_5cf77935c3edd100b0f7c722_5cf7799027a06000affd3386/scale_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27510/pub_5cf77935c3edd100b0f7c722_5cf7799027a06000affd3386/scale_6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724C" w:rsidRPr="00F0724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Статус «инвалида»: изменения в правилах и порядке получения</w:t>
      </w:r>
    </w:p>
    <w:p w:rsidR="002711F5" w:rsidRDefault="00F0724C" w:rsidP="002711F5">
      <w:pPr>
        <w:jc w:val="both"/>
        <w:rPr>
          <w:rStyle w:val="a5"/>
          <w:b w:val="0"/>
          <w:bCs w:val="0"/>
          <w:color w:val="000000" w:themeColor="text1"/>
          <w:u w:val="single"/>
        </w:rPr>
      </w:pPr>
      <w:r w:rsidRPr="002711F5">
        <w:rPr>
          <w:rFonts w:ascii="Times New Roman" w:hAnsi="Times New Roman" w:cs="Times New Roman"/>
          <w:sz w:val="24"/>
          <w:szCs w:val="24"/>
        </w:rPr>
        <w:t xml:space="preserve">Теперь законное назначение лицу инвалидности по тому или иному заболеванию, травме будет происходить по упрощенной схеме. Правительством РФ 16.05.19 г было подписано и вышло в свет соответствующее Постановление за </w:t>
      </w:r>
      <w:proofErr w:type="spellStart"/>
      <w:r w:rsidRPr="002711F5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2711F5">
        <w:rPr>
          <w:rFonts w:ascii="Times New Roman" w:hAnsi="Times New Roman" w:cs="Times New Roman"/>
          <w:sz w:val="24"/>
          <w:szCs w:val="24"/>
        </w:rPr>
        <w:t xml:space="preserve"> 607 «О внесении изменений в Правила признания лица инвалидом». И главной целью данных поправок является как раз сведение к минимуму времени на получение статуса инвалида, а также его оформление по </w:t>
      </w:r>
      <w:proofErr w:type="gramStart"/>
      <w:r w:rsidRPr="002711F5">
        <w:rPr>
          <w:rFonts w:ascii="Times New Roman" w:hAnsi="Times New Roman" w:cs="Times New Roman"/>
          <w:sz w:val="24"/>
          <w:szCs w:val="24"/>
        </w:rPr>
        <w:t>гораздо более</w:t>
      </w:r>
      <w:proofErr w:type="gramEnd"/>
      <w:r w:rsidRPr="002711F5">
        <w:rPr>
          <w:rFonts w:ascii="Times New Roman" w:hAnsi="Times New Roman" w:cs="Times New Roman"/>
          <w:sz w:val="24"/>
          <w:szCs w:val="24"/>
        </w:rPr>
        <w:t xml:space="preserve"> доступному для людей порядку.</w:t>
      </w:r>
    </w:p>
    <w:p w:rsidR="002711F5" w:rsidRPr="002711F5" w:rsidRDefault="00F0724C" w:rsidP="002711F5">
      <w:pPr>
        <w:pStyle w:val="3"/>
        <w:spacing w:after="240"/>
        <w:rPr>
          <w:b w:val="0"/>
          <w:color w:val="000000" w:themeColor="text1"/>
          <w:u w:val="single"/>
        </w:rPr>
      </w:pPr>
      <w:r w:rsidRPr="00AF03DD">
        <w:rPr>
          <w:rStyle w:val="a5"/>
          <w:b/>
          <w:bCs/>
          <w:color w:val="000000" w:themeColor="text1"/>
          <w:u w:val="single"/>
        </w:rPr>
        <w:t>Проведение МСЭ</w:t>
      </w:r>
      <w:r w:rsidRPr="00AF03DD">
        <w:rPr>
          <w:b w:val="0"/>
          <w:color w:val="000000" w:themeColor="text1"/>
          <w:u w:val="single"/>
        </w:rPr>
        <w:t xml:space="preserve"> </w:t>
      </w:r>
    </w:p>
    <w:p w:rsidR="00F0724C" w:rsidRDefault="00F0724C" w:rsidP="002711F5">
      <w:pPr>
        <w:pStyle w:val="article-block"/>
        <w:spacing w:before="0" w:beforeAutospacing="0" w:after="240" w:afterAutospacing="0" w:line="276" w:lineRule="auto"/>
        <w:ind w:firstLine="709"/>
        <w:jc w:val="both"/>
      </w:pPr>
      <w:r>
        <w:t>Прежде всего</w:t>
      </w:r>
      <w:r w:rsidR="00AF03DD">
        <w:t>,</w:t>
      </w:r>
      <w:r>
        <w:t xml:space="preserve"> нововведения затронули заявление (подачу, движение) на проведение медико-социальной экспертизы (далее МСЭ). По ранее действующим правилам гражданин подавал его лично в бюро МСЭ по месту своего жительства/регистрации. К заявлению нужно было приложить пакет мед документов, включающий официальное направление от медорганизации, органов соцзащиты/пенсионного обеспечения. Перечисленные организации тоже отправляли в МСЭ комплект документов (на бумаге или же </w:t>
      </w:r>
      <w:proofErr w:type="spellStart"/>
      <w:r>
        <w:t>электронно</w:t>
      </w:r>
      <w:proofErr w:type="spellEnd"/>
      <w:r>
        <w:t xml:space="preserve"> через единую систему межведомственного электронного взаимодействия). </w:t>
      </w:r>
    </w:p>
    <w:p w:rsidR="002711F5" w:rsidRDefault="00F0724C" w:rsidP="002711F5">
      <w:pPr>
        <w:pStyle w:val="article-block"/>
        <w:spacing w:before="0" w:beforeAutospacing="0" w:after="0" w:afterAutospacing="0" w:line="276" w:lineRule="auto"/>
        <w:ind w:firstLine="709"/>
        <w:jc w:val="both"/>
        <w:rPr>
          <w:i/>
          <w:iCs/>
        </w:rPr>
      </w:pPr>
      <w:r>
        <w:rPr>
          <w:rStyle w:val="a5"/>
        </w:rPr>
        <w:t xml:space="preserve">Важно! </w:t>
      </w:r>
      <w:r>
        <w:rPr>
          <w:i/>
          <w:iCs/>
        </w:rPr>
        <w:t xml:space="preserve">Теперь же МСЭ будет </w:t>
      </w:r>
      <w:r w:rsidR="002711F5">
        <w:rPr>
          <w:i/>
          <w:iCs/>
        </w:rPr>
        <w:t>проводиться</w:t>
      </w:r>
      <w:r w:rsidR="00AF03DD">
        <w:rPr>
          <w:i/>
          <w:iCs/>
        </w:rPr>
        <w:t>,</w:t>
      </w:r>
      <w:r>
        <w:rPr>
          <w:i/>
          <w:iCs/>
        </w:rPr>
        <w:t xml:space="preserve"> только по направлению (бумажному/электронному) от одной из трех перечисленных выше организаций: медицинской, соцзащиты, пенсионного обеспечения. </w:t>
      </w:r>
    </w:p>
    <w:p w:rsidR="002711F5" w:rsidRDefault="00F0724C" w:rsidP="002711F5">
      <w:pPr>
        <w:pStyle w:val="article-block"/>
        <w:spacing w:before="0" w:beforeAutospacing="0" w:after="0" w:afterAutospacing="0" w:line="276" w:lineRule="auto"/>
        <w:ind w:firstLine="709"/>
        <w:jc w:val="both"/>
      </w:pPr>
      <w:r>
        <w:t xml:space="preserve">Гражданину, претендующему на получение инвалидности, лично в бюро МСЭ обращаться больше не надо, достаточно согласиться (но письменно) на отправление вышеназванного направления. Все необходимые для оформления инвалидности документы передаются в бюро в течение 3-х дней, и дата их поступления впоследствии считается датой назначения человеку инвалидности. </w:t>
      </w:r>
    </w:p>
    <w:p w:rsidR="00F0724C" w:rsidRDefault="00F0724C" w:rsidP="002711F5">
      <w:pPr>
        <w:pStyle w:val="article-block"/>
        <w:spacing w:before="0" w:beforeAutospacing="0" w:after="0" w:afterAutospacing="0" w:line="276" w:lineRule="auto"/>
        <w:ind w:firstLine="709"/>
        <w:jc w:val="both"/>
      </w:pPr>
      <w:r>
        <w:t xml:space="preserve">Полученное направление регистрируется в МСЭ, там же после принимается решение о дате, времени и месте непосредственного проведения экспертизы, гражданину же лишь отправляется приглашение. Результаты МСЭ (на бумажном носителе или же </w:t>
      </w:r>
      <w:proofErr w:type="spellStart"/>
      <w:r>
        <w:t>электронно</w:t>
      </w:r>
      <w:proofErr w:type="spellEnd"/>
      <w:r>
        <w:t xml:space="preserve">) бюро будет направлять самостоятельно в заинтересованные медицинские организации. </w:t>
      </w:r>
    </w:p>
    <w:p w:rsidR="00F0724C" w:rsidRPr="00AF03DD" w:rsidRDefault="00F0724C" w:rsidP="00AF03DD">
      <w:pPr>
        <w:pStyle w:val="3"/>
        <w:jc w:val="both"/>
        <w:rPr>
          <w:b w:val="0"/>
          <w:color w:val="000000" w:themeColor="text1"/>
          <w:u w:val="single"/>
        </w:rPr>
      </w:pPr>
      <w:r w:rsidRPr="00AF03DD">
        <w:rPr>
          <w:rStyle w:val="a5"/>
          <w:b/>
          <w:bCs/>
          <w:color w:val="000000" w:themeColor="text1"/>
          <w:u w:val="single"/>
        </w:rPr>
        <w:t>МСЭ без направления</w:t>
      </w:r>
      <w:r w:rsidRPr="00AF03DD">
        <w:rPr>
          <w:b w:val="0"/>
          <w:color w:val="000000" w:themeColor="text1"/>
          <w:u w:val="single"/>
        </w:rPr>
        <w:t xml:space="preserve"> </w:t>
      </w:r>
    </w:p>
    <w:p w:rsidR="00AF03DD" w:rsidRDefault="00F0724C" w:rsidP="00AF03DD">
      <w:pPr>
        <w:pStyle w:val="article-block"/>
        <w:ind w:firstLine="709"/>
        <w:jc w:val="both"/>
      </w:pPr>
      <w:r>
        <w:t xml:space="preserve">Отдельно стоит упомянуть процедуру МСЭ без направления. </w:t>
      </w:r>
      <w:r>
        <w:rPr>
          <w:rStyle w:val="a5"/>
        </w:rPr>
        <w:t>Раньше такая экспертиза назначалась и проводилась лишь после отказа соответствующих организаций в выдаче необходимого направления, теперь же она назначается и выполняется в целом ряде случаев:</w:t>
      </w:r>
      <w:r>
        <w:t xml:space="preserve"> </w:t>
      </w:r>
    </w:p>
    <w:p w:rsidR="00AF03DD" w:rsidRDefault="00F0724C" w:rsidP="00AF03DD">
      <w:pPr>
        <w:pStyle w:val="article-block"/>
        <w:ind w:firstLine="709"/>
        <w:jc w:val="both"/>
      </w:pPr>
      <w:r>
        <w:t xml:space="preserve"> для выдачи новой справки об инвалидности, когда меняются личные данные получателя; </w:t>
      </w:r>
    </w:p>
    <w:p w:rsidR="00AF03DD" w:rsidRDefault="00F0724C" w:rsidP="00AF03DD">
      <w:pPr>
        <w:pStyle w:val="article-block"/>
        <w:ind w:firstLine="709"/>
        <w:jc w:val="both"/>
      </w:pPr>
      <w:r>
        <w:t xml:space="preserve">- для выдачи дубликата такой справки; </w:t>
      </w:r>
    </w:p>
    <w:p w:rsidR="00AF03DD" w:rsidRDefault="00F0724C" w:rsidP="00AF03DD">
      <w:pPr>
        <w:pStyle w:val="article-block"/>
        <w:ind w:firstLine="709"/>
        <w:jc w:val="both"/>
      </w:pPr>
      <w:r>
        <w:t>- при внесении в документы индивидуальной программы реабилитации/</w:t>
      </w:r>
      <w:proofErr w:type="spellStart"/>
      <w:r>
        <w:t>абилитации</w:t>
      </w:r>
      <w:proofErr w:type="spellEnd"/>
      <w:r>
        <w:t xml:space="preserve"> инвалида разного рода изменений; </w:t>
      </w:r>
    </w:p>
    <w:p w:rsidR="00AF03DD" w:rsidRDefault="00F0724C" w:rsidP="00AF03DD">
      <w:pPr>
        <w:pStyle w:val="article-block"/>
        <w:ind w:firstLine="709"/>
        <w:jc w:val="both"/>
      </w:pPr>
      <w:r>
        <w:t xml:space="preserve">- при внесении в программные документы ребенка инвалида изменений, касающихся рекомендаций о товарах/услугах, приобретаемых на средства МК - материнского капитала; </w:t>
      </w:r>
    </w:p>
    <w:p w:rsidR="00F0724C" w:rsidRDefault="002711F5" w:rsidP="002711F5">
      <w:pPr>
        <w:pStyle w:val="article-block"/>
        <w:ind w:firstLine="709"/>
        <w:jc w:val="both"/>
      </w:pPr>
      <w:r>
        <w:t xml:space="preserve">- </w:t>
      </w:r>
      <w:r w:rsidR="00F0724C">
        <w:t xml:space="preserve">для выяснения/уточнения причин смерти инвалида, если его семья претендует на получение определенных мер </w:t>
      </w:r>
      <w:proofErr w:type="spellStart"/>
      <w:r w:rsidR="00F0724C">
        <w:t>соцподдержки</w:t>
      </w:r>
      <w:proofErr w:type="spellEnd"/>
      <w:r w:rsidR="00F0724C">
        <w:t xml:space="preserve">. </w:t>
      </w:r>
    </w:p>
    <w:sectPr w:rsidR="00F0724C" w:rsidSect="002711F5">
      <w:pgSz w:w="11906" w:h="16838"/>
      <w:pgMar w:top="28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24C"/>
    <w:rsid w:val="000F1C4D"/>
    <w:rsid w:val="001C534F"/>
    <w:rsid w:val="002711F5"/>
    <w:rsid w:val="004E650D"/>
    <w:rsid w:val="007D1EA3"/>
    <w:rsid w:val="009C0400"/>
    <w:rsid w:val="00AF03DD"/>
    <w:rsid w:val="00F07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A3"/>
  </w:style>
  <w:style w:type="paragraph" w:styleId="1">
    <w:name w:val="heading 1"/>
    <w:basedOn w:val="a"/>
    <w:link w:val="10"/>
    <w:uiPriority w:val="9"/>
    <w:qFormat/>
    <w:rsid w:val="00F072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072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72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7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24C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0724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rticle-block">
    <w:name w:val="article-block"/>
    <w:basedOn w:val="a"/>
    <w:rsid w:val="00F07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072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0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Kokovina_OV</cp:lastModifiedBy>
  <cp:revision>3</cp:revision>
  <cp:lastPrinted>2019-06-10T04:11:00Z</cp:lastPrinted>
  <dcterms:created xsi:type="dcterms:W3CDTF">2019-06-07T07:16:00Z</dcterms:created>
  <dcterms:modified xsi:type="dcterms:W3CDTF">2019-06-10T04:11:00Z</dcterms:modified>
</cp:coreProperties>
</file>