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210" w:type="pct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0326"/>
      </w:tblGrid>
      <w:tr w:rsidR="00A54987" w:rsidRPr="00CD7DFF" w:rsidTr="00D22A54">
        <w:trPr>
          <w:tblCellSpacing w:w="0" w:type="dxa"/>
        </w:trPr>
        <w:tc>
          <w:tcPr>
            <w:tcW w:w="4798" w:type="pct"/>
            <w:shd w:val="clear" w:color="auto" w:fill="FFFFFF"/>
            <w:tcMar>
              <w:top w:w="0" w:type="dxa"/>
              <w:left w:w="225" w:type="dxa"/>
              <w:bottom w:w="0" w:type="dxa"/>
              <w:right w:w="330" w:type="dxa"/>
            </w:tcMar>
            <w:hideMark/>
          </w:tcPr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outlineLvl w:val="0"/>
              <w:rPr>
                <w:rFonts w:ascii="Liberation Serif" w:eastAsia="Times New Roman" w:hAnsi="Liberation Serif" w:cs="Arial"/>
                <w:caps/>
                <w:color w:val="000000" w:themeColor="text1"/>
                <w:kern w:val="36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aps/>
                <w:color w:val="000000" w:themeColor="text1"/>
                <w:kern w:val="36"/>
                <w:sz w:val="20"/>
                <w:szCs w:val="20"/>
                <w:lang w:eastAsia="ru-RU"/>
              </w:rPr>
              <w:t>ПРАВА, ОБЯЗАННОСТИ И ОТВЕТСТВЕННОСТЬ ОПЕКУНА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b/>
                <w:bCs/>
                <w:i/>
                <w:iCs/>
                <w:color w:val="000000" w:themeColor="text1"/>
                <w:sz w:val="20"/>
                <w:szCs w:val="20"/>
                <w:lang w:eastAsia="ru-RU"/>
              </w:rPr>
              <w:t>Опекун</w:t>
            </w: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 – законный представитель гражданина, признанного решением суда недееспособным вследствие психического заболевания, действующий на основании акта органа опеки и попечительства.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b/>
                <w:bCs/>
                <w:color w:val="000000" w:themeColor="text1"/>
                <w:sz w:val="20"/>
                <w:szCs w:val="20"/>
                <w:lang w:eastAsia="ru-RU"/>
              </w:rPr>
              <w:t>Права, обязанности и ответственность опекуна: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заботиться о физическом состоянии подопечного (обеспечивать уходом и лечением);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контролировать действия подопечного, не допускать причинения ему вреда;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представлять и защищать интересы подопечного;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подавать исковые заявления в суд о взыскании алиментов с лиц, обязанных по закону содержать подопечного; </w:t>
            </w: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br/>
              <w:t>- предпринимать меры по защите права собственности подопечного (предъявлять иски об истребовании его имущества из чужого незаконного владения, о признании права собственности и пр.); </w:t>
            </w: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br/>
              <w:t>- предъявлять требования о возмещении вреда, причиненного здоровью подопечного или его имуществу, о компенсации морального вреда, причиненного подопечному;</w:t>
            </w:r>
            <w:proofErr w:type="gramEnd"/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 </w:t>
            </w: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br/>
              <w:t xml:space="preserve">- </w:t>
            </w:r>
            <w:proofErr w:type="gramStart"/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обращаться в лечебные, учебные и иные учреждения с целью получения подопечным медицинских, образовательных и прочих услуг, как на безвозмездной, так и на возмездной основе; </w:t>
            </w: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br/>
              <w:t>- защищать жилищные права подопечного путем подачи исков о его вселении, о выселении лиц, не имеющих права проживать в жилом помещении подопечного, подавать заявления о предоставлении подопечному жилого помещения и пр.;</w:t>
            </w:r>
            <w:proofErr w:type="gramEnd"/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обращаться с заявлениями ко всем другим гражданам, организациям, органам государственной власти и местного самоуправления, должностным лицам, в случаях нарушения прав подопечного или при угрозе такого нарушения;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при улучшении состояния здоровья подопечного, свидетельствующего о прекращении психического расстройства, ходатайствовать перед судом о признании подопечного дееспособным и о снятии с него опеки;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производить оплату налогов, причитающихся в бюджет с подопечного (за счет денежных средств недееспособного);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 xml:space="preserve">- подать заявление о расторжении брака в упрощенном порядке в органах </w:t>
            </w:r>
            <w:proofErr w:type="spellStart"/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ЗАГСа</w:t>
            </w:r>
            <w:proofErr w:type="spellEnd"/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 xml:space="preserve"> (если подопечный состоял в браке на момент признания его недееспособным, а его опекуном является супруг);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обратиться в суд с иском о признании брака недействительным (если брак заключен после признания гражданина недееспособным);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требовать сохранения подопечному фамилии, приобретенной в браке, признания брачного договора супругов действительным полностью или в части;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от имени подопечного заключать нотариальное соглашение о месте жительстве детей данных супругов и порядке общения с ними, об уплате алиментов на несовершеннолетних (или совершеннолетних, но нетрудоспособных) детей данных супругов, об уплате алиментов на содержание недееспособного бывшего супруга, о разделе имущества, нажитого в период брака; </w:t>
            </w: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br/>
              <w:t>- представлять в орган опеки и попечительства отчет в письменной форме за предыдущий год о хранении, об использовании имущества подопечного и об управлении имуществом подопечного с приложением документов (копий товарных чеков, квитанций об уплате налогов, страховых сумм и других платежных документов);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принять имущество подопечного по описи от лиц, осуществлявших его хранение, в трехдневный срок с момента возникновения своих прав и обязанностей;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заботиться о переданном им имуществе подопечного как о своем собственном, не допускать уменьшения стоимости имущества подопечного и способствовать извлечению из него доходов (исполнение опекуном указанных обязанностей осуществляется за счет имущества подопечного); </w:t>
            </w: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br/>
              <w:t xml:space="preserve">- </w:t>
            </w:r>
            <w:proofErr w:type="gramStart"/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 xml:space="preserve">с предварительного разрешения органа опеки и попечительства совершать сделки по сдаче имущества подопечного внаем, в аренду, в безвозмездное пользование или в залог, по отчуждению имущества подопечного </w:t>
            </w: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lastRenderedPageBreak/>
              <w:t>(в том числе по обмену или дарению), сделки, влекущие за собой отказ от принадлежащих подопечному прав, раздел его имущества или выдел из него долей, и любые другие сделки, влекущие за собой уменьшение стоимости имущества</w:t>
            </w:r>
            <w:proofErr w:type="gramEnd"/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 xml:space="preserve"> подопечного (предварительное разрешение органа опеки и попечительства требуется также во всех иных случаях, если действия опекуна могут повлечь за собой уменьшение стоимости имущества подопечного);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расходовать доходы подопечного, в том числе суммы алиментов, пенсий, пособий и иных предоставляемых на его содержание социальных выплат, а также доходы, причитающиеся подопечному от управления его имуществом, за исключением доходов, которыми подопечный вправе распоряжаться самостоятельно, исключительно в интересах подопечного и с предварительного разрешения органа опеки и попечительства (не требуется разрешение органа опеки и попечительства на расходование денежных средств подопечного, направленных</w:t>
            </w:r>
            <w:proofErr w:type="gramEnd"/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 xml:space="preserve"> на его содержание, в пределах установленной величины прожиточного </w:t>
            </w:r>
            <w:hyperlink r:id="rId4" w:history="1">
              <w:r w:rsidRPr="00A54987">
                <w:rPr>
                  <w:rFonts w:ascii="Liberation Serif" w:eastAsia="Times New Roman" w:hAnsi="Liberation Serif" w:cs="Arial"/>
                  <w:color w:val="000000" w:themeColor="text1"/>
                  <w:sz w:val="20"/>
                  <w:szCs w:val="20"/>
                  <w:lang w:eastAsia="ru-RU"/>
                </w:rPr>
                <w:t>минимума</w:t>
              </w:r>
            </w:hyperlink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 на душу населения в целом по Российской Федерации);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proofErr w:type="gramStart"/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представлять ежегодно, не позднее 1 февраля текущего года, если иной срок не установлен договором об осуществлении опеки или попечительства, в орган опеки и попечительства отчет в письменной форме за предыдущий год о хранении, об использовании имущества подопечного и об управлении имуществом подопечного с приложением документов (копий товарных чеков, квитанций об уплате налогов, страховых сумм и других платежных документов);</w:t>
            </w:r>
            <w:proofErr w:type="gramEnd"/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 </w:t>
            </w: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br/>
            </w:r>
            <w:r w:rsidRPr="00A54987">
              <w:rPr>
                <w:rFonts w:ascii="Liberation Serif" w:eastAsia="Times New Roman" w:hAnsi="Liberation Serif" w:cs="Arial"/>
                <w:i/>
                <w:iCs/>
                <w:color w:val="000000" w:themeColor="text1"/>
                <w:sz w:val="20"/>
                <w:szCs w:val="20"/>
                <w:lang w:eastAsia="ru-RU"/>
              </w:rPr>
              <w:t>- нести имущественную ответственность</w:t>
            </w: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 за причинение вреда личности и имуществу подопечного (ст. 1064 ГК РФ), возмещать вред, причиненный гражданином, признанным недееспособным, если не докажет, что вред возник не по его вине;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i/>
                <w:iCs/>
                <w:color w:val="000000" w:themeColor="text1"/>
                <w:sz w:val="20"/>
                <w:szCs w:val="20"/>
                <w:lang w:eastAsia="ru-RU"/>
              </w:rPr>
              <w:t xml:space="preserve">-нести уголовную ответственность в случае оставления </w:t>
            </w: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подопечного без надзора и необходимой помощи, если жизнь и здоровье подопечного находятся в опасности (ст. 125, 150-152, 156 УК РФ).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Опекун, его супруг и близкие родственники </w:t>
            </w:r>
            <w:r w:rsidRPr="00A54987">
              <w:rPr>
                <w:rFonts w:ascii="Liberation Serif" w:eastAsia="Times New Roman" w:hAnsi="Liberation Serif" w:cs="Arial"/>
                <w:b/>
                <w:bCs/>
                <w:i/>
                <w:iCs/>
                <w:color w:val="000000" w:themeColor="text1"/>
                <w:sz w:val="20"/>
                <w:szCs w:val="20"/>
                <w:lang w:eastAsia="ru-RU"/>
              </w:rPr>
              <w:t>не вправе</w:t>
            </w: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: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совершать сделки с подопечным, за исключением передачи имущества подопечному в качестве дара или в безвозмездное пользование;</w:t>
            </w: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  <w:r w:rsidRPr="00A54987"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  <w:t>- представлять подопечного при заключении сделок или ведении судебных дел между подопечным и супругом опекуна или попечителя и их близкими родственниками.</w:t>
            </w:r>
          </w:p>
          <w:p w:rsidR="00A54987" w:rsidRPr="00A54987" w:rsidRDefault="00A54987" w:rsidP="00D22A54">
            <w:pPr>
              <w:spacing w:before="240" w:after="0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</w:p>
          <w:p w:rsidR="00A54987" w:rsidRPr="00A54987" w:rsidRDefault="00A54987" w:rsidP="00D22A54">
            <w:pPr>
              <w:spacing w:before="240" w:after="100" w:afterAutospacing="1" w:line="240" w:lineRule="auto"/>
              <w:jc w:val="both"/>
              <w:rPr>
                <w:rFonts w:ascii="Liberation Serif" w:eastAsia="Times New Roman" w:hAnsi="Liberation Serif" w:cs="Arial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57195F" w:rsidRDefault="0057195F"/>
    <w:sectPr w:rsidR="0057195F" w:rsidSect="00571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987"/>
    <w:rsid w:val="0057195F"/>
    <w:rsid w:val="00A54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9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429575F084129995B098C8DD394060B2B934D252EF6B6B0465C6E28OFq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881</Words>
  <Characters>5027</Characters>
  <Application>Microsoft Office Word</Application>
  <DocSecurity>0</DocSecurity>
  <Lines>41</Lines>
  <Paragraphs>11</Paragraphs>
  <ScaleCrop>false</ScaleCrop>
  <Company/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Miznikova</dc:creator>
  <cp:keywords/>
  <dc:description/>
  <cp:lastModifiedBy>Miznikova</cp:lastModifiedBy>
  <cp:revision>2</cp:revision>
  <dcterms:created xsi:type="dcterms:W3CDTF">2019-05-28T05:55:00Z</dcterms:created>
  <dcterms:modified xsi:type="dcterms:W3CDTF">2019-05-28T05:55:00Z</dcterms:modified>
</cp:coreProperties>
</file>