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2F4E" w:rsidRPr="006C0137" w:rsidRDefault="006B2F4E" w:rsidP="006B2F4E">
      <w:pPr>
        <w:shd w:val="clear" w:color="auto" w:fill="FFFFFF"/>
        <w:spacing w:before="300" w:after="150" w:line="240" w:lineRule="auto"/>
        <w:jc w:val="both"/>
        <w:outlineLvl w:val="0"/>
        <w:rPr>
          <w:rFonts w:ascii="Myriad Pro" w:eastAsia="Times New Roman" w:hAnsi="Myriad Pro" w:cs="Times New Roman"/>
          <w:b/>
          <w:bCs/>
          <w:color w:val="000000" w:themeColor="text1"/>
          <w:kern w:val="36"/>
          <w:sz w:val="42"/>
          <w:szCs w:val="42"/>
          <w:lang w:eastAsia="ru-RU"/>
        </w:rPr>
      </w:pPr>
      <w:bookmarkStart w:id="0" w:name="_GoBack"/>
      <w:bookmarkEnd w:id="0"/>
      <w:r w:rsidRPr="006C0137">
        <w:rPr>
          <w:rFonts w:ascii="Myriad Pro" w:eastAsia="Times New Roman" w:hAnsi="Myriad Pro" w:cs="Times New Roman"/>
          <w:b/>
          <w:bCs/>
          <w:noProof/>
          <w:color w:val="000000" w:themeColor="text1"/>
          <w:kern w:val="36"/>
          <w:sz w:val="42"/>
          <w:szCs w:val="42"/>
          <w:lang w:eastAsia="ru-RU"/>
        </w:rPr>
        <w:drawing>
          <wp:inline distT="0" distB="0" distL="0" distR="0" wp14:anchorId="1792EB20" wp14:editId="7A52DE19">
            <wp:extent cx="1352550" cy="933450"/>
            <wp:effectExtent l="0" t="0" r="0" b="0"/>
            <wp:docPr id="1" name="Рисунок 1" descr="C:\Users\o.hlystova\Desktop\картинки\images (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hlystova\Desktop\картинки\images (28).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2550" cy="933450"/>
                    </a:xfrm>
                    <a:prstGeom prst="rect">
                      <a:avLst/>
                    </a:prstGeom>
                    <a:noFill/>
                    <a:ln>
                      <a:noFill/>
                    </a:ln>
                  </pic:spPr>
                </pic:pic>
              </a:graphicData>
            </a:graphic>
          </wp:inline>
        </w:drawing>
      </w:r>
      <w:r w:rsidRPr="006C0137">
        <w:rPr>
          <w:rFonts w:ascii="Myriad Pro" w:eastAsia="Times New Roman" w:hAnsi="Myriad Pro" w:cs="Times New Roman"/>
          <w:b/>
          <w:bCs/>
          <w:color w:val="000000" w:themeColor="text1"/>
          <w:kern w:val="36"/>
          <w:sz w:val="28"/>
          <w:szCs w:val="28"/>
          <w:lang w:eastAsia="ru-RU"/>
        </w:rPr>
        <w:t>О компенсации затрат на приобретение и установку оборудования для приема сигнала цифрового эфирного наземного телевизионного вещания.</w:t>
      </w:r>
    </w:p>
    <w:p w:rsidR="006B2F4E" w:rsidRPr="006C0137" w:rsidRDefault="002E654E" w:rsidP="006B2F4E">
      <w:pPr>
        <w:shd w:val="clear" w:color="auto" w:fill="FFFFFF"/>
        <w:spacing w:after="150" w:line="240" w:lineRule="auto"/>
        <w:rPr>
          <w:rFonts w:ascii="Verdana" w:eastAsia="Times New Roman" w:hAnsi="Verdana" w:cs="Times New Roman"/>
          <w:color w:val="000000" w:themeColor="text1"/>
          <w:sz w:val="18"/>
          <w:szCs w:val="18"/>
          <w:lang w:eastAsia="ru-RU"/>
        </w:rPr>
      </w:pPr>
      <w:hyperlink r:id="rId7" w:tooltip="Скачать:  Закон Свердловской области от 17 октября 2018 года № 104-ОЗ" w:history="1">
        <w:r w:rsidR="006B2F4E" w:rsidRPr="006C0137">
          <w:rPr>
            <w:rFonts w:ascii="Verdana" w:eastAsia="Times New Roman" w:hAnsi="Verdana" w:cs="Times New Roman"/>
            <w:color w:val="000000" w:themeColor="text1"/>
            <w:sz w:val="18"/>
            <w:szCs w:val="18"/>
            <w:lang w:eastAsia="ru-RU"/>
          </w:rPr>
          <w:t xml:space="preserve">Закон Свердловской области от 17 октября 2018 года № 104-ОЗ </w:t>
        </w:r>
      </w:hyperlink>
      <w:r w:rsidR="006B2F4E" w:rsidRPr="006C0137">
        <w:rPr>
          <w:rFonts w:ascii="Verdana" w:eastAsia="Times New Roman" w:hAnsi="Verdana" w:cs="Times New Roman"/>
          <w:color w:val="000000" w:themeColor="text1"/>
          <w:sz w:val="18"/>
          <w:szCs w:val="18"/>
          <w:lang w:eastAsia="ru-RU"/>
        </w:rPr>
        <w:t>«О внесении изменений в Закон Свердловской области «Об оказании государственной социальной помощи, материальной помощи и предоставлении социальных гарантий отдельным категориям граждан в Свердловской области».</w:t>
      </w:r>
    </w:p>
    <w:p w:rsidR="006B2F4E" w:rsidRPr="006C0137" w:rsidRDefault="006B2F4E" w:rsidP="006B2F4E">
      <w:pPr>
        <w:shd w:val="clear" w:color="auto" w:fill="FFFFFF"/>
        <w:spacing w:after="150" w:line="240" w:lineRule="auto"/>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Указанным Законом предусматривается предоставление социальных гарантий отдельным категориям граждан в форме </w:t>
      </w:r>
      <w:r w:rsidRPr="006C0137">
        <w:rPr>
          <w:rFonts w:ascii="Verdana" w:eastAsia="Times New Roman" w:hAnsi="Verdana" w:cs="Times New Roman"/>
          <w:b/>
          <w:bCs/>
          <w:color w:val="000000" w:themeColor="text1"/>
          <w:sz w:val="18"/>
          <w:szCs w:val="18"/>
          <w:lang w:eastAsia="ru-RU"/>
        </w:rPr>
        <w:t xml:space="preserve">компенсации 90 процентов затрат на приобретение и установку предусмотренного в перечне, </w:t>
      </w:r>
      <w:r w:rsidRPr="006C0137">
        <w:rPr>
          <w:rFonts w:ascii="Verdana" w:eastAsia="Times New Roman" w:hAnsi="Verdana" w:cs="Times New Roman"/>
          <w:color w:val="000000" w:themeColor="text1"/>
          <w:sz w:val="18"/>
          <w:szCs w:val="18"/>
          <w:lang w:eastAsia="ru-RU"/>
        </w:rPr>
        <w:t>утвержденном Правительством Свердловской области, пользовательского оборудования для приема сигнала цифрового эфирного наземного телевизионного вещания или пользовательского оборудования для приема сигнала спутникового телевизионного вещания, но не более установленного Правительством Свердловской области максимального предельного размера этой компенсации (далее – частичная компенсация).</w:t>
      </w:r>
    </w:p>
    <w:p w:rsidR="006B2F4E" w:rsidRPr="006C0137" w:rsidRDefault="006B2F4E" w:rsidP="006B2F4E">
      <w:pPr>
        <w:shd w:val="clear" w:color="auto" w:fill="FFFFFF"/>
        <w:spacing w:after="150" w:line="240" w:lineRule="auto"/>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Социальные гарантии будут предоставляться </w:t>
      </w:r>
      <w:r w:rsidRPr="006C0137">
        <w:rPr>
          <w:rFonts w:ascii="Verdana" w:eastAsia="Times New Roman" w:hAnsi="Verdana" w:cs="Times New Roman"/>
          <w:b/>
          <w:bCs/>
          <w:color w:val="000000" w:themeColor="text1"/>
          <w:sz w:val="18"/>
          <w:szCs w:val="18"/>
          <w:lang w:eastAsia="ru-RU"/>
        </w:rPr>
        <w:t>малоимущим семьям и малоимущим одиноко проживающим гражданам</w:t>
      </w:r>
      <w:r w:rsidRPr="006C0137">
        <w:rPr>
          <w:rFonts w:ascii="Verdana" w:eastAsia="Times New Roman" w:hAnsi="Verdana" w:cs="Times New Roman"/>
          <w:color w:val="000000" w:themeColor="text1"/>
          <w:sz w:val="18"/>
          <w:szCs w:val="18"/>
          <w:lang w:eastAsia="ru-RU"/>
        </w:rPr>
        <w:t> </w:t>
      </w:r>
      <w:r w:rsidRPr="006C0137">
        <w:rPr>
          <w:rFonts w:ascii="Verdana" w:eastAsia="Times New Roman" w:hAnsi="Verdana" w:cs="Times New Roman"/>
          <w:b/>
          <w:bCs/>
          <w:color w:val="000000" w:themeColor="text1"/>
          <w:sz w:val="18"/>
          <w:szCs w:val="18"/>
          <w:lang w:eastAsia="ru-RU"/>
        </w:rPr>
        <w:t>при соблюдении следующих условий</w:t>
      </w:r>
      <w:r w:rsidRPr="006C0137">
        <w:rPr>
          <w:rFonts w:ascii="Verdana" w:eastAsia="Times New Roman" w:hAnsi="Verdana" w:cs="Times New Roman"/>
          <w:color w:val="000000" w:themeColor="text1"/>
          <w:sz w:val="18"/>
          <w:szCs w:val="18"/>
          <w:lang w:eastAsia="ru-RU"/>
        </w:rPr>
        <w:t>:</w:t>
      </w:r>
    </w:p>
    <w:p w:rsidR="006B2F4E" w:rsidRPr="006C0137" w:rsidRDefault="006B2F4E" w:rsidP="006B2F4E">
      <w:pPr>
        <w:numPr>
          <w:ilvl w:val="0"/>
          <w:numId w:val="1"/>
        </w:numPr>
        <w:shd w:val="clear" w:color="auto" w:fill="FFFFFF"/>
        <w:spacing w:before="100" w:beforeAutospacing="1" w:after="100" w:afterAutospacing="1" w:line="240" w:lineRule="auto"/>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 xml:space="preserve">малоимущая семья или малоимущий одиноко проживающий гражданин </w:t>
      </w:r>
      <w:r w:rsidRPr="006C0137">
        <w:rPr>
          <w:rFonts w:ascii="Verdana" w:eastAsia="Times New Roman" w:hAnsi="Verdana" w:cs="Times New Roman"/>
          <w:b/>
          <w:color w:val="000000" w:themeColor="text1"/>
          <w:sz w:val="18"/>
          <w:szCs w:val="18"/>
          <w:u w:val="single"/>
          <w:lang w:eastAsia="ru-RU"/>
        </w:rPr>
        <w:t>проживают на территории Свердловской области</w:t>
      </w:r>
      <w:r w:rsidRPr="006C0137">
        <w:rPr>
          <w:rFonts w:ascii="Verdana" w:eastAsia="Times New Roman" w:hAnsi="Verdana" w:cs="Times New Roman"/>
          <w:color w:val="000000" w:themeColor="text1"/>
          <w:sz w:val="18"/>
          <w:szCs w:val="18"/>
          <w:lang w:eastAsia="ru-RU"/>
        </w:rPr>
        <w:t xml:space="preserve"> в населенном пункте, включенном в перечень населенных пунктов, указанных в Законе;</w:t>
      </w:r>
    </w:p>
    <w:p w:rsidR="006B2F4E" w:rsidRPr="006C0137" w:rsidRDefault="006B2F4E" w:rsidP="006B2F4E">
      <w:pPr>
        <w:numPr>
          <w:ilvl w:val="0"/>
          <w:numId w:val="1"/>
        </w:numPr>
        <w:shd w:val="clear" w:color="auto" w:fill="FFFFFF"/>
        <w:spacing w:before="100" w:beforeAutospacing="1" w:after="100" w:afterAutospacing="1" w:line="240" w:lineRule="auto"/>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 xml:space="preserve">малоимущая семья или малоимущий одиноко проживающий гражданин </w:t>
      </w:r>
      <w:r w:rsidRPr="006C0137">
        <w:rPr>
          <w:rFonts w:ascii="Verdana" w:eastAsia="Times New Roman" w:hAnsi="Verdana" w:cs="Times New Roman"/>
          <w:b/>
          <w:color w:val="000000" w:themeColor="text1"/>
          <w:sz w:val="18"/>
          <w:szCs w:val="18"/>
          <w:u w:val="single"/>
          <w:lang w:eastAsia="ru-RU"/>
        </w:rPr>
        <w:t>не имеют места жительства на территории другого субъекта Российской Федерации, подтвержденного документом о регистрации по месту жительства в пределах Российской Федерации</w:t>
      </w:r>
      <w:r w:rsidRPr="006C0137">
        <w:rPr>
          <w:rFonts w:ascii="Verdana" w:eastAsia="Times New Roman" w:hAnsi="Verdana" w:cs="Times New Roman"/>
          <w:color w:val="000000" w:themeColor="text1"/>
          <w:sz w:val="18"/>
          <w:szCs w:val="18"/>
          <w:lang w:eastAsia="ru-RU"/>
        </w:rPr>
        <w:t>;</w:t>
      </w:r>
    </w:p>
    <w:p w:rsidR="006B2F4E" w:rsidRPr="006C0137" w:rsidRDefault="006B2F4E" w:rsidP="006B2F4E">
      <w:pPr>
        <w:numPr>
          <w:ilvl w:val="0"/>
          <w:numId w:val="1"/>
        </w:numPr>
        <w:shd w:val="clear" w:color="auto" w:fill="FFFFFF"/>
        <w:spacing w:before="100" w:beforeAutospacing="1" w:after="100" w:afterAutospacing="1" w:line="240" w:lineRule="auto"/>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 xml:space="preserve">малоимущая семья или малоимущий одиноко проживающий гражданин по независящим от них причинам, перечень которых устанавливается Правительством Свердловской области, </w:t>
      </w:r>
      <w:r w:rsidRPr="006C0137">
        <w:rPr>
          <w:rFonts w:ascii="Verdana" w:eastAsia="Times New Roman" w:hAnsi="Verdana" w:cs="Times New Roman"/>
          <w:b/>
          <w:color w:val="000000" w:themeColor="text1"/>
          <w:sz w:val="18"/>
          <w:szCs w:val="18"/>
          <w:u w:val="single"/>
          <w:lang w:eastAsia="ru-RU"/>
        </w:rPr>
        <w:t>имеют среднедушевой доход ниже величины прожиточного минимума, установленного в Свердловской области</w:t>
      </w:r>
      <w:r w:rsidRPr="006C0137">
        <w:rPr>
          <w:rFonts w:ascii="Verdana" w:eastAsia="Times New Roman" w:hAnsi="Verdana" w:cs="Times New Roman"/>
          <w:color w:val="000000" w:themeColor="text1"/>
          <w:sz w:val="18"/>
          <w:szCs w:val="18"/>
          <w:lang w:eastAsia="ru-RU"/>
        </w:rPr>
        <w:t>;</w:t>
      </w:r>
    </w:p>
    <w:p w:rsidR="006B2F4E" w:rsidRPr="006C0137" w:rsidRDefault="006B2F4E" w:rsidP="006B2F4E">
      <w:pPr>
        <w:numPr>
          <w:ilvl w:val="0"/>
          <w:numId w:val="1"/>
        </w:numPr>
        <w:shd w:val="clear" w:color="auto" w:fill="FFFFFF"/>
        <w:spacing w:before="100" w:beforeAutospacing="1" w:after="100" w:afterAutospacing="1" w:line="240" w:lineRule="auto"/>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 xml:space="preserve">ни одному из членов малоимущей семьи или малоимущему одиноко проживающему гражданину </w:t>
      </w:r>
      <w:r w:rsidRPr="006C0137">
        <w:rPr>
          <w:rFonts w:ascii="Verdana" w:eastAsia="Times New Roman" w:hAnsi="Verdana" w:cs="Times New Roman"/>
          <w:b/>
          <w:color w:val="000000" w:themeColor="text1"/>
          <w:sz w:val="18"/>
          <w:szCs w:val="18"/>
          <w:u w:val="single"/>
          <w:lang w:eastAsia="ru-RU"/>
        </w:rPr>
        <w:t>не предоставлялась частичная компенсация затрат на приобретение и установку пользовательского оборудования</w:t>
      </w:r>
      <w:r w:rsidRPr="006C0137">
        <w:rPr>
          <w:rFonts w:ascii="Verdana" w:eastAsia="Times New Roman" w:hAnsi="Verdana" w:cs="Times New Roman"/>
          <w:color w:val="000000" w:themeColor="text1"/>
          <w:sz w:val="18"/>
          <w:szCs w:val="18"/>
          <w:lang w:eastAsia="ru-RU"/>
        </w:rPr>
        <w:t>.</w:t>
      </w:r>
    </w:p>
    <w:p w:rsidR="006B2F4E" w:rsidRPr="006C0137" w:rsidRDefault="006B2F4E" w:rsidP="006B2F4E">
      <w:pPr>
        <w:shd w:val="clear" w:color="auto" w:fill="FFFFFF"/>
        <w:spacing w:after="150" w:line="240" w:lineRule="auto"/>
        <w:rPr>
          <w:rFonts w:ascii="Verdana" w:eastAsia="Times New Roman" w:hAnsi="Verdana" w:cs="Times New Roman"/>
          <w:b/>
          <w:bCs/>
          <w:color w:val="000000" w:themeColor="text1"/>
          <w:sz w:val="18"/>
          <w:szCs w:val="18"/>
          <w:lang w:eastAsia="ru-RU"/>
        </w:rPr>
      </w:pPr>
      <w:r w:rsidRPr="006C0137">
        <w:rPr>
          <w:rFonts w:ascii="Verdana" w:eastAsia="Times New Roman" w:hAnsi="Verdana" w:cs="Times New Roman"/>
          <w:b/>
          <w:bCs/>
          <w:color w:val="000000" w:themeColor="text1"/>
          <w:sz w:val="18"/>
          <w:szCs w:val="18"/>
          <w:lang w:eastAsia="ru-RU"/>
        </w:rPr>
        <w:t>Частичная компенсация будет предоставляться, начиная с 01.01.2019 года,</w:t>
      </w:r>
      <w:r w:rsidRPr="006C0137">
        <w:rPr>
          <w:rFonts w:ascii="Verdana" w:eastAsia="Times New Roman" w:hAnsi="Verdana" w:cs="Times New Roman"/>
          <w:color w:val="000000" w:themeColor="text1"/>
          <w:sz w:val="18"/>
          <w:szCs w:val="18"/>
          <w:lang w:eastAsia="ru-RU"/>
        </w:rPr>
        <w:t> </w:t>
      </w:r>
      <w:r w:rsidRPr="006C0137">
        <w:rPr>
          <w:rFonts w:ascii="Verdana" w:eastAsia="Times New Roman" w:hAnsi="Verdana" w:cs="Times New Roman"/>
          <w:b/>
          <w:bCs/>
          <w:color w:val="000000" w:themeColor="text1"/>
          <w:sz w:val="18"/>
          <w:szCs w:val="18"/>
          <w:lang w:eastAsia="ru-RU"/>
        </w:rPr>
        <w:t>в связи с осуществлением затрат на приобретение и установку пользовательского оборудования для приема цифрового телевизионного сигнала либо приема спутникового сигнала телевизионного вещания в период с 1 июля 2018 года по 31 декабря 2019 года.</w:t>
      </w:r>
    </w:p>
    <w:tbl>
      <w:tblPr>
        <w:tblStyle w:val="a4"/>
        <w:tblW w:w="0" w:type="auto"/>
        <w:tblLook w:val="04A0" w:firstRow="1" w:lastRow="0" w:firstColumn="1" w:lastColumn="0" w:noHBand="0" w:noVBand="1"/>
      </w:tblPr>
      <w:tblGrid>
        <w:gridCol w:w="5130"/>
        <w:gridCol w:w="5149"/>
      </w:tblGrid>
      <w:tr w:rsidR="006C0137" w:rsidRPr="006C0137" w:rsidTr="00280329">
        <w:trPr>
          <w:trHeight w:val="1926"/>
        </w:trPr>
        <w:tc>
          <w:tcPr>
            <w:tcW w:w="5565" w:type="dxa"/>
          </w:tcPr>
          <w:p w:rsidR="006B2F4E" w:rsidRPr="006C0137" w:rsidRDefault="006B2F4E" w:rsidP="00280329">
            <w:pPr>
              <w:shd w:val="clear" w:color="auto" w:fill="FFFFFF"/>
              <w:spacing w:after="150"/>
              <w:rPr>
                <w:rFonts w:ascii="Verdana" w:eastAsia="Times New Roman" w:hAnsi="Verdana" w:cs="Times New Roman"/>
                <w:b/>
                <w:color w:val="000000" w:themeColor="text1"/>
                <w:sz w:val="18"/>
                <w:szCs w:val="18"/>
                <w:u w:val="single"/>
                <w:lang w:eastAsia="ru-RU"/>
              </w:rPr>
            </w:pPr>
            <w:r w:rsidRPr="006C0137">
              <w:rPr>
                <w:rFonts w:ascii="Verdana" w:eastAsia="Times New Roman" w:hAnsi="Verdana" w:cs="Times New Roman"/>
                <w:color w:val="000000" w:themeColor="text1"/>
                <w:sz w:val="18"/>
                <w:szCs w:val="18"/>
                <w:lang w:eastAsia="ru-RU"/>
              </w:rPr>
              <w:t>Малоимущим семьям и малоимущим одиноко проживающим гражданам, проживающим в населенных пунктах</w:t>
            </w:r>
            <w:r w:rsidR="003D0A61">
              <w:rPr>
                <w:rFonts w:ascii="Verdana" w:eastAsia="Times New Roman" w:hAnsi="Verdana" w:cs="Times New Roman"/>
                <w:b/>
                <w:color w:val="000000" w:themeColor="text1"/>
                <w:sz w:val="18"/>
                <w:szCs w:val="18"/>
                <w:u w:val="single"/>
                <w:lang w:eastAsia="ru-RU"/>
              </w:rPr>
              <w:t>, расположенных ВНЕ ЗОНЫ</w:t>
            </w:r>
            <w:r w:rsidRPr="006C0137">
              <w:rPr>
                <w:rFonts w:ascii="Verdana" w:eastAsia="Times New Roman" w:hAnsi="Verdana" w:cs="Times New Roman"/>
                <w:b/>
                <w:color w:val="000000" w:themeColor="text1"/>
                <w:sz w:val="18"/>
                <w:szCs w:val="18"/>
                <w:u w:val="single"/>
                <w:lang w:eastAsia="ru-RU"/>
              </w:rPr>
              <w:t xml:space="preserve"> приема сигнала цифрового эфирного наземного телевизионного вещания, </w:t>
            </w:r>
            <w:r w:rsidRPr="006C0137">
              <w:rPr>
                <w:rFonts w:ascii="Verdana" w:eastAsia="Times New Roman" w:hAnsi="Verdana" w:cs="Times New Roman"/>
                <w:color w:val="000000" w:themeColor="text1"/>
                <w:sz w:val="18"/>
                <w:szCs w:val="18"/>
                <w:lang w:eastAsia="ru-RU"/>
              </w:rPr>
              <w:t xml:space="preserve">будет предоставляться частичная компенсация затрат на приобретение и установку пользовательского оборудования </w:t>
            </w:r>
            <w:r w:rsidRPr="006C0137">
              <w:rPr>
                <w:rFonts w:ascii="Verdana" w:eastAsia="Times New Roman" w:hAnsi="Verdana" w:cs="Times New Roman"/>
                <w:b/>
                <w:color w:val="000000" w:themeColor="text1"/>
                <w:sz w:val="18"/>
                <w:szCs w:val="18"/>
                <w:u w:val="single"/>
                <w:lang w:eastAsia="ru-RU"/>
              </w:rPr>
              <w:t xml:space="preserve">(не более 90%  до 6 000 тыс. рублей) </w:t>
            </w:r>
            <w:r w:rsidRPr="006C0137">
              <w:rPr>
                <w:rFonts w:ascii="Verdana" w:eastAsia="Times New Roman" w:hAnsi="Verdana" w:cs="Times New Roman"/>
                <w:color w:val="000000" w:themeColor="text1"/>
                <w:sz w:val="18"/>
                <w:szCs w:val="18"/>
                <w:lang w:eastAsia="ru-RU"/>
              </w:rPr>
              <w:t>для приема сигнала спутникового телевизионного вещания</w:t>
            </w:r>
            <w:r w:rsidRPr="006C0137">
              <w:rPr>
                <w:rFonts w:ascii="Verdana" w:eastAsia="Times New Roman" w:hAnsi="Verdana" w:cs="Times New Roman"/>
                <w:b/>
                <w:color w:val="000000" w:themeColor="text1"/>
                <w:sz w:val="18"/>
                <w:szCs w:val="18"/>
                <w:u w:val="single"/>
                <w:lang w:eastAsia="ru-RU"/>
              </w:rPr>
              <w:t>:</w:t>
            </w:r>
          </w:p>
        </w:tc>
        <w:tc>
          <w:tcPr>
            <w:tcW w:w="5566" w:type="dxa"/>
          </w:tcPr>
          <w:p w:rsidR="006B2F4E" w:rsidRPr="006C0137" w:rsidRDefault="006B2F4E" w:rsidP="00280329">
            <w:p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 xml:space="preserve">Малоимущим семьям и малоимущим одиноко проживающим гражданам, проживающим в населенных пунктах, </w:t>
            </w:r>
            <w:r w:rsidR="003D0A61">
              <w:rPr>
                <w:rFonts w:ascii="Verdana" w:eastAsia="Times New Roman" w:hAnsi="Verdana" w:cs="Times New Roman"/>
                <w:b/>
                <w:color w:val="000000" w:themeColor="text1"/>
                <w:sz w:val="18"/>
                <w:szCs w:val="18"/>
                <w:u w:val="single"/>
                <w:lang w:eastAsia="ru-RU"/>
              </w:rPr>
              <w:t>расположенных В ЗОНЕ</w:t>
            </w:r>
            <w:r w:rsidRPr="006C0137">
              <w:rPr>
                <w:rFonts w:ascii="Verdana" w:eastAsia="Times New Roman" w:hAnsi="Verdana" w:cs="Times New Roman"/>
                <w:b/>
                <w:color w:val="000000" w:themeColor="text1"/>
                <w:sz w:val="18"/>
                <w:szCs w:val="18"/>
                <w:u w:val="single"/>
                <w:lang w:eastAsia="ru-RU"/>
              </w:rPr>
              <w:t xml:space="preserve"> приема сигнала цифрового эфирного наземного телевизионного вещания, </w:t>
            </w:r>
            <w:r w:rsidRPr="006C0137">
              <w:rPr>
                <w:rFonts w:ascii="Verdana" w:eastAsia="Times New Roman" w:hAnsi="Verdana" w:cs="Times New Roman"/>
                <w:color w:val="000000" w:themeColor="text1"/>
                <w:sz w:val="18"/>
                <w:szCs w:val="18"/>
                <w:lang w:eastAsia="ru-RU"/>
              </w:rPr>
              <w:t>будет предоставляться частичная компенсация затрат на приобретение и установку пользовательского оборудования</w:t>
            </w:r>
            <w:r w:rsidRPr="006C0137">
              <w:rPr>
                <w:rFonts w:ascii="Verdana" w:eastAsia="Times New Roman" w:hAnsi="Verdana" w:cs="Times New Roman"/>
                <w:b/>
                <w:color w:val="000000" w:themeColor="text1"/>
                <w:sz w:val="18"/>
                <w:szCs w:val="18"/>
                <w:u w:val="single"/>
                <w:lang w:eastAsia="ru-RU"/>
              </w:rPr>
              <w:t xml:space="preserve"> (не более 90%  до  2 700 тыс. рублей</w:t>
            </w:r>
            <w:r w:rsidRPr="006C0137">
              <w:rPr>
                <w:rFonts w:ascii="Verdana" w:eastAsia="Times New Roman" w:hAnsi="Verdana" w:cs="Times New Roman"/>
                <w:color w:val="000000" w:themeColor="text1"/>
                <w:sz w:val="18"/>
                <w:szCs w:val="18"/>
                <w:lang w:eastAsia="ru-RU"/>
              </w:rPr>
              <w:t>) для приема сигнала цифрового эфирного наземного телевизионного вещания:</w:t>
            </w:r>
          </w:p>
        </w:tc>
      </w:tr>
      <w:tr w:rsidR="006C0137" w:rsidRPr="006C0137" w:rsidTr="003D0A61">
        <w:trPr>
          <w:trHeight w:val="2684"/>
        </w:trPr>
        <w:tc>
          <w:tcPr>
            <w:tcW w:w="5565" w:type="dxa"/>
          </w:tcPr>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 Крутоярский;</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Боровлянское;</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Четкарино;</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Бунькова;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Горбушки;</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Комарова;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Мартынова;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Нагибина;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Налимова;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Родина;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Русакова;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Сыскова;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Трубина;</w:t>
            </w:r>
          </w:p>
          <w:p w:rsidR="006B2F4E" w:rsidRPr="006C0137" w:rsidRDefault="006B2F4E" w:rsidP="006B2F4E">
            <w:pPr>
              <w:pStyle w:val="a3"/>
              <w:numPr>
                <w:ilvl w:val="0"/>
                <w:numId w:val="4"/>
              </w:numPr>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Холкина</w:t>
            </w:r>
          </w:p>
        </w:tc>
        <w:tc>
          <w:tcPr>
            <w:tcW w:w="5566" w:type="dxa"/>
          </w:tcPr>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пгт. Пышма;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 Первомайский;</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 Ключевской;</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 Южный;</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Духовая;</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Заречная;</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Катарач;</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Кочевка;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Красноярское;</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Лепихина;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Медведева;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Печеркино;</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Пульниково;</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Пылаева;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Речелга;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Савина;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Салопаткина;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Смирнова;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lastRenderedPageBreak/>
              <w:t>д. Талица;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Тимохинское;</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Трифоново;</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Тупицыно;</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Устьянка;</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Фролы;</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Черемыш;</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Чернышово;</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Чупино;</w:t>
            </w:r>
          </w:p>
          <w:p w:rsidR="006B2F4E" w:rsidRPr="006C0137" w:rsidRDefault="006B2F4E" w:rsidP="006B2F4E">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д. Юдина;</w:t>
            </w:r>
          </w:p>
          <w:p w:rsidR="003D0A61" w:rsidRPr="003D0A61" w:rsidRDefault="006B2F4E" w:rsidP="003D0A61">
            <w:pPr>
              <w:pStyle w:val="a3"/>
              <w:numPr>
                <w:ilvl w:val="0"/>
                <w:numId w:val="4"/>
              </w:num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 Юрмытское.</w:t>
            </w:r>
          </w:p>
        </w:tc>
      </w:tr>
      <w:tr w:rsidR="003D0A61" w:rsidTr="0052724A">
        <w:trPr>
          <w:trHeight w:val="1032"/>
        </w:trPr>
        <w:tc>
          <w:tcPr>
            <w:tcW w:w="5139" w:type="dxa"/>
          </w:tcPr>
          <w:p w:rsidR="003D0A61" w:rsidRPr="0052724A" w:rsidRDefault="003D0A61" w:rsidP="0052724A">
            <w:pPr>
              <w:shd w:val="clear" w:color="auto" w:fill="FFFFFF"/>
              <w:spacing w:after="150"/>
              <w:jc w:val="both"/>
              <w:rPr>
                <w:rFonts w:ascii="Verdana" w:eastAsia="Times New Roman" w:hAnsi="Verdana" w:cs="Times New Roman"/>
                <w:color w:val="000000" w:themeColor="text1"/>
                <w:sz w:val="18"/>
                <w:szCs w:val="18"/>
                <w:u w:val="single"/>
                <w:lang w:eastAsia="ru-RU"/>
              </w:rPr>
            </w:pPr>
            <w:r w:rsidRPr="006C0137">
              <w:rPr>
                <w:rFonts w:ascii="Verdana" w:eastAsia="Times New Roman" w:hAnsi="Verdana" w:cs="Times New Roman"/>
                <w:b/>
                <w:bCs/>
                <w:color w:val="000000" w:themeColor="text1"/>
                <w:sz w:val="18"/>
                <w:szCs w:val="18"/>
                <w:u w:val="single"/>
                <w:lang w:eastAsia="ru-RU"/>
              </w:rPr>
              <w:lastRenderedPageBreak/>
              <w:t>Перечень пользовательского оборудования для приема сигнала наземного цифрового телевизионного вещания стандарта DVB-T2</w:t>
            </w:r>
            <w:r w:rsidRPr="006C0137">
              <w:rPr>
                <w:rFonts w:ascii="Verdana" w:eastAsia="Times New Roman" w:hAnsi="Verdana" w:cs="Times New Roman"/>
                <w:color w:val="000000" w:themeColor="text1"/>
                <w:sz w:val="18"/>
                <w:szCs w:val="18"/>
                <w:u w:val="single"/>
                <w:lang w:eastAsia="ru-RU"/>
              </w:rPr>
              <w:t>.</w:t>
            </w:r>
          </w:p>
        </w:tc>
        <w:tc>
          <w:tcPr>
            <w:tcW w:w="5140" w:type="dxa"/>
          </w:tcPr>
          <w:p w:rsidR="003D0A61" w:rsidRPr="003D0A61" w:rsidRDefault="003D0A61" w:rsidP="003D0A61">
            <w:p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b/>
                <w:bCs/>
                <w:color w:val="000000" w:themeColor="text1"/>
                <w:sz w:val="18"/>
                <w:szCs w:val="18"/>
                <w:u w:val="single"/>
                <w:lang w:eastAsia="ru-RU"/>
              </w:rPr>
              <w:t xml:space="preserve">Перечень пользовательского оборудования для непосредственного приема сигнала телевизионного спутникового вещания стандарта </w:t>
            </w:r>
            <w:r w:rsidRPr="006C0137">
              <w:rPr>
                <w:rFonts w:ascii="Verdana" w:eastAsia="Times New Roman" w:hAnsi="Verdana" w:cs="Times New Roman"/>
                <w:b/>
                <w:bCs/>
                <w:color w:val="000000" w:themeColor="text1"/>
                <w:sz w:val="18"/>
                <w:szCs w:val="18"/>
                <w:u w:val="single"/>
                <w:lang w:val="en-US" w:eastAsia="ru-RU"/>
              </w:rPr>
              <w:t>DVB</w:t>
            </w:r>
            <w:r w:rsidRPr="006C0137">
              <w:rPr>
                <w:rFonts w:ascii="Verdana" w:eastAsia="Times New Roman" w:hAnsi="Verdana" w:cs="Times New Roman"/>
                <w:b/>
                <w:bCs/>
                <w:color w:val="000000" w:themeColor="text1"/>
                <w:sz w:val="18"/>
                <w:szCs w:val="18"/>
                <w:u w:val="single"/>
                <w:lang w:eastAsia="ru-RU"/>
              </w:rPr>
              <w:t>-</w:t>
            </w:r>
            <w:r w:rsidRPr="006C0137">
              <w:rPr>
                <w:rFonts w:ascii="Verdana" w:eastAsia="Times New Roman" w:hAnsi="Verdana" w:cs="Times New Roman"/>
                <w:b/>
                <w:bCs/>
                <w:color w:val="000000" w:themeColor="text1"/>
                <w:sz w:val="18"/>
                <w:szCs w:val="18"/>
                <w:u w:val="single"/>
                <w:lang w:val="en-US" w:eastAsia="ru-RU"/>
              </w:rPr>
              <w:t>S</w:t>
            </w:r>
            <w:r w:rsidRPr="006C0137">
              <w:rPr>
                <w:rFonts w:ascii="Verdana" w:eastAsia="Times New Roman" w:hAnsi="Verdana" w:cs="Times New Roman"/>
                <w:b/>
                <w:bCs/>
                <w:color w:val="000000" w:themeColor="text1"/>
                <w:sz w:val="18"/>
                <w:szCs w:val="18"/>
                <w:u w:val="single"/>
                <w:lang w:eastAsia="ru-RU"/>
              </w:rPr>
              <w:t xml:space="preserve"> или </w:t>
            </w:r>
            <w:r w:rsidRPr="006C0137">
              <w:rPr>
                <w:rFonts w:ascii="Verdana" w:eastAsia="Times New Roman" w:hAnsi="Verdana" w:cs="Times New Roman"/>
                <w:b/>
                <w:bCs/>
                <w:color w:val="000000" w:themeColor="text1"/>
                <w:sz w:val="18"/>
                <w:szCs w:val="18"/>
                <w:u w:val="single"/>
                <w:lang w:val="en-US" w:eastAsia="ru-RU"/>
              </w:rPr>
              <w:t>DVB</w:t>
            </w:r>
            <w:r w:rsidRPr="006C0137">
              <w:rPr>
                <w:rFonts w:ascii="Verdana" w:eastAsia="Times New Roman" w:hAnsi="Verdana" w:cs="Times New Roman"/>
                <w:b/>
                <w:bCs/>
                <w:color w:val="000000" w:themeColor="text1"/>
                <w:sz w:val="18"/>
                <w:szCs w:val="18"/>
                <w:u w:val="single"/>
                <w:lang w:eastAsia="ru-RU"/>
              </w:rPr>
              <w:t>-</w:t>
            </w:r>
            <w:r w:rsidRPr="006C0137">
              <w:rPr>
                <w:rFonts w:ascii="Verdana" w:eastAsia="Times New Roman" w:hAnsi="Verdana" w:cs="Times New Roman"/>
                <w:b/>
                <w:bCs/>
                <w:color w:val="000000" w:themeColor="text1"/>
                <w:sz w:val="18"/>
                <w:szCs w:val="18"/>
                <w:u w:val="single"/>
                <w:lang w:val="en-US" w:eastAsia="ru-RU"/>
              </w:rPr>
              <w:t>S</w:t>
            </w:r>
            <w:r w:rsidRPr="006C0137">
              <w:rPr>
                <w:rFonts w:ascii="Verdana" w:eastAsia="Times New Roman" w:hAnsi="Verdana" w:cs="Times New Roman"/>
                <w:b/>
                <w:bCs/>
                <w:color w:val="000000" w:themeColor="text1"/>
                <w:sz w:val="18"/>
                <w:szCs w:val="18"/>
                <w:u w:val="single"/>
                <w:lang w:eastAsia="ru-RU"/>
              </w:rPr>
              <w:t>2.</w:t>
            </w:r>
          </w:p>
        </w:tc>
      </w:tr>
      <w:tr w:rsidR="003D0A61" w:rsidTr="003D0A61">
        <w:tc>
          <w:tcPr>
            <w:tcW w:w="5139" w:type="dxa"/>
          </w:tcPr>
          <w:p w:rsidR="003D0A61" w:rsidRPr="006C0137" w:rsidRDefault="003D0A61" w:rsidP="003D0A61">
            <w:p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В комплект входит:</w:t>
            </w:r>
          </w:p>
          <w:p w:rsidR="003D0A61" w:rsidRPr="006C0137" w:rsidRDefault="003D0A61" w:rsidP="003D0A61">
            <w:pPr>
              <w:numPr>
                <w:ilvl w:val="0"/>
                <w:numId w:val="2"/>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Абонентские мультисервисные цифровые приемники-декодеры стандарта DVB-T2 (тюнеры, приставки) для приема программ цифрового наземного телевидения.</w:t>
            </w:r>
          </w:p>
          <w:p w:rsidR="003D0A61" w:rsidRPr="006C0137" w:rsidRDefault="003D0A61" w:rsidP="003D0A61">
            <w:pPr>
              <w:numPr>
                <w:ilvl w:val="0"/>
                <w:numId w:val="2"/>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Пульт дистанционного управления.</w:t>
            </w:r>
          </w:p>
          <w:p w:rsidR="003D0A61" w:rsidRPr="006C0137" w:rsidRDefault="003D0A61" w:rsidP="003D0A61">
            <w:pPr>
              <w:numPr>
                <w:ilvl w:val="0"/>
                <w:numId w:val="2"/>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Приемная телевизионная антенна дециметрового (ДМВ) диапазона или всеволновая  (телевизионная) антенна.</w:t>
            </w:r>
          </w:p>
          <w:p w:rsidR="003D0A61" w:rsidRDefault="003D0A61" w:rsidP="006B2F4E">
            <w:pPr>
              <w:spacing w:after="150"/>
              <w:jc w:val="both"/>
              <w:rPr>
                <w:rFonts w:ascii="Verdana" w:eastAsia="Times New Roman" w:hAnsi="Verdana" w:cs="Times New Roman"/>
                <w:b/>
                <w:bCs/>
                <w:color w:val="000000" w:themeColor="text1"/>
                <w:sz w:val="18"/>
                <w:szCs w:val="18"/>
                <w:u w:val="single"/>
                <w:lang w:eastAsia="ru-RU"/>
              </w:rPr>
            </w:pPr>
          </w:p>
        </w:tc>
        <w:tc>
          <w:tcPr>
            <w:tcW w:w="5140" w:type="dxa"/>
          </w:tcPr>
          <w:p w:rsidR="003D0A61" w:rsidRPr="006C0137" w:rsidRDefault="003D0A61" w:rsidP="003D0A61">
            <w:pPr>
              <w:shd w:val="clear" w:color="auto" w:fill="FFFFFF"/>
              <w:spacing w:after="150"/>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В комплект входит:</w:t>
            </w:r>
          </w:p>
          <w:p w:rsidR="003D0A61" w:rsidRPr="006C0137" w:rsidRDefault="003D0A61" w:rsidP="003D0A61">
            <w:pPr>
              <w:numPr>
                <w:ilvl w:val="0"/>
                <w:numId w:val="3"/>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Приемная параболическая антенна (спутниковая).</w:t>
            </w:r>
          </w:p>
          <w:p w:rsidR="003D0A61" w:rsidRPr="006C0137" w:rsidRDefault="003D0A61" w:rsidP="003D0A61">
            <w:pPr>
              <w:numPr>
                <w:ilvl w:val="0"/>
                <w:numId w:val="3"/>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Устройство поворота приемной антенны.</w:t>
            </w:r>
          </w:p>
          <w:p w:rsidR="003D0A61" w:rsidRPr="006C0137" w:rsidRDefault="003D0A61" w:rsidP="003D0A61">
            <w:pPr>
              <w:numPr>
                <w:ilvl w:val="0"/>
                <w:numId w:val="3"/>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Установочный комплект к спутниковой антенне.</w:t>
            </w:r>
          </w:p>
          <w:p w:rsidR="003D0A61" w:rsidRPr="006C0137" w:rsidRDefault="003D0A61" w:rsidP="003D0A61">
            <w:pPr>
              <w:numPr>
                <w:ilvl w:val="0"/>
                <w:numId w:val="3"/>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Конвертер спутниковый круговой поляризации (малошумящий преобразователь принимаемого антенной сигнала в сигналы промежуточной частоты).</w:t>
            </w:r>
          </w:p>
          <w:p w:rsidR="003D0A61" w:rsidRPr="006C0137" w:rsidRDefault="003D0A61" w:rsidP="003D0A61">
            <w:pPr>
              <w:numPr>
                <w:ilvl w:val="0"/>
                <w:numId w:val="3"/>
              </w:numPr>
              <w:shd w:val="clear" w:color="auto" w:fill="FFFFFF"/>
              <w:spacing w:before="100" w:beforeAutospacing="1" w:after="100" w:afterAutospacing="1"/>
              <w:rPr>
                <w:rFonts w:ascii="Verdana" w:eastAsia="Times New Roman" w:hAnsi="Verdana" w:cs="Times New Roman"/>
                <w:color w:val="000000" w:themeColor="text1"/>
                <w:sz w:val="18"/>
                <w:szCs w:val="18"/>
                <w:lang w:eastAsia="ru-RU"/>
              </w:rPr>
            </w:pPr>
            <w:r w:rsidRPr="006C0137">
              <w:rPr>
                <w:rFonts w:ascii="Verdana" w:eastAsia="Times New Roman" w:hAnsi="Verdana" w:cs="Times New Roman"/>
                <w:color w:val="000000" w:themeColor="text1"/>
                <w:sz w:val="18"/>
                <w:szCs w:val="18"/>
                <w:lang w:eastAsia="ru-RU"/>
              </w:rPr>
              <w:t>Спутниковый ресивер (устройство преобразования сигналов промежуточной частоты в сигналы, непосредственно принимаемые телевизионным приемником).</w:t>
            </w:r>
          </w:p>
          <w:p w:rsidR="003D0A61" w:rsidRPr="003D0A61" w:rsidRDefault="003D0A61" w:rsidP="003D0A61">
            <w:pPr>
              <w:pStyle w:val="a3"/>
              <w:numPr>
                <w:ilvl w:val="0"/>
                <w:numId w:val="3"/>
              </w:numPr>
              <w:spacing w:after="150"/>
              <w:jc w:val="both"/>
              <w:rPr>
                <w:rFonts w:ascii="Verdana" w:eastAsia="Times New Roman" w:hAnsi="Verdana" w:cs="Times New Roman"/>
                <w:b/>
                <w:bCs/>
                <w:color w:val="000000" w:themeColor="text1"/>
                <w:sz w:val="18"/>
                <w:szCs w:val="18"/>
                <w:u w:val="single"/>
                <w:lang w:eastAsia="ru-RU"/>
              </w:rPr>
            </w:pPr>
            <w:r w:rsidRPr="003D0A61">
              <w:rPr>
                <w:rFonts w:ascii="Verdana" w:eastAsia="Times New Roman" w:hAnsi="Verdana" w:cs="Times New Roman"/>
                <w:color w:val="000000" w:themeColor="text1"/>
                <w:sz w:val="18"/>
                <w:szCs w:val="18"/>
                <w:lang w:eastAsia="ru-RU"/>
              </w:rPr>
              <w:t>Пульт дистанционного управления.</w:t>
            </w:r>
          </w:p>
        </w:tc>
      </w:tr>
    </w:tbl>
    <w:p w:rsidR="003D0A61" w:rsidRDefault="003D0A61">
      <w:pPr>
        <w:rPr>
          <w:rFonts w:ascii="Verdana" w:hAnsi="Verdana"/>
          <w:b/>
          <w:color w:val="000000" w:themeColor="text1"/>
          <w:sz w:val="18"/>
          <w:szCs w:val="18"/>
          <w:u w:val="single"/>
        </w:rPr>
      </w:pPr>
    </w:p>
    <w:p w:rsidR="007D464A" w:rsidRPr="003D0A61" w:rsidRDefault="006B2F4E">
      <w:pPr>
        <w:rPr>
          <w:rFonts w:ascii="Verdana" w:hAnsi="Verdana"/>
          <w:b/>
          <w:color w:val="000000" w:themeColor="text1"/>
          <w:sz w:val="18"/>
          <w:szCs w:val="18"/>
          <w:u w:val="single"/>
        </w:rPr>
      </w:pPr>
      <w:r w:rsidRPr="003D0A61">
        <w:rPr>
          <w:rFonts w:ascii="Verdana" w:hAnsi="Verdana"/>
          <w:b/>
          <w:color w:val="000000" w:themeColor="text1"/>
          <w:sz w:val="18"/>
          <w:szCs w:val="18"/>
          <w:u w:val="single"/>
        </w:rPr>
        <w:t>Перечень предоставляемых документов:</w:t>
      </w:r>
    </w:p>
    <w:p w:rsidR="006B2F4E" w:rsidRPr="003D0A61" w:rsidRDefault="006B2F4E" w:rsidP="006B2F4E">
      <w:pPr>
        <w:pStyle w:val="a3"/>
        <w:numPr>
          <w:ilvl w:val="0"/>
          <w:numId w:val="5"/>
        </w:numPr>
        <w:rPr>
          <w:rFonts w:ascii="Verdana" w:hAnsi="Verdana"/>
          <w:color w:val="000000" w:themeColor="text1"/>
          <w:sz w:val="18"/>
          <w:szCs w:val="18"/>
        </w:rPr>
      </w:pPr>
      <w:r w:rsidRPr="003D0A61">
        <w:rPr>
          <w:rFonts w:ascii="Verdana" w:hAnsi="Verdana"/>
          <w:color w:val="000000" w:themeColor="text1"/>
          <w:sz w:val="18"/>
          <w:szCs w:val="18"/>
        </w:rPr>
        <w:t>Паспорт (копия)</w:t>
      </w:r>
      <w:r w:rsidR="00AA654F" w:rsidRPr="003D0A61">
        <w:rPr>
          <w:rFonts w:ascii="Verdana" w:hAnsi="Verdana"/>
          <w:color w:val="000000" w:themeColor="text1"/>
          <w:sz w:val="18"/>
          <w:szCs w:val="18"/>
        </w:rPr>
        <w:t>.</w:t>
      </w:r>
    </w:p>
    <w:p w:rsidR="00AA654F" w:rsidRPr="003D0A61" w:rsidRDefault="00AA654F" w:rsidP="006B2F4E">
      <w:pPr>
        <w:pStyle w:val="a3"/>
        <w:numPr>
          <w:ilvl w:val="0"/>
          <w:numId w:val="5"/>
        </w:numPr>
        <w:rPr>
          <w:rFonts w:ascii="Verdana" w:hAnsi="Verdana"/>
          <w:color w:val="000000" w:themeColor="text1"/>
          <w:sz w:val="18"/>
          <w:szCs w:val="18"/>
        </w:rPr>
      </w:pPr>
      <w:r w:rsidRPr="003D0A61">
        <w:rPr>
          <w:rFonts w:ascii="Verdana" w:hAnsi="Verdana"/>
          <w:color w:val="000000" w:themeColor="text1"/>
          <w:sz w:val="18"/>
          <w:szCs w:val="18"/>
        </w:rPr>
        <w:t>Свидетельство о рождении ребенка(копия) и паспорт ребенка с 14 лет (копия).</w:t>
      </w:r>
    </w:p>
    <w:p w:rsidR="006B2F4E" w:rsidRPr="003D0A61" w:rsidRDefault="006B2F4E" w:rsidP="006B2F4E">
      <w:pPr>
        <w:pStyle w:val="a3"/>
        <w:numPr>
          <w:ilvl w:val="0"/>
          <w:numId w:val="5"/>
        </w:numPr>
        <w:rPr>
          <w:rFonts w:ascii="Verdana" w:hAnsi="Verdana"/>
          <w:bCs/>
          <w:color w:val="000000" w:themeColor="text1"/>
          <w:sz w:val="18"/>
          <w:szCs w:val="18"/>
        </w:rPr>
      </w:pPr>
      <w:r w:rsidRPr="003D0A61">
        <w:rPr>
          <w:rFonts w:ascii="Verdana" w:hAnsi="Verdana"/>
          <w:bCs/>
          <w:color w:val="000000" w:themeColor="text1"/>
          <w:sz w:val="18"/>
          <w:szCs w:val="18"/>
        </w:rPr>
        <w:t>Доходы за 3 месяца</w:t>
      </w:r>
      <w:r w:rsidR="00121D04" w:rsidRPr="003D0A61">
        <w:rPr>
          <w:rFonts w:ascii="Verdana" w:hAnsi="Verdana"/>
          <w:bCs/>
          <w:color w:val="000000" w:themeColor="text1"/>
          <w:sz w:val="18"/>
          <w:szCs w:val="18"/>
        </w:rPr>
        <w:t xml:space="preserve"> (</w:t>
      </w:r>
      <w:r w:rsidRPr="003D0A61">
        <w:rPr>
          <w:rFonts w:ascii="Verdana" w:hAnsi="Verdana"/>
          <w:bCs/>
          <w:color w:val="000000" w:themeColor="text1"/>
          <w:sz w:val="18"/>
          <w:szCs w:val="18"/>
        </w:rPr>
        <w:t>справка о з/плате; о субсидии; о питании ребенка в школе; не состоящим в браке</w:t>
      </w:r>
      <w:r w:rsidR="00121D04" w:rsidRPr="003D0A61">
        <w:rPr>
          <w:rFonts w:ascii="Verdana" w:hAnsi="Verdana"/>
          <w:bCs/>
          <w:color w:val="000000" w:themeColor="text1"/>
          <w:sz w:val="18"/>
          <w:szCs w:val="18"/>
        </w:rPr>
        <w:t xml:space="preserve"> </w:t>
      </w:r>
      <w:r w:rsidRPr="003D0A61">
        <w:rPr>
          <w:rFonts w:ascii="Verdana" w:hAnsi="Verdana"/>
          <w:bCs/>
          <w:color w:val="000000" w:themeColor="text1"/>
          <w:sz w:val="18"/>
          <w:szCs w:val="18"/>
        </w:rPr>
        <w:t>(справка об алиментах, либо нотариально удостоверенное соглашение об уплате алиментов);  получателям пенсий (справку из ПФР); справка из д/сада о компенсации родит. платы за д/сад, если ребенок посещает д/сад за пределами Пышминского района</w:t>
      </w:r>
      <w:r w:rsidR="00121D04" w:rsidRPr="003D0A61">
        <w:rPr>
          <w:rFonts w:ascii="Verdana" w:hAnsi="Verdana"/>
          <w:bCs/>
          <w:color w:val="000000" w:themeColor="text1"/>
          <w:sz w:val="18"/>
          <w:szCs w:val="18"/>
        </w:rPr>
        <w:t>; для ребенка с 16 до 18 лет, если он обучается в  образовательном учреждении, предоставляется справка о стипендии</w:t>
      </w:r>
      <w:r w:rsidR="00AA654F" w:rsidRPr="003D0A61">
        <w:rPr>
          <w:rFonts w:ascii="Verdana" w:hAnsi="Verdana"/>
          <w:bCs/>
          <w:color w:val="000000" w:themeColor="text1"/>
          <w:sz w:val="18"/>
          <w:szCs w:val="18"/>
        </w:rPr>
        <w:t>.</w:t>
      </w:r>
    </w:p>
    <w:p w:rsidR="006B2F4E" w:rsidRPr="003D0A61" w:rsidRDefault="006B2F4E" w:rsidP="00AA654F">
      <w:pPr>
        <w:pStyle w:val="a3"/>
        <w:numPr>
          <w:ilvl w:val="0"/>
          <w:numId w:val="5"/>
        </w:numPr>
        <w:rPr>
          <w:rFonts w:ascii="Verdana" w:hAnsi="Verdana"/>
          <w:bCs/>
          <w:color w:val="000000" w:themeColor="text1"/>
          <w:sz w:val="18"/>
          <w:szCs w:val="18"/>
        </w:rPr>
      </w:pPr>
      <w:r w:rsidRPr="003D0A61">
        <w:rPr>
          <w:rFonts w:ascii="Verdana" w:hAnsi="Verdana"/>
          <w:bCs/>
          <w:color w:val="000000" w:themeColor="text1"/>
          <w:sz w:val="18"/>
          <w:szCs w:val="18"/>
        </w:rPr>
        <w:t xml:space="preserve"> Документ, подтверждающий </w:t>
      </w:r>
      <w:r w:rsidR="00AA654F" w:rsidRPr="003D0A61">
        <w:rPr>
          <w:rFonts w:ascii="Verdana" w:hAnsi="Verdana"/>
          <w:bCs/>
          <w:color w:val="000000" w:themeColor="text1"/>
          <w:sz w:val="18"/>
          <w:szCs w:val="18"/>
        </w:rPr>
        <w:t xml:space="preserve">заключение и (или) </w:t>
      </w:r>
      <w:r w:rsidRPr="003D0A61">
        <w:rPr>
          <w:rFonts w:ascii="Verdana" w:hAnsi="Verdana"/>
          <w:bCs/>
          <w:color w:val="000000" w:themeColor="text1"/>
          <w:sz w:val="18"/>
          <w:szCs w:val="18"/>
        </w:rPr>
        <w:t>расторжение брака</w:t>
      </w:r>
      <w:r w:rsidR="00AA654F" w:rsidRPr="003D0A61">
        <w:rPr>
          <w:rFonts w:ascii="Verdana" w:hAnsi="Verdana"/>
          <w:bCs/>
          <w:color w:val="000000" w:themeColor="text1"/>
          <w:sz w:val="18"/>
          <w:szCs w:val="18"/>
        </w:rPr>
        <w:t>.</w:t>
      </w:r>
    </w:p>
    <w:p w:rsidR="006B2F4E" w:rsidRDefault="00AA654F" w:rsidP="006B2F4E">
      <w:pPr>
        <w:pStyle w:val="a3"/>
        <w:numPr>
          <w:ilvl w:val="0"/>
          <w:numId w:val="5"/>
        </w:numPr>
        <w:rPr>
          <w:rFonts w:ascii="Verdana" w:hAnsi="Verdana"/>
          <w:bCs/>
          <w:color w:val="000000" w:themeColor="text1"/>
          <w:sz w:val="18"/>
          <w:szCs w:val="18"/>
        </w:rPr>
      </w:pPr>
      <w:r w:rsidRPr="003D0A61">
        <w:rPr>
          <w:rFonts w:ascii="Verdana" w:hAnsi="Verdana"/>
          <w:bCs/>
          <w:color w:val="000000" w:themeColor="text1"/>
          <w:sz w:val="18"/>
          <w:szCs w:val="18"/>
        </w:rPr>
        <w:t>Трудовая книжка (копия)</w:t>
      </w:r>
      <w:r w:rsidR="0052724A">
        <w:rPr>
          <w:rFonts w:ascii="Verdana" w:hAnsi="Verdana"/>
          <w:bCs/>
          <w:color w:val="000000" w:themeColor="text1"/>
          <w:sz w:val="18"/>
          <w:szCs w:val="18"/>
        </w:rPr>
        <w:t>, справка из ЦЗН, если гражданин зарегистрирован в качестве безработного</w:t>
      </w:r>
      <w:r w:rsidRPr="003D0A61">
        <w:rPr>
          <w:rFonts w:ascii="Verdana" w:hAnsi="Verdana"/>
          <w:bCs/>
          <w:color w:val="000000" w:themeColor="text1"/>
          <w:sz w:val="18"/>
          <w:szCs w:val="18"/>
        </w:rPr>
        <w:t>.</w:t>
      </w:r>
    </w:p>
    <w:p w:rsidR="0052724A" w:rsidRPr="003D0A61" w:rsidRDefault="0052724A" w:rsidP="006B2F4E">
      <w:pPr>
        <w:pStyle w:val="a3"/>
        <w:numPr>
          <w:ilvl w:val="0"/>
          <w:numId w:val="5"/>
        </w:numPr>
        <w:rPr>
          <w:rFonts w:ascii="Verdana" w:hAnsi="Verdana"/>
          <w:bCs/>
          <w:color w:val="000000" w:themeColor="text1"/>
          <w:sz w:val="18"/>
          <w:szCs w:val="18"/>
        </w:rPr>
      </w:pPr>
      <w:r>
        <w:rPr>
          <w:rFonts w:ascii="Verdana" w:hAnsi="Verdana"/>
          <w:bCs/>
          <w:color w:val="000000" w:themeColor="text1"/>
          <w:sz w:val="18"/>
          <w:szCs w:val="18"/>
        </w:rPr>
        <w:t>Справка о составе семьи.</w:t>
      </w:r>
    </w:p>
    <w:p w:rsidR="00AA654F" w:rsidRPr="003D0A61" w:rsidRDefault="00AA654F" w:rsidP="006B2F4E">
      <w:pPr>
        <w:pStyle w:val="a3"/>
        <w:numPr>
          <w:ilvl w:val="0"/>
          <w:numId w:val="5"/>
        </w:numPr>
        <w:rPr>
          <w:rFonts w:ascii="Verdana" w:hAnsi="Verdana"/>
          <w:bCs/>
          <w:color w:val="000000" w:themeColor="text1"/>
          <w:sz w:val="18"/>
          <w:szCs w:val="18"/>
        </w:rPr>
      </w:pPr>
      <w:r w:rsidRPr="003D0A61">
        <w:rPr>
          <w:rFonts w:ascii="Verdana" w:hAnsi="Verdana"/>
          <w:bCs/>
          <w:color w:val="000000" w:themeColor="text1"/>
          <w:sz w:val="18"/>
          <w:szCs w:val="18"/>
        </w:rPr>
        <w:t>Документы, подтверждающие расходы на приобретение цифрового и спутникового телевидения в соответствии с перечнем.</w:t>
      </w:r>
    </w:p>
    <w:p w:rsidR="00901FB2" w:rsidRDefault="006B2F4E" w:rsidP="006C0137">
      <w:pPr>
        <w:pStyle w:val="a3"/>
        <w:numPr>
          <w:ilvl w:val="0"/>
          <w:numId w:val="5"/>
        </w:numPr>
        <w:rPr>
          <w:rFonts w:ascii="Verdana" w:hAnsi="Verdana"/>
          <w:bCs/>
          <w:color w:val="000000" w:themeColor="text1"/>
          <w:sz w:val="18"/>
          <w:szCs w:val="18"/>
        </w:rPr>
      </w:pPr>
      <w:r w:rsidRPr="003D0A61">
        <w:rPr>
          <w:rFonts w:ascii="Verdana" w:hAnsi="Verdana"/>
          <w:bCs/>
          <w:color w:val="000000" w:themeColor="text1"/>
          <w:sz w:val="18"/>
          <w:szCs w:val="18"/>
        </w:rPr>
        <w:t>Документ, подтверждающий реквизиты счета в кредитной организации, открытого на заявителя</w:t>
      </w:r>
      <w:r w:rsidR="00AA654F" w:rsidRPr="003D0A61">
        <w:rPr>
          <w:rFonts w:ascii="Verdana" w:hAnsi="Verdana"/>
          <w:bCs/>
          <w:color w:val="000000" w:themeColor="text1"/>
          <w:sz w:val="18"/>
          <w:szCs w:val="18"/>
        </w:rPr>
        <w:t>.</w:t>
      </w:r>
    </w:p>
    <w:p w:rsidR="00901FB2" w:rsidRPr="00901FB2" w:rsidRDefault="00901FB2" w:rsidP="00901FB2">
      <w:pPr>
        <w:pStyle w:val="a3"/>
        <w:rPr>
          <w:rFonts w:ascii="Verdana" w:hAnsi="Verdana"/>
          <w:bCs/>
          <w:color w:val="000000" w:themeColor="text1"/>
          <w:sz w:val="18"/>
          <w:szCs w:val="18"/>
        </w:rPr>
      </w:pPr>
    </w:p>
    <w:p w:rsidR="006B2F4E" w:rsidRPr="003D0A61" w:rsidRDefault="00AA654F" w:rsidP="006C0137">
      <w:pPr>
        <w:rPr>
          <w:rFonts w:ascii="Verdana" w:hAnsi="Verdana"/>
          <w:b/>
          <w:color w:val="000000" w:themeColor="text1"/>
          <w:sz w:val="18"/>
          <w:szCs w:val="18"/>
        </w:rPr>
      </w:pPr>
      <w:r w:rsidRPr="003D0A61">
        <w:rPr>
          <w:rFonts w:ascii="Verdana" w:hAnsi="Verdana"/>
          <w:b/>
          <w:color w:val="000000" w:themeColor="text1"/>
          <w:sz w:val="18"/>
          <w:szCs w:val="18"/>
        </w:rPr>
        <w:t xml:space="preserve">Подать заявление для </w:t>
      </w:r>
      <w:r w:rsidR="006C0137" w:rsidRPr="003D0A61">
        <w:rPr>
          <w:rFonts w:ascii="Verdana" w:eastAsia="Times New Roman" w:hAnsi="Verdana" w:cs="Times New Roman"/>
          <w:b/>
          <w:color w:val="000000" w:themeColor="text1"/>
          <w:sz w:val="18"/>
          <w:szCs w:val="18"/>
          <w:lang w:eastAsia="ru-RU"/>
        </w:rPr>
        <w:t>частичной компенсации затрат на приобретение и установку цифрового и спутникового телевидения можно в МФЦ, по адресу: пгт. Пышма, ул. Комарова, д. 19, тел. 8(34372) 2-17-64.</w:t>
      </w:r>
    </w:p>
    <w:p w:rsidR="00901FB2" w:rsidRDefault="00901FB2">
      <w:pPr>
        <w:rPr>
          <w:rFonts w:ascii="Verdana" w:hAnsi="Verdana"/>
          <w:b/>
          <w:color w:val="000000" w:themeColor="text1"/>
          <w:sz w:val="18"/>
          <w:szCs w:val="18"/>
        </w:rPr>
      </w:pPr>
    </w:p>
    <w:p w:rsidR="006B2F4E" w:rsidRPr="003D0A61" w:rsidRDefault="006C0137">
      <w:pPr>
        <w:rPr>
          <w:rFonts w:ascii="Verdana" w:hAnsi="Verdana"/>
          <w:b/>
          <w:color w:val="000000" w:themeColor="text1"/>
          <w:sz w:val="18"/>
          <w:szCs w:val="18"/>
        </w:rPr>
      </w:pPr>
      <w:r w:rsidRPr="003D0A61">
        <w:rPr>
          <w:rFonts w:ascii="Verdana" w:hAnsi="Verdana"/>
          <w:b/>
          <w:color w:val="000000" w:themeColor="text1"/>
          <w:sz w:val="18"/>
          <w:szCs w:val="18"/>
        </w:rPr>
        <w:t>По всем вопросам можете обращаться в Управление социальной политики по Пышминскому району, по адресу: пгт. Пышма. Ул. Кирова, д. 36, каб. №5, тел. 8(34372) 2-15-45.</w:t>
      </w:r>
    </w:p>
    <w:sectPr w:rsidR="006B2F4E" w:rsidRPr="003D0A61" w:rsidSect="00AA654F">
      <w:pgSz w:w="11906" w:h="16838"/>
      <w:pgMar w:top="284" w:right="850" w:bottom="142"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yriad Pro">
    <w:altName w:val="Arial"/>
    <w:panose1 w:val="00000000000000000000"/>
    <w:charset w:val="00"/>
    <w:family w:val="swiss"/>
    <w:notTrueType/>
    <w:pitch w:val="variable"/>
    <w:sig w:usb0="00000001" w:usb1="50002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2C11AC"/>
    <w:multiLevelType w:val="hybridMultilevel"/>
    <w:tmpl w:val="FCE20F2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21573627"/>
    <w:multiLevelType w:val="hybridMultilevel"/>
    <w:tmpl w:val="84C8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40432E"/>
    <w:multiLevelType w:val="multilevel"/>
    <w:tmpl w:val="EFC2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2A335F1"/>
    <w:multiLevelType w:val="multilevel"/>
    <w:tmpl w:val="9802220C"/>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DF7EFF"/>
    <w:multiLevelType w:val="multilevel"/>
    <w:tmpl w:val="C260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84C"/>
    <w:rsid w:val="00121D04"/>
    <w:rsid w:val="001E084C"/>
    <w:rsid w:val="00227278"/>
    <w:rsid w:val="002E654E"/>
    <w:rsid w:val="003D0A61"/>
    <w:rsid w:val="0052724A"/>
    <w:rsid w:val="006B2F4E"/>
    <w:rsid w:val="006C0137"/>
    <w:rsid w:val="006D6632"/>
    <w:rsid w:val="00901FB2"/>
    <w:rsid w:val="00AA654F"/>
    <w:rsid w:val="00CD718B"/>
    <w:rsid w:val="00DD3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F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2F4E"/>
    <w:pPr>
      <w:ind w:left="720"/>
      <w:contextualSpacing/>
    </w:pPr>
  </w:style>
  <w:style w:type="table" w:styleId="a4">
    <w:name w:val="Table Grid"/>
    <w:basedOn w:val="a1"/>
    <w:uiPriority w:val="59"/>
    <w:rsid w:val="006B2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B2F4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2F4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F4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B2F4E"/>
    <w:pPr>
      <w:ind w:left="720"/>
      <w:contextualSpacing/>
    </w:pPr>
  </w:style>
  <w:style w:type="table" w:styleId="a4">
    <w:name w:val="Table Grid"/>
    <w:basedOn w:val="a1"/>
    <w:uiPriority w:val="59"/>
    <w:rsid w:val="006B2F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6B2F4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B2F4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msp.midural.ru/download/403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922</Words>
  <Characters>5262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Хлыстова</dc:creator>
  <cp:lastModifiedBy>пк1</cp:lastModifiedBy>
  <cp:revision>2</cp:revision>
  <cp:lastPrinted>2019-01-11T06:08:00Z</cp:lastPrinted>
  <dcterms:created xsi:type="dcterms:W3CDTF">2019-05-15T04:07:00Z</dcterms:created>
  <dcterms:modified xsi:type="dcterms:W3CDTF">2019-05-15T04:07:00Z</dcterms:modified>
</cp:coreProperties>
</file>