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14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1984"/>
        <w:gridCol w:w="3142"/>
        <w:gridCol w:w="3379"/>
      </w:tblGrid>
      <w:tr w:rsidR="002C2655" w:rsidTr="002C2655">
        <w:tc>
          <w:tcPr>
            <w:tcW w:w="6204" w:type="dxa"/>
          </w:tcPr>
          <w:p w:rsidR="002C2655" w:rsidRPr="00AA04DA" w:rsidRDefault="002C2655" w:rsidP="005D06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2C2655" w:rsidRPr="00AA04DA" w:rsidRDefault="002C2655" w:rsidP="005D06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42" w:type="dxa"/>
          </w:tcPr>
          <w:p w:rsidR="002C2655" w:rsidRPr="00AA04DA" w:rsidRDefault="002C2655" w:rsidP="005D06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79" w:type="dxa"/>
          </w:tcPr>
          <w:p w:rsidR="002C2655" w:rsidRPr="008B33F9" w:rsidRDefault="002C2655" w:rsidP="005D0691">
            <w:pPr>
              <w:jc w:val="right"/>
            </w:pPr>
            <w:r w:rsidRPr="008B33F9">
              <w:t xml:space="preserve">форма № </w:t>
            </w:r>
            <w:r>
              <w:t>1</w:t>
            </w:r>
          </w:p>
        </w:tc>
      </w:tr>
    </w:tbl>
    <w:p w:rsidR="002C2655" w:rsidRPr="0004311D" w:rsidRDefault="002C2655" w:rsidP="002C2655">
      <w:pPr>
        <w:jc w:val="right"/>
        <w:rPr>
          <w:sz w:val="22"/>
          <w:szCs w:val="22"/>
        </w:rPr>
      </w:pPr>
      <w:r w:rsidRPr="0004311D">
        <w:rPr>
          <w:sz w:val="22"/>
          <w:szCs w:val="22"/>
        </w:rPr>
        <w:t xml:space="preserve">Размещается ежеквартально, </w:t>
      </w:r>
      <w:r w:rsidRPr="0004311D">
        <w:rPr>
          <w:sz w:val="22"/>
          <w:szCs w:val="22"/>
        </w:rPr>
        <w:br/>
        <w:t xml:space="preserve">в срок до </w:t>
      </w:r>
      <w:r>
        <w:rPr>
          <w:sz w:val="22"/>
          <w:szCs w:val="22"/>
        </w:rPr>
        <w:t>1</w:t>
      </w:r>
      <w:r w:rsidRPr="0004311D">
        <w:rPr>
          <w:sz w:val="22"/>
          <w:szCs w:val="22"/>
        </w:rPr>
        <w:t xml:space="preserve">0 числа месяца, </w:t>
      </w:r>
      <w:r w:rsidRPr="0004311D">
        <w:rPr>
          <w:sz w:val="22"/>
          <w:szCs w:val="22"/>
        </w:rPr>
        <w:br/>
        <w:t>следующего за отчетным кварталом</w:t>
      </w:r>
    </w:p>
    <w:p w:rsidR="002C2655" w:rsidRPr="0004311D" w:rsidRDefault="002C2655" w:rsidP="002C2655">
      <w:pPr>
        <w:jc w:val="right"/>
        <w:rPr>
          <w:sz w:val="22"/>
          <w:szCs w:val="22"/>
        </w:rPr>
      </w:pPr>
    </w:p>
    <w:p w:rsidR="002C2655" w:rsidRPr="002C2655" w:rsidRDefault="002C2655" w:rsidP="002C2655">
      <w:pPr>
        <w:jc w:val="center"/>
        <w:rPr>
          <w:sz w:val="28"/>
          <w:szCs w:val="28"/>
        </w:rPr>
      </w:pPr>
      <w:r w:rsidRPr="002C2655">
        <w:rPr>
          <w:sz w:val="28"/>
          <w:szCs w:val="28"/>
        </w:rPr>
        <w:t xml:space="preserve">Информация о достижении целевых показателей (индикаторов) развития сферы </w:t>
      </w:r>
      <w:r>
        <w:rPr>
          <w:sz w:val="28"/>
          <w:szCs w:val="28"/>
        </w:rPr>
        <w:t>социального обслуживания</w:t>
      </w:r>
      <w:r>
        <w:rPr>
          <w:sz w:val="28"/>
          <w:szCs w:val="28"/>
        </w:rPr>
        <w:br/>
      </w:r>
      <w:r w:rsidRPr="002C2655">
        <w:rPr>
          <w:sz w:val="28"/>
          <w:szCs w:val="28"/>
        </w:rPr>
        <w:t xml:space="preserve">в Свердловской области </w:t>
      </w:r>
      <w:r>
        <w:rPr>
          <w:sz w:val="28"/>
          <w:szCs w:val="28"/>
        </w:rPr>
        <w:t>за первое полугодие 2014 года</w:t>
      </w:r>
      <w:r w:rsidRPr="002C2655">
        <w:rPr>
          <w:sz w:val="28"/>
          <w:szCs w:val="28"/>
        </w:rPr>
        <w:t xml:space="preserve"> в соответствии с «дорожной картой»</w:t>
      </w:r>
    </w:p>
    <w:p w:rsidR="00BA58BD" w:rsidRPr="003D13A2" w:rsidRDefault="00BA58BD" w:rsidP="00BA58BD">
      <w:pPr>
        <w:widowControl w:val="0"/>
        <w:autoSpaceDE w:val="0"/>
        <w:autoSpaceDN w:val="0"/>
        <w:adjustRightInd w:val="0"/>
        <w:jc w:val="right"/>
        <w:outlineLvl w:val="3"/>
        <w:rPr>
          <w:sz w:val="28"/>
          <w:szCs w:val="28"/>
        </w:rPr>
      </w:pPr>
    </w:p>
    <w:tbl>
      <w:tblPr>
        <w:tblW w:w="14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80" w:firstRow="0" w:lastRow="0" w:firstColumn="1" w:lastColumn="0" w:noHBand="0" w:noVBand="1"/>
      </w:tblPr>
      <w:tblGrid>
        <w:gridCol w:w="680"/>
        <w:gridCol w:w="8704"/>
        <w:gridCol w:w="1701"/>
        <w:gridCol w:w="1701"/>
        <w:gridCol w:w="2127"/>
      </w:tblGrid>
      <w:tr w:rsidR="002C2655" w:rsidRPr="007E434D" w:rsidTr="002C2655">
        <w:tc>
          <w:tcPr>
            <w:tcW w:w="680" w:type="dxa"/>
          </w:tcPr>
          <w:p w:rsidR="002C2655" w:rsidRPr="007E434D" w:rsidRDefault="002C2655" w:rsidP="004F25DC">
            <w:pPr>
              <w:contextualSpacing/>
              <w:jc w:val="center"/>
            </w:pPr>
            <w:r>
              <w:t>№</w:t>
            </w:r>
            <w:r>
              <w:br/>
            </w:r>
            <w:r w:rsidRPr="007E434D">
              <w:t>стро</w:t>
            </w:r>
            <w:r>
              <w:softHyphen/>
            </w:r>
            <w:r w:rsidRPr="007E434D">
              <w:t>ки</w:t>
            </w:r>
          </w:p>
        </w:tc>
        <w:tc>
          <w:tcPr>
            <w:tcW w:w="8704" w:type="dxa"/>
          </w:tcPr>
          <w:p w:rsidR="002C2655" w:rsidRPr="007E434D" w:rsidRDefault="002C2655" w:rsidP="004F25DC">
            <w:pPr>
              <w:contextualSpacing/>
              <w:jc w:val="center"/>
            </w:pPr>
            <w:r w:rsidRPr="007E434D">
              <w:t>Наименование контрольного показателя</w:t>
            </w:r>
          </w:p>
        </w:tc>
        <w:tc>
          <w:tcPr>
            <w:tcW w:w="1701" w:type="dxa"/>
          </w:tcPr>
          <w:p w:rsidR="002C2655" w:rsidRPr="007E434D" w:rsidRDefault="002C2655" w:rsidP="004F25DC">
            <w:pPr>
              <w:contextualSpacing/>
              <w:jc w:val="center"/>
            </w:pPr>
            <w:r w:rsidRPr="007E434D">
              <w:t>Единица</w:t>
            </w:r>
            <w:r>
              <w:t xml:space="preserve"> изме</w:t>
            </w:r>
            <w:r>
              <w:softHyphen/>
            </w:r>
            <w:r w:rsidRPr="007E434D">
              <w:t>ре</w:t>
            </w:r>
            <w:bookmarkStart w:id="0" w:name="_GoBack"/>
            <w:bookmarkEnd w:id="0"/>
            <w:r w:rsidRPr="007E434D">
              <w:t>ния</w:t>
            </w:r>
          </w:p>
        </w:tc>
        <w:tc>
          <w:tcPr>
            <w:tcW w:w="1701" w:type="dxa"/>
          </w:tcPr>
          <w:p w:rsidR="002C2655" w:rsidRPr="007E434D" w:rsidRDefault="002C2655" w:rsidP="004F25DC">
            <w:pPr>
              <w:contextualSpacing/>
              <w:jc w:val="center"/>
            </w:pPr>
            <w:r>
              <w:t xml:space="preserve">Установленное значение на </w:t>
            </w:r>
            <w:r w:rsidRPr="007E434D">
              <w:t>2014</w:t>
            </w:r>
            <w:r>
              <w:t xml:space="preserve"> </w:t>
            </w:r>
            <w:r w:rsidRPr="007E434D">
              <w:t>год</w:t>
            </w:r>
          </w:p>
        </w:tc>
        <w:tc>
          <w:tcPr>
            <w:tcW w:w="2127" w:type="dxa"/>
          </w:tcPr>
          <w:p w:rsidR="002C2655" w:rsidRPr="007E434D" w:rsidRDefault="002C2655" w:rsidP="00577FCB">
            <w:pPr>
              <w:contextualSpacing/>
              <w:jc w:val="center"/>
            </w:pPr>
            <w:r>
              <w:t>Достигнутое значение за первое полугодие 2014 года</w:t>
            </w:r>
          </w:p>
        </w:tc>
      </w:tr>
    </w:tbl>
    <w:p w:rsidR="00BA58BD" w:rsidRPr="0065234F" w:rsidRDefault="00BA58BD" w:rsidP="00BA58BD">
      <w:pPr>
        <w:spacing w:line="14" w:lineRule="auto"/>
      </w:pPr>
    </w:p>
    <w:tbl>
      <w:tblPr>
        <w:tblW w:w="1491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0"/>
        <w:gridCol w:w="8704"/>
        <w:gridCol w:w="1701"/>
        <w:gridCol w:w="1700"/>
        <w:gridCol w:w="2127"/>
      </w:tblGrid>
      <w:tr w:rsidR="002C2655" w:rsidRPr="007E434D" w:rsidTr="002C2655">
        <w:trPr>
          <w:tblHeader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contextualSpacing/>
              <w:jc w:val="center"/>
            </w:pPr>
            <w:r w:rsidRPr="007E434D">
              <w:t>1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contextualSpacing/>
              <w:jc w:val="center"/>
            </w:pPr>
            <w:r w:rsidRPr="007E434D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contextualSpacing/>
              <w:jc w:val="center"/>
            </w:pPr>
            <w:r w:rsidRPr="007E434D"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contextualSpacing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contextualSpacing/>
              <w:jc w:val="center"/>
            </w:pPr>
            <w:r>
              <w:t>5</w:t>
            </w:r>
          </w:p>
        </w:tc>
      </w:tr>
      <w:tr w:rsidR="002C2655" w:rsidRPr="007E434D" w:rsidTr="002C2655">
        <w:trPr>
          <w:trHeight w:val="144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Доля граждан, получивших социальные услуги в учреждениях социального обслуживания,</w:t>
            </w:r>
            <w:r>
              <w:t xml:space="preserve"> </w:t>
            </w:r>
            <w:r w:rsidRPr="007E434D">
              <w:t>в общем числе граждан, обратившихся за получением социальных услуг в учреждения социального обслуживания населения,</w:t>
            </w:r>
            <w:r>
              <w:br/>
            </w:r>
            <w:r w:rsidRPr="007E434D">
              <w:t>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655" w:rsidRPr="007E434D" w:rsidRDefault="002C2655" w:rsidP="004F25DC">
            <w:pPr>
              <w:jc w:val="center"/>
            </w:pPr>
            <w:r w:rsidRPr="00DE7720">
              <w:rPr>
                <w:color w:val="000000"/>
              </w:rPr>
              <w:t>98,6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655" w:rsidRPr="00145514" w:rsidRDefault="002C2655" w:rsidP="00145514">
            <w:pPr>
              <w:jc w:val="center"/>
            </w:pPr>
            <w:r w:rsidRPr="00145514">
              <w:t>93,65</w:t>
            </w:r>
          </w:p>
        </w:tc>
      </w:tr>
      <w:tr w:rsidR="002C2655" w:rsidRPr="007E434D" w:rsidTr="002C2655">
        <w:trPr>
          <w:trHeight w:val="69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2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 xml:space="preserve">в стационарных учреждениях социального обслуживания </w:t>
            </w:r>
            <w:r w:rsidRPr="000D133E">
              <w:t xml:space="preserve">общего типа </w:t>
            </w:r>
            <w:r w:rsidRPr="007E434D">
              <w:t xml:space="preserve">для граждан пожилого возраста и инвалидов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  <w:rPr>
                <w:lang w:val="en-US"/>
              </w:rPr>
            </w:pPr>
            <w:r w:rsidRPr="007E434D">
              <w:rPr>
                <w:lang w:val="en-US"/>
              </w:rPr>
              <w:t>98</w:t>
            </w:r>
            <w:r w:rsidRPr="007E434D">
              <w:t>,</w:t>
            </w:r>
            <w:r w:rsidRPr="007E434D">
              <w:rPr>
                <w:lang w:val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102F00" w:rsidRDefault="002C2655" w:rsidP="004F25DC">
            <w:pPr>
              <w:jc w:val="center"/>
            </w:pPr>
            <w:r>
              <w:t>84,4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3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 xml:space="preserve">в стационарных учреждениях социального обслуживания </w:t>
            </w:r>
            <w:r w:rsidRPr="000D133E">
              <w:t xml:space="preserve">психоневрологического профиля </w:t>
            </w:r>
            <w:r w:rsidRPr="007E434D">
              <w:t xml:space="preserve">для граждан пожилого возраста и инвалидов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98,6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80,2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4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655" w:rsidRPr="007E434D" w:rsidRDefault="002C2655" w:rsidP="004F25DC">
            <w:r w:rsidRPr="007E434D">
              <w:t>в стационарных учреждениях социального обслуживания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100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5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в полустационарных учреждениях социального обслуживания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98,3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98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6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в учреждениях социального обслуживания, оказывающих услуги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99,6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99,3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7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Охват социальными услугами граждан пожилого возраста из числа выявленных граждан, нуждающихся в социальной поддержке и социальном обслуживании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98,1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98,57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8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Удельный вес граждан пожилого возраста и инвалидов (взрослых и детей), получивших услуги в негосударственных учреждениях социального обслуживания, в общей численности граждан пожилого возраста и инвалидов (взрослых и детей), получивших услуги в учреждениях социального обслуживания всех форм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0,9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0,3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lastRenderedPageBreak/>
              <w:t>9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Количество социально ориентированных некоммерческих организаций, осуществляющих социально значимые мероприятия и реализующих социально значимые проекты в сфере социальной поддержки и социального обслуживания населения в рамках субсидий 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единиц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9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10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Удельный вес негосударственных организаций, оказывающих социальные услуги, от общего количества учреждений всех форм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2,6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1,8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11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Доля получателей социальных услуг от общего числа жителей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97104E">
            <w:pPr>
              <w:jc w:val="center"/>
            </w:pPr>
            <w:r>
              <w:t>1,0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12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Оптимизация сети учреждений социального обслуживания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2C2655">
            <w:pPr>
              <w:jc w:val="center"/>
            </w:pPr>
            <w:r>
              <w:t>0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13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Перевод государственных учреждений социального обслуживания населения в статус автономных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B436CA">
            <w:pPr>
              <w:jc w:val="center"/>
            </w:pPr>
            <w:r>
              <w:t>про</w:t>
            </w:r>
            <w:r>
              <w:softHyphen/>
            </w:r>
            <w:r w:rsidRPr="007E434D">
              <w:t xml:space="preserve">центов от общего числа </w:t>
            </w:r>
            <w:r>
              <w:t>учреж</w:t>
            </w:r>
            <w:r>
              <w:softHyphen/>
            </w:r>
            <w:r w:rsidRPr="007E434D">
              <w:t>дений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contextualSpacing/>
              <w:jc w:val="center"/>
            </w:pPr>
            <w:r w:rsidRPr="007E434D">
              <w:t>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contextualSpacing/>
              <w:jc w:val="center"/>
            </w:pPr>
            <w:r>
              <w:t>37,6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14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Увеличение коечной мощности в стационарных учреждениях социального обслуживания граждан пожилого возраста и инвалидов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койко-мест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0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15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>Сокращение численности административно-управлен</w:t>
            </w:r>
            <w:r>
              <w:softHyphen/>
            </w:r>
            <w:r w:rsidRPr="007E434D">
              <w:t>ческого персонала, занятого в системе социального обслуживания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2,5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2C2655">
            <w:pPr>
              <w:jc w:val="center"/>
            </w:pPr>
            <w:r>
              <w:t>0</w:t>
            </w:r>
          </w:p>
        </w:tc>
      </w:tr>
      <w:tr w:rsidR="002C2655" w:rsidRPr="007E434D" w:rsidTr="002C2655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16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r w:rsidRPr="007E434D">
              <w:t xml:space="preserve">Увеличение </w:t>
            </w:r>
            <w:proofErr w:type="gramStart"/>
            <w:r w:rsidRPr="007E434D">
              <w:t>доли обученных работников учреждений социального обслуживания населения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про</w:t>
            </w:r>
            <w:r>
              <w:softHyphen/>
            </w:r>
            <w:r w:rsidRPr="007E434D">
              <w:t>центов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 w:rsidRPr="007E434D"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55" w:rsidRPr="007E434D" w:rsidRDefault="002C2655" w:rsidP="004F25DC">
            <w:pPr>
              <w:jc w:val="center"/>
            </w:pPr>
            <w:r>
              <w:t>4,1</w:t>
            </w:r>
          </w:p>
        </w:tc>
      </w:tr>
    </w:tbl>
    <w:p w:rsidR="007F0473" w:rsidRPr="00BA58BD" w:rsidRDefault="007F0473" w:rsidP="002C2655">
      <w:bookmarkStart w:id="1" w:name="Par238"/>
      <w:bookmarkEnd w:id="1"/>
    </w:p>
    <w:sectPr w:rsidR="007F0473" w:rsidRPr="00BA58BD" w:rsidSect="002C26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103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F52" w:rsidRDefault="002E7F52" w:rsidP="00BA58BD">
      <w:r>
        <w:separator/>
      </w:r>
    </w:p>
  </w:endnote>
  <w:endnote w:type="continuationSeparator" w:id="0">
    <w:p w:rsidR="002E7F52" w:rsidRDefault="002E7F52" w:rsidP="00BA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8BD" w:rsidRDefault="00BA58B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8BD" w:rsidRDefault="00BA58B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8BD" w:rsidRDefault="00BA58B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F52" w:rsidRDefault="002E7F52" w:rsidP="00BA58BD">
      <w:r>
        <w:separator/>
      </w:r>
    </w:p>
  </w:footnote>
  <w:footnote w:type="continuationSeparator" w:id="0">
    <w:p w:rsidR="002E7F52" w:rsidRDefault="002E7F52" w:rsidP="00BA5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8BD" w:rsidRDefault="00BA58B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463956"/>
      <w:docPartObj>
        <w:docPartGallery w:val="Page Numbers (Top of Page)"/>
        <w:docPartUnique/>
      </w:docPartObj>
    </w:sdtPr>
    <w:sdtEndPr/>
    <w:sdtContent>
      <w:p w:rsidR="00BA58BD" w:rsidRDefault="00BA58BD">
        <w:pPr>
          <w:pStyle w:val="a4"/>
          <w:jc w:val="center"/>
        </w:pPr>
        <w:r w:rsidRPr="000F096C">
          <w:rPr>
            <w:sz w:val="28"/>
            <w:szCs w:val="28"/>
          </w:rPr>
          <w:fldChar w:fldCharType="begin"/>
        </w:r>
        <w:r w:rsidRPr="000F096C">
          <w:rPr>
            <w:sz w:val="28"/>
            <w:szCs w:val="28"/>
          </w:rPr>
          <w:instrText>PAGE   \* MERGEFORMAT</w:instrText>
        </w:r>
        <w:r w:rsidRPr="000F096C">
          <w:rPr>
            <w:sz w:val="28"/>
            <w:szCs w:val="28"/>
          </w:rPr>
          <w:fldChar w:fldCharType="separate"/>
        </w:r>
        <w:r w:rsidR="002C2655">
          <w:rPr>
            <w:noProof/>
            <w:sz w:val="28"/>
            <w:szCs w:val="28"/>
          </w:rPr>
          <w:t>2</w:t>
        </w:r>
        <w:r w:rsidRPr="000F096C">
          <w:rPr>
            <w:sz w:val="28"/>
            <w:szCs w:val="28"/>
          </w:rPr>
          <w:fldChar w:fldCharType="end"/>
        </w:r>
      </w:p>
    </w:sdtContent>
  </w:sdt>
  <w:p w:rsidR="00BA58BD" w:rsidRDefault="00BA58B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8BD" w:rsidRDefault="00BA58B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F16"/>
    <w:rsid w:val="00021359"/>
    <w:rsid w:val="000F096C"/>
    <w:rsid w:val="00102F00"/>
    <w:rsid w:val="00145514"/>
    <w:rsid w:val="00196D56"/>
    <w:rsid w:val="002C2655"/>
    <w:rsid w:val="002E7F52"/>
    <w:rsid w:val="003A3C26"/>
    <w:rsid w:val="00577FCB"/>
    <w:rsid w:val="00595BB3"/>
    <w:rsid w:val="00706153"/>
    <w:rsid w:val="007F0473"/>
    <w:rsid w:val="00860CA7"/>
    <w:rsid w:val="0097104E"/>
    <w:rsid w:val="00A26DE7"/>
    <w:rsid w:val="00B416A4"/>
    <w:rsid w:val="00B436CA"/>
    <w:rsid w:val="00B73DF7"/>
    <w:rsid w:val="00BA58BD"/>
    <w:rsid w:val="00C0128F"/>
    <w:rsid w:val="00D86CBF"/>
    <w:rsid w:val="00E6460D"/>
    <w:rsid w:val="00F42F16"/>
    <w:rsid w:val="00FD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58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BA58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BA58B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A5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A58B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A5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FC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FCB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2C2655"/>
    <w:pPr>
      <w:spacing w:after="0" w:line="240" w:lineRule="auto"/>
      <w:ind w:left="357"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58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BA58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BA58B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A5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A58B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A58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FC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FCB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2C2655"/>
    <w:pPr>
      <w:spacing w:after="0" w:line="240" w:lineRule="auto"/>
      <w:ind w:left="357"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Гурина Инна Петровна</dc:creator>
  <cp:lastModifiedBy>Гурина Инна Петровна</cp:lastModifiedBy>
  <cp:revision>2</cp:revision>
  <cp:lastPrinted>2014-07-15T03:47:00Z</cp:lastPrinted>
  <dcterms:created xsi:type="dcterms:W3CDTF">2014-07-16T04:26:00Z</dcterms:created>
  <dcterms:modified xsi:type="dcterms:W3CDTF">2014-07-16T04:26:00Z</dcterms:modified>
</cp:coreProperties>
</file>