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98" w:rsidRPr="00A557C4" w:rsidRDefault="00851598" w:rsidP="00851598">
      <w:pPr>
        <w:tabs>
          <w:tab w:val="left" w:pos="7088"/>
          <w:tab w:val="left" w:pos="7230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УТВЕРЖДЕНА </w:t>
      </w:r>
    </w:p>
    <w:p w:rsidR="00851598" w:rsidRPr="00A557C4" w:rsidRDefault="00851598" w:rsidP="00851598">
      <w:pPr>
        <w:tabs>
          <w:tab w:val="left" w:pos="7088"/>
          <w:tab w:val="left" w:pos="7230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Министерства социальной политики Свердловской области </w:t>
      </w: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«</w:t>
      </w:r>
      <w:r w:rsidR="00D929D3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D929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февраля </w:t>
      </w: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</w:t>
      </w:r>
      <w:r w:rsidR="00D929D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D929D3">
        <w:rPr>
          <w:rFonts w:ascii="Liberation Serif" w:eastAsia="Times New Roman" w:hAnsi="Liberation Serif" w:cs="Liberation Serif"/>
          <w:sz w:val="28"/>
          <w:szCs w:val="28"/>
          <w:lang w:eastAsia="ru-RU"/>
        </w:rPr>
        <w:t>51-лс</w:t>
      </w:r>
    </w:p>
    <w:p w:rsidR="00851598" w:rsidRPr="00A557C4" w:rsidRDefault="00851598" w:rsidP="00851598">
      <w:pPr>
        <w:tabs>
          <w:tab w:val="left" w:pos="7088"/>
          <w:tab w:val="left" w:pos="7230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объявлении конкурса на замещение вакантной должности </w:t>
      </w:r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на включение в кадровый резерв Министерства социальной политики Свердловской области»</w:t>
      </w:r>
      <w:bookmarkStart w:id="0" w:name="_GoBack"/>
      <w:bookmarkEnd w:id="0"/>
    </w:p>
    <w:p w:rsidR="00851598" w:rsidRPr="00A557C4" w:rsidRDefault="00851598" w:rsidP="00851598">
      <w:pPr>
        <w:tabs>
          <w:tab w:val="left" w:pos="7230"/>
        </w:tabs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51598" w:rsidRPr="00A557C4" w:rsidRDefault="00851598" w:rsidP="00851598">
      <w:pPr>
        <w:tabs>
          <w:tab w:val="left" w:pos="723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557C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Программа</w:t>
      </w:r>
    </w:p>
    <w:p w:rsidR="00851598" w:rsidRPr="00A557C4" w:rsidRDefault="00851598" w:rsidP="00851598">
      <w:pPr>
        <w:tabs>
          <w:tab w:val="left" w:pos="723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557C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проведения конкурса на замещение вакантной должности и на включение в кадровый резерв Министерства социальной политики Свердловской области</w:t>
      </w:r>
    </w:p>
    <w:p w:rsidR="00851598" w:rsidRPr="00A557C4" w:rsidRDefault="00851598" w:rsidP="00851598">
      <w:pPr>
        <w:tabs>
          <w:tab w:val="left" w:pos="723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1598" w:rsidRPr="00A557C4" w:rsidRDefault="00851598" w:rsidP="00851598">
      <w:pPr>
        <w:tabs>
          <w:tab w:val="left" w:pos="7230"/>
        </w:tabs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Глава 1. ОБЩИЕ ПОЛОЖЕНИЯ</w:t>
      </w:r>
    </w:p>
    <w:p w:rsidR="00851598" w:rsidRPr="00A557C4" w:rsidRDefault="00851598" w:rsidP="00851598">
      <w:pPr>
        <w:tabs>
          <w:tab w:val="left" w:pos="723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51598" w:rsidRPr="00A557C4" w:rsidRDefault="00851598" w:rsidP="00851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Конкурс проводится в два этапа: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I этап конкурса – размещение объявления о приеме документов для участия в конкурсе, прием документов, проверка достоверности сведений, представленных гражданами для участия в конкурсе на замещение вакантной должности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и на включение в кадровый резерв Министерства социальной политики Свердловской области (далее – гражданин, конкурс, Министерство),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и соответствия граждан квалификационным требованиям по должности,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в установленном законодательством Российской Федерации порядке, принятие решения о дате, месте и времени проведения второго этапа конкурса;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II этап конкурса – оценка профессионального уровня, профессиональных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 личностных качеств граждан, допущенных ко второму этапу конкурса (далее – кандидаты), их соответствия квалификационным требованиям для замещения должности гражданской службы, на которую проводится конкурс, и положениям должностного регламента по этой должности, а также иным положениям, установленным законодательством Российской Федерации и законодательством Свердловской области о государственной гражданской службе.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Глава 2. ПРИЕМ И ПРОВЕРКА ДОКУМЕНТОВ ДЛЯ УЧАСТИЯ В КОНКУРСЕ, ПРИНЯТИЕ РЕШЕНИЯ О ДОПУСКЕ КО ВТОРОМУ ЭТАПУ КОНКУРСА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2. Гражданин, изъявивший желание участвовать в конкурсе, представляет: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личное заявление на имя Министра социальной политики Свердловской области (далее – Министр);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26.05.2005 № 667-р (далее – анкета), с фотографией размером 4 x 6 (без уголка) на матовой бумаге;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lastRenderedPageBreak/>
        <w:t>документы, подтверждающие необходимое профессиональное образование, квалификацию и стаж работы: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(по форме № 001-ГС/у, утвержденной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иные документы, предусмотренные Федеральным законом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копию документа воинского учета (для граждан, пребывающих в запасе,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 лиц, подлежащих призыву на военную службу);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письменное согласие на обработку персональных данных.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Гражданский служащий, замещающий должность гражданской службы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в Министерстве и изъявивший желание участвовать в конкурсе, подает заявление на имя Министра.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Гражданский служащий иного государственного органа, изъявивший желание участвовать в конкурсе, представляет в Министерство заявление на имя Министра и заполненную, подписанную и заверенную кадровой службой государственного органа, в котором гражданский служащий замещает должность государственной гражданской службы, анкету по форме, утвержденной Правительством Российской Федерации, с фотографией размером 4 x 6 (без уголка) на матовой бумаге.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Достоверность сведений, представленных гражданином в Министерство для участия в конкурсе, подлежит проверке, проводимой в порядке, установленном законодательством Российской Федерации.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3. Документы представляются в отдел государственной службы и кадров Министерства в течение 21 календарного дня со дня размещения объявления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об их приеме на официальном сайте федеральной государственной информационной системы «Единая информационная система управления </w:t>
      </w:r>
      <w:r w:rsidRPr="00A557C4">
        <w:rPr>
          <w:rFonts w:ascii="Liberation Serif" w:eastAsia="Calibri" w:hAnsi="Liberation Serif" w:cs="Liberation Serif"/>
          <w:sz w:val="28"/>
          <w:szCs w:val="28"/>
        </w:rPr>
        <w:lastRenderedPageBreak/>
        <w:t>кадровым составом государственной гражданской службы Российской Федерации».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При несвоевременном представлении документов, представлении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их не в полном объеме или с нарушением правил оформления по уважительной причине Министр вправе перенести сроки их приема.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4. Место и время приема документов.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Документы для участия в конкурсе принимаются по адресу: г. Екатеринбург, ул. Большакова, д. 105, </w:t>
      </w:r>
      <w:proofErr w:type="spellStart"/>
      <w:r w:rsidRPr="00A557C4">
        <w:rPr>
          <w:rFonts w:ascii="Liberation Serif" w:eastAsia="Calibri" w:hAnsi="Liberation Serif" w:cs="Liberation Serif"/>
          <w:sz w:val="28"/>
          <w:szCs w:val="28"/>
        </w:rPr>
        <w:t>каб</w:t>
      </w:r>
      <w:proofErr w:type="spellEnd"/>
      <w:r w:rsidRPr="00A557C4">
        <w:rPr>
          <w:rFonts w:ascii="Liberation Serif" w:eastAsia="Calibri" w:hAnsi="Liberation Serif" w:cs="Liberation Serif"/>
          <w:sz w:val="28"/>
          <w:szCs w:val="28"/>
        </w:rPr>
        <w:t>. 301/3.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Время приема документов: понедельник – четверг с 09-00 до 13-00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и с 14-00 до 17-00, в пятницу с 09-00 до 13-00 и с 14-00 до 16-00, в рабочие дни.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В предпраздничные дни продолжительность рабочего дня сокращается на один час.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Дополнительную информацию о конкурсе можно получить по телефону (343) 312-00-08 (доб. 143).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5.</w:t>
      </w:r>
      <w:r w:rsidRPr="00A557C4">
        <w:rPr>
          <w:rFonts w:ascii="Liberation Serif" w:eastAsia="Calibri" w:hAnsi="Liberation Serif" w:cs="Liberation Serif"/>
          <w:sz w:val="28"/>
          <w:szCs w:val="28"/>
        </w:rPr>
        <w:tab/>
        <w:t xml:space="preserve">Гражданин (гражданский служащий) не допускается к конкурсу в связи с его несоответствием квалификационным требованиям для замещения вакантной должности гражданской службы (по должности кадрового резерва),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на гражданскую службу и ее прохождения, при установлении в ходе проверки обстоятельств, препятствующих в соответствии с федеральными законами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 другими нормативными правовыми актами Российской Федерации поступлению гражданина на гражданскую службу.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6.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 (включение в кадровый резерв).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Дата, место и время проведения второго этапа конкурса доводится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до сведения кандидатов в письменной форме не позднее, чем за 15 календарных дней до его проведения, размещается на официальном сайте Министерства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Глава 3. ОЦЕНКА ПРОФЕССИОНАЛЬНЫХ И ЛИЧНОСТНЫХ КАЧЕСТВ КАНДИДАТОВ, ИХ СООТВЕТСТВИЯ КВАЛИФИКАЦИОННЫМ ТРЕБОВАНИЯМ К ДОЛЖНОСТИ ГРАЖДАНСКОЙ СЛУЖБЫ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7. Для оценки профессионального уровня, профессиональных и личностных качеств кандидатов, их соответствия квалификационным требованиям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для замещения должности гражданской службы и другим положениям должностного регламента по этой должности, а также иным положениям, установленным законодательством Российской Федерации о государственной </w:t>
      </w:r>
      <w:r w:rsidRPr="00A557C4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гражданской службе, применяются методы оценки: тестирование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и индивидуальное собеседование. При этом тестирование предшествует индивидуальному собеседованию. 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8. Тестирование.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При тестировании используется единый перечень вопросов.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Тест содержит не менее 40 и не более 60 вопросов.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Тест формируется из двух частей: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1)</w:t>
      </w:r>
      <w:r w:rsidRPr="00A557C4">
        <w:rPr>
          <w:rFonts w:ascii="Liberation Serif" w:eastAsia="Calibri" w:hAnsi="Liberation Serif" w:cs="Liberation Serif"/>
          <w:sz w:val="28"/>
          <w:szCs w:val="28"/>
        </w:rPr>
        <w:tab/>
        <w:t xml:space="preserve">первая часть теста (базовая) формируется по единым унифицированным заданиям,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о государственной гражданской службе и о противодействии коррупции, знаниями и умениями в сфере информационно-коммуникационных технологий;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2)</w:t>
      </w:r>
      <w:r w:rsidRPr="00A557C4">
        <w:rPr>
          <w:rFonts w:ascii="Liberation Serif" w:eastAsia="Calibri" w:hAnsi="Liberation Serif" w:cs="Liberation Serif"/>
          <w:sz w:val="28"/>
          <w:szCs w:val="28"/>
        </w:rPr>
        <w:tab/>
        <w:t xml:space="preserve">вторая часть теста (профильная) формируется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проводится конкурс (группе должностей гражданской службы, по которой формируется кадровый резерв)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по которой формируется кадровый резерв).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На каждый вопрос теста может быть только один верный вариант ответа.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При наличии технических условий тестирование проводится с использованием специального программного обеспечения.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В ходе тестирования не допускается использование кандидатами средств мобильной связи и иных средств хранения и передачи информации, специальной, справочной и иной литературы, письменных заметок, выход кандидатов за пределы аудитории, в которой проходит тестирование, перемещение кандидатов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по аудитории, обмен информацией между кандидатами. 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Тестирование считается пройденным (конкурсное задание выполненным), если кандидат правильно ответил на 70 и более процентов заданных вопросов.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Результат тестирования оценивается в отсутствие кандидатов в диапазоне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от 0 до 3 баллов: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3 балла, если даны правильные ответы на 100 процентов вопросов;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2 балла, если даны правильные ответы от 90 до 100 процентов вопросов;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1 балл, если даны правильные ответы от 80 до 90 процентов вопросов;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0 баллов, если даны правильные ответы от 70 до 80 процентов вопросов. 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Кандидаты, правильно ответившие менее, чем на 70 процентов вопросов,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к индивидуальному собеседованию не допускаются.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9. Индивидуальное собеседование. 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lastRenderedPageBreak/>
        <w:t>Предварительное индивидуальное собеседование может проводиться руководителем заинтересованного структурного подразделения Министерства.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Индивидуальное собеседование проводится конкурсной комиссией Министерства.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Конкурсная комиссия оценивает результаты индивидуального собеседования в отсутствие кандидатов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 в диапазоне от 0 до 10 баллов: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10 баллов, если даны правильные ответы на все поставленные вопросы, кандидат последовательно и в полном объеме раскрыл содержание темы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по заданному вопросу, правильно использовал понятия и термины, показал высокий уровень профессиональных знаний в соответствующей сфере, аналитических способностей, умения аргументировать, доказывать, убеждать, отстаивать свою правоту, высокую степень владения навыками публичного выступления, умения полемизировать, культуры высказываний, знания русского языка и владения им;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7–9 баллов, если кандидат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умения аргументировать, доказывать, убеждать, отстаивать свою правоту, достаточную степень владения навыками публичного выступления, умения полемизировать, культуры высказываний, знания русского языка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и владения им;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4–6 баллов, если кандидат последовательно, но не в полном объеме раскрыл содержание темы, не всегда правильно использовал понятия и термины, допустил неточности и ошибки, показал средний уровень профессиональных знаний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в соответствующей сфере, аналитических способностей, умения аргументировать, доказывать, убеждать, отстаивать свою правоту, недостаточную степень владения навыками публичного выступления, умения полемизировать, культуры высказываний, знания русского языка и владения им;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0–3 балла, если кандидат не раскрыл содержание темы,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>в соответствующей сфере, аналитических способностей, умения аргументировать, доказывать, убеждать, отстаивать свою правоту, низкую степень владения навыками публичного выступления, умения полемизировать, культуры высказываний, знания русского языка и владения им.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lastRenderedPageBreak/>
        <w:t>Итоговый балл кандидата по результатам индивидуального собеседования определяется как среднее арифметическое баллов, выставленных кандидату членами конкурсной комиссии.</w:t>
      </w:r>
    </w:p>
    <w:p w:rsidR="00851598" w:rsidRPr="00A557C4" w:rsidRDefault="00851598" w:rsidP="00851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57C4">
        <w:rPr>
          <w:rFonts w:ascii="Liberation Serif" w:hAnsi="Liberation Serif" w:cs="Liberation Serif"/>
          <w:sz w:val="28"/>
          <w:szCs w:val="28"/>
        </w:rPr>
        <w:t xml:space="preserve">Конкурсное задание считается выполненным, если кандидат набрал </w:t>
      </w:r>
      <w:r w:rsidRPr="00A557C4">
        <w:rPr>
          <w:rFonts w:ascii="Liberation Serif" w:hAnsi="Liberation Serif" w:cs="Liberation Serif"/>
          <w:sz w:val="28"/>
          <w:szCs w:val="28"/>
        </w:rPr>
        <w:br/>
        <w:t>50 и более процентов максимального балла.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10. По результатам сопоставления итоговых оценок кандидатов по итогам конкурсных процедур формируется рейтинг кандидатов.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Критерии для формирования рейтинга кандидатов по итогам конкурсных процедур: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рейтинг кандидатов формируется из кандидатов, прошедших все конкурсные процедуры и выполнивших все конкурсные задания;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 xml:space="preserve">рейтинг кандидатов формируется на основе итогового балла каждого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из кандидатов, определенного по сумме итоговых баллов кандидатов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по результатам всех конкурсных процедур: первое место в рейтинге занимает кандидат, набравший наибольший итоговый балл, далее места распределяются </w:t>
      </w:r>
      <w:r w:rsidRPr="00A557C4">
        <w:rPr>
          <w:rFonts w:ascii="Liberation Serif" w:eastAsia="Calibri" w:hAnsi="Liberation Serif" w:cs="Liberation Serif"/>
          <w:sz w:val="28"/>
          <w:szCs w:val="28"/>
        </w:rPr>
        <w:br/>
        <w:t xml:space="preserve">в порядке убывания итогового балла кандидатов; 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при равенстве баллов преимущество имеет кандидат, набравший наибольшее количество баллов в ходе индивидуального собеседования.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Решение конкурсной комиссии об определении победителя конкурса (кандидата для включения в кадровый резерв) принимается в отсутствие кандидатов персонально по каждому кандидату. Победителем признается кандидат, который набрал наибольшее количество голосов членов конкурсной комиссии.</w:t>
      </w:r>
    </w:p>
    <w:p w:rsidR="00851598" w:rsidRPr="00A557C4" w:rsidRDefault="00851598" w:rsidP="008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57C4">
        <w:rPr>
          <w:rFonts w:ascii="Liberation Serif" w:eastAsia="Calibri" w:hAnsi="Liberation Serif" w:cs="Liberation Serif"/>
          <w:sz w:val="28"/>
          <w:szCs w:val="28"/>
        </w:rPr>
        <w:t> </w:t>
      </w:r>
    </w:p>
    <w:p w:rsidR="00577A69" w:rsidRDefault="00851598" w:rsidP="00851598">
      <w:r w:rsidRPr="00A557C4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sectPr w:rsidR="00577A69" w:rsidSect="008515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5B3C"/>
    <w:multiLevelType w:val="hybridMultilevel"/>
    <w:tmpl w:val="1840D3C0"/>
    <w:lvl w:ilvl="0" w:tplc="562E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8"/>
    <w:rsid w:val="00577A69"/>
    <w:rsid w:val="00851598"/>
    <w:rsid w:val="00D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FAE4-36DE-4328-9F1E-5C475EB4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Александровна</dc:creator>
  <cp:keywords/>
  <dc:description/>
  <cp:lastModifiedBy>Овчинникова Елена Александровна</cp:lastModifiedBy>
  <cp:revision>2</cp:revision>
  <dcterms:created xsi:type="dcterms:W3CDTF">2019-02-20T05:07:00Z</dcterms:created>
  <dcterms:modified xsi:type="dcterms:W3CDTF">2019-02-20T05:20:00Z</dcterms:modified>
</cp:coreProperties>
</file>