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7B" w:rsidRPr="00335D7B" w:rsidRDefault="00335D7B" w:rsidP="00335D7B">
      <w:pPr>
        <w:pStyle w:val="2"/>
        <w:shd w:val="clear" w:color="auto" w:fill="E5B8B7"/>
        <w:spacing w:before="360" w:after="0" w:line="240" w:lineRule="auto"/>
        <w:ind w:firstLine="709"/>
        <w:jc w:val="both"/>
        <w:rPr>
          <w:rFonts w:ascii="Liberation Serif" w:hAnsi="Liberation Serif" w:cs="Liberation Serif"/>
          <w:i w:val="0"/>
          <w:sz w:val="26"/>
          <w:szCs w:val="26"/>
        </w:rPr>
      </w:pPr>
      <w:r w:rsidRPr="00335D7B">
        <w:rPr>
          <w:rFonts w:ascii="Liberation Serif" w:hAnsi="Liberation Serif" w:cs="Liberation Serif"/>
          <w:i w:val="0"/>
          <w:sz w:val="26"/>
          <w:szCs w:val="26"/>
        </w:rPr>
        <w:t>4.4 Поступление на государственную гражданскую службу и ее прохождение инвалидами</w:t>
      </w:r>
    </w:p>
    <w:p w:rsidR="00335D7B" w:rsidRPr="00335D7B" w:rsidRDefault="00335D7B" w:rsidP="00335D7B">
      <w:pPr>
        <w:pStyle w:val="3"/>
        <w:shd w:val="clear" w:color="auto" w:fill="FBE4D5" w:themeFill="accent2" w:themeFillTint="33"/>
        <w:spacing w:before="0" w:after="360" w:line="240" w:lineRule="auto"/>
        <w:ind w:firstLine="709"/>
        <w:jc w:val="both"/>
        <w:rPr>
          <w:rFonts w:ascii="Liberation Serif" w:hAnsi="Liberation Serif" w:cs="Liberation Serif"/>
        </w:rPr>
      </w:pPr>
      <w:r w:rsidRPr="00335D7B">
        <w:rPr>
          <w:rFonts w:ascii="Liberation Serif" w:hAnsi="Liberation Serif" w:cs="Liberation Serif"/>
        </w:rPr>
        <w:t>4.4.1 Особенности взаимодействия с инвалидами при их поступлении на государственную гражданскую службу</w:t>
      </w:r>
    </w:p>
    <w:p w:rsidR="00335D7B" w:rsidRPr="00335D7B" w:rsidRDefault="00335D7B" w:rsidP="00335D7B">
      <w:pPr>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Инвалиды относятся к категории лиц, которая нуждается в защите и особом отношении со стороны государственных органов. </w:t>
      </w:r>
    </w:p>
    <w:p w:rsidR="00335D7B" w:rsidRPr="00335D7B" w:rsidRDefault="00335D7B" w:rsidP="00335D7B">
      <w:pPr>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Деятельность государственных органов как работодателей в отношении данной категории лиц должна быть направлена на созд</w:t>
      </w:r>
      <w:bookmarkStart w:id="0" w:name="_GoBack"/>
      <w:bookmarkEnd w:id="0"/>
      <w:r w:rsidRPr="00335D7B">
        <w:rPr>
          <w:rFonts w:ascii="Liberation Serif" w:hAnsi="Liberation Serif" w:cs="Liberation Serif"/>
          <w:sz w:val="26"/>
          <w:szCs w:val="26"/>
        </w:rPr>
        <w:t>ание для инвалидов условий для осуществления профессиональной служебной деятельности с учетом возможностей их здоровья.</w:t>
      </w:r>
    </w:p>
    <w:p w:rsidR="00335D7B" w:rsidRPr="00335D7B" w:rsidRDefault="00335D7B" w:rsidP="00335D7B">
      <w:pPr>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color w:val="2B2B2B"/>
          <w:sz w:val="26"/>
          <w:szCs w:val="26"/>
          <w:shd w:val="clear" w:color="auto" w:fill="FFFFFF"/>
        </w:rPr>
        <w:t xml:space="preserve">Рабочие места для данной категории лиц квотируются работодателями. </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Так, в соответствии со статьей 21 Федерального закона от 24 ноября 1995 г. № 181-ФЗ «О социальной защите инвалидов в Российской Федерации» (далее – Федеральный закон № 181-ФЗ)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Вместе с тем статьей 4 Федерального закона № 79-ФЗ предусматривается равный доступ граждан, владеющих государственным языком Российской Федерации, к гражданской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гражданского служащего.</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В соответствии с пунктом 4 части 1 статьи 16 Федерального закона № 79-ФЗ гражданин не может быть принят на гражданскую службу, а гражданский служащий находиться на гражданской службе в случае наличия заболевания, препятствующего поступлению на гражданскую службу или её прохождению и подтвержденного заключением медицинского учреждения.</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В этой связи при отсутствии у гражданина заболевания, препятствующего поступлению на гражданскую службу, подтвержденного заключением медицинского учреждения, гражданин, способный по своим деловым качествам профессионально обеспечивать выполнение функций, возложенных на соответствующий государственный орган, может быть принят на гражданскую службу.</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Принцип равного доступа к гражданской службе реализуется посредством участия граждан в конкурсе.</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В этой </w:t>
      </w:r>
      <w:proofErr w:type="gramStart"/>
      <w:r w:rsidRPr="00335D7B">
        <w:rPr>
          <w:rFonts w:ascii="Liberation Serif" w:hAnsi="Liberation Serif" w:cs="Liberation Serif"/>
          <w:sz w:val="26"/>
          <w:szCs w:val="26"/>
        </w:rPr>
        <w:t>связи</w:t>
      </w:r>
      <w:proofErr w:type="gramEnd"/>
      <w:r w:rsidRPr="00335D7B">
        <w:rPr>
          <w:rFonts w:ascii="Liberation Serif" w:hAnsi="Liberation Serif" w:cs="Liberation Serif"/>
          <w:sz w:val="26"/>
          <w:szCs w:val="26"/>
        </w:rPr>
        <w:t xml:space="preserve"> предусмотренные Федеральным законом № 181-ФЗ квоты для приема инвалидов не устанавливаются государственными органами.</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Вместе с тем государственными органами должны приниматься меры по повышению осведомленности инвалидов о возможности поступления на гражданскую службу и участия в конкурсе, а также иных оценочных процедурах.</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В этих целях на официальном сайте государственного органа рекомендуется размещать отдельное объявление, адресованное обозначенной категории лиц. Пример данного объявления, содержащего информацию для инвалидов, заинтересованных в поступлении на гражданскую службу, содержится в Приложении № 5. </w:t>
      </w:r>
    </w:p>
    <w:p w:rsidR="00335D7B" w:rsidRPr="00335D7B" w:rsidRDefault="00335D7B" w:rsidP="00335D7B">
      <w:pPr>
        <w:pStyle w:val="a3"/>
        <w:ind w:firstLine="709"/>
        <w:jc w:val="both"/>
        <w:rPr>
          <w:rFonts w:ascii="Liberation Serif" w:eastAsia="Times New Roman" w:hAnsi="Liberation Serif" w:cs="Liberation Serif"/>
          <w:color w:val="2B2B2B"/>
          <w:sz w:val="26"/>
          <w:szCs w:val="26"/>
          <w:shd w:val="clear" w:color="auto" w:fill="FFFFFF"/>
          <w:lang w:eastAsia="ru-RU"/>
        </w:rPr>
      </w:pPr>
      <w:r w:rsidRPr="00335D7B">
        <w:rPr>
          <w:rFonts w:ascii="Liberation Serif" w:hAnsi="Liberation Serif" w:cs="Liberation Serif"/>
          <w:sz w:val="26"/>
          <w:szCs w:val="26"/>
        </w:rPr>
        <w:lastRenderedPageBreak/>
        <w:t xml:space="preserve">При появлении в числе претендентов инвалидов, </w:t>
      </w:r>
      <w:r w:rsidRPr="00335D7B">
        <w:rPr>
          <w:rFonts w:ascii="Liberation Serif" w:eastAsia="Times New Roman" w:hAnsi="Liberation Serif" w:cs="Liberation Serif"/>
          <w:color w:val="2B2B2B"/>
          <w:sz w:val="26"/>
          <w:szCs w:val="26"/>
          <w:shd w:val="clear" w:color="auto" w:fill="FFFFFF"/>
          <w:lang w:eastAsia="ru-RU"/>
        </w:rPr>
        <w:t>в первую очередь, требуется оценить их способность к исполнению должностных обязанностей в соответствии с состоянием здоровья конкретного претендента.</w:t>
      </w:r>
    </w:p>
    <w:p w:rsidR="00335D7B" w:rsidRPr="00335D7B" w:rsidRDefault="00335D7B" w:rsidP="00335D7B">
      <w:pPr>
        <w:pStyle w:val="a3"/>
        <w:ind w:firstLine="709"/>
        <w:jc w:val="both"/>
        <w:rPr>
          <w:rFonts w:ascii="Liberation Serif" w:eastAsia="Times New Roman" w:hAnsi="Liberation Serif" w:cs="Liberation Serif"/>
          <w:color w:val="2B2B2B"/>
          <w:sz w:val="26"/>
          <w:szCs w:val="26"/>
          <w:shd w:val="clear" w:color="auto" w:fill="FFFFFF"/>
          <w:lang w:eastAsia="ru-RU"/>
        </w:rPr>
      </w:pPr>
      <w:r w:rsidRPr="00335D7B">
        <w:rPr>
          <w:rFonts w:ascii="Liberation Serif" w:eastAsia="Times New Roman" w:hAnsi="Liberation Serif" w:cs="Liberation Serif"/>
          <w:color w:val="2B2B2B"/>
          <w:sz w:val="26"/>
          <w:szCs w:val="26"/>
          <w:shd w:val="clear" w:color="auto" w:fill="FFFFFF"/>
          <w:lang w:eastAsia="ru-RU"/>
        </w:rPr>
        <w:t>Следует учитывать неправомерность отказа инвалиду в допуске к конкурсной или иной оценочной процедуре без объективных причин, а также проявления иных действий дискриминационного характера.</w:t>
      </w:r>
    </w:p>
    <w:p w:rsidR="00335D7B" w:rsidRPr="00335D7B" w:rsidRDefault="00335D7B" w:rsidP="00335D7B">
      <w:pPr>
        <w:pStyle w:val="a3"/>
        <w:ind w:firstLine="709"/>
        <w:jc w:val="both"/>
        <w:rPr>
          <w:rFonts w:ascii="Liberation Serif" w:eastAsia="Times New Roman" w:hAnsi="Liberation Serif" w:cs="Liberation Serif"/>
          <w:color w:val="2B2B2B"/>
          <w:sz w:val="26"/>
          <w:szCs w:val="26"/>
          <w:shd w:val="clear" w:color="auto" w:fill="FFFFFF"/>
          <w:lang w:eastAsia="ru-RU"/>
        </w:rPr>
      </w:pPr>
      <w:r w:rsidRPr="00335D7B">
        <w:rPr>
          <w:rFonts w:ascii="Liberation Serif" w:eastAsia="Times New Roman" w:hAnsi="Liberation Serif" w:cs="Liberation Serif"/>
          <w:color w:val="2B2B2B"/>
          <w:sz w:val="26"/>
          <w:szCs w:val="26"/>
          <w:shd w:val="clear" w:color="auto" w:fill="FFFFFF"/>
          <w:lang w:eastAsia="ru-RU"/>
        </w:rPr>
        <w:t>К числу форм возможной дискриминации в отношении инвалидов можно отнести:</w:t>
      </w:r>
    </w:p>
    <w:p w:rsidR="00335D7B" w:rsidRPr="00335D7B" w:rsidRDefault="00335D7B" w:rsidP="00335D7B">
      <w:pPr>
        <w:pStyle w:val="a3"/>
        <w:ind w:firstLine="709"/>
        <w:jc w:val="both"/>
        <w:rPr>
          <w:rFonts w:ascii="Liberation Serif" w:hAnsi="Liberation Serif" w:cs="Liberation Serif"/>
          <w:color w:val="000000"/>
          <w:sz w:val="26"/>
          <w:szCs w:val="26"/>
          <w:bdr w:val="none" w:sz="0" w:space="0" w:color="auto" w:frame="1"/>
        </w:rPr>
      </w:pPr>
      <w:r w:rsidRPr="00335D7B">
        <w:rPr>
          <w:rFonts w:ascii="Liberation Serif" w:hAnsi="Liberation Serif" w:cs="Liberation Serif"/>
          <w:color w:val="000000"/>
          <w:sz w:val="26"/>
          <w:szCs w:val="26"/>
          <w:bdr w:val="none" w:sz="0" w:space="0" w:color="auto" w:frame="1"/>
        </w:rPr>
        <w:t>- отказ в приеме на гражданскую службу, в том числе через отказ гражданину в допуске к конкурсным или иной оценочной процедуре, на основании наличия у него инвалидности;</w:t>
      </w:r>
    </w:p>
    <w:p w:rsidR="00335D7B" w:rsidRPr="00335D7B" w:rsidRDefault="00335D7B" w:rsidP="00335D7B">
      <w:pPr>
        <w:pStyle w:val="a3"/>
        <w:ind w:firstLine="709"/>
        <w:jc w:val="both"/>
        <w:rPr>
          <w:rFonts w:ascii="Liberation Serif" w:eastAsia="Times New Roman" w:hAnsi="Liberation Serif" w:cs="Liberation Serif"/>
          <w:color w:val="2B2B2B"/>
          <w:sz w:val="26"/>
          <w:szCs w:val="26"/>
          <w:shd w:val="clear" w:color="auto" w:fill="FFFFFF"/>
          <w:lang w:eastAsia="ru-RU"/>
        </w:rPr>
      </w:pPr>
      <w:r w:rsidRPr="00335D7B">
        <w:rPr>
          <w:rFonts w:ascii="Liberation Serif" w:eastAsia="Times New Roman" w:hAnsi="Liberation Serif" w:cs="Liberation Serif"/>
          <w:color w:val="2B2B2B"/>
          <w:sz w:val="26"/>
          <w:szCs w:val="26"/>
          <w:shd w:val="clear" w:color="auto" w:fill="FFFFFF"/>
          <w:lang w:eastAsia="ru-RU"/>
        </w:rPr>
        <w:t xml:space="preserve">- не соблюдение </w:t>
      </w:r>
      <w:r w:rsidRPr="00335D7B">
        <w:rPr>
          <w:rFonts w:ascii="Liberation Serif" w:hAnsi="Liberation Serif" w:cs="Liberation Serif"/>
          <w:color w:val="000000"/>
          <w:sz w:val="26"/>
          <w:szCs w:val="26"/>
          <w:bdr w:val="none" w:sz="0" w:space="0" w:color="auto" w:frame="1"/>
        </w:rPr>
        <w:t>гигиенических требований к условиям труда инвалида</w:t>
      </w:r>
      <w:r w:rsidRPr="00335D7B">
        <w:rPr>
          <w:rFonts w:ascii="Liberation Serif" w:eastAsia="Times New Roman" w:hAnsi="Liberation Serif" w:cs="Liberation Serif"/>
          <w:color w:val="2B2B2B"/>
          <w:sz w:val="26"/>
          <w:szCs w:val="26"/>
          <w:shd w:val="clear" w:color="auto" w:fill="FFFFFF"/>
          <w:lang w:eastAsia="ru-RU"/>
        </w:rPr>
        <w:t>;</w:t>
      </w:r>
    </w:p>
    <w:p w:rsidR="00335D7B" w:rsidRPr="00335D7B" w:rsidRDefault="00335D7B" w:rsidP="00335D7B">
      <w:pPr>
        <w:pStyle w:val="a3"/>
        <w:ind w:firstLine="709"/>
        <w:jc w:val="both"/>
        <w:rPr>
          <w:rFonts w:ascii="Liberation Serif" w:hAnsi="Liberation Serif" w:cs="Liberation Serif"/>
          <w:color w:val="000000"/>
          <w:sz w:val="26"/>
          <w:szCs w:val="26"/>
          <w:bdr w:val="none" w:sz="0" w:space="0" w:color="auto" w:frame="1"/>
        </w:rPr>
      </w:pPr>
      <w:r w:rsidRPr="00335D7B">
        <w:rPr>
          <w:rFonts w:ascii="Liberation Serif" w:eastAsia="Times New Roman" w:hAnsi="Liberation Serif" w:cs="Liberation Serif"/>
          <w:color w:val="2B2B2B"/>
          <w:sz w:val="26"/>
          <w:szCs w:val="26"/>
          <w:shd w:val="clear" w:color="auto" w:fill="FFFFFF"/>
          <w:lang w:eastAsia="ru-RU"/>
        </w:rPr>
        <w:t xml:space="preserve">- </w:t>
      </w:r>
      <w:r w:rsidRPr="00335D7B">
        <w:rPr>
          <w:rFonts w:ascii="Liberation Serif" w:hAnsi="Liberation Serif" w:cs="Liberation Serif"/>
          <w:color w:val="000000"/>
          <w:sz w:val="26"/>
          <w:szCs w:val="26"/>
          <w:bdr w:val="none" w:sz="0" w:space="0" w:color="auto" w:frame="1"/>
        </w:rPr>
        <w:t>отсутствие в помещении, служебном месте специального оборудования под нужды инвалида;</w:t>
      </w:r>
    </w:p>
    <w:p w:rsidR="00335D7B" w:rsidRPr="00335D7B" w:rsidRDefault="00335D7B" w:rsidP="00335D7B">
      <w:pPr>
        <w:pStyle w:val="a3"/>
        <w:ind w:firstLine="709"/>
        <w:jc w:val="both"/>
        <w:rPr>
          <w:rFonts w:ascii="Liberation Serif" w:hAnsi="Liberation Serif" w:cs="Liberation Serif"/>
          <w:color w:val="000000"/>
          <w:sz w:val="26"/>
          <w:szCs w:val="26"/>
          <w:bdr w:val="none" w:sz="0" w:space="0" w:color="auto" w:frame="1"/>
        </w:rPr>
      </w:pPr>
      <w:r w:rsidRPr="00335D7B">
        <w:rPr>
          <w:rFonts w:ascii="Liberation Serif" w:hAnsi="Liberation Serif" w:cs="Liberation Serif"/>
          <w:color w:val="000000"/>
          <w:sz w:val="26"/>
          <w:szCs w:val="26"/>
          <w:bdr w:val="none" w:sz="0" w:space="0" w:color="auto" w:frame="1"/>
        </w:rPr>
        <w:t>- иные формы дискриминации.</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Методические рекомендации по выявлению признаков дискриминации инвалидов при решении вопросов занятости утверждены приказом Минтруда России от 9 ноября 2017 г. № 777.</w:t>
      </w:r>
    </w:p>
    <w:p w:rsidR="00335D7B" w:rsidRPr="00335D7B" w:rsidRDefault="00335D7B" w:rsidP="00335D7B">
      <w:pPr>
        <w:pStyle w:val="a3"/>
        <w:ind w:firstLine="709"/>
        <w:jc w:val="both"/>
        <w:rPr>
          <w:rFonts w:ascii="Liberation Serif" w:hAnsi="Liberation Serif" w:cs="Liberation Serif"/>
          <w:color w:val="000000"/>
          <w:sz w:val="26"/>
          <w:szCs w:val="26"/>
          <w:bdr w:val="none" w:sz="0" w:space="0" w:color="auto" w:frame="1"/>
        </w:rPr>
      </w:pPr>
    </w:p>
    <w:p w:rsidR="00335D7B" w:rsidRPr="00335D7B" w:rsidRDefault="00335D7B" w:rsidP="00335D7B">
      <w:pPr>
        <w:pStyle w:val="3"/>
        <w:shd w:val="clear" w:color="auto" w:fill="FBE4D5" w:themeFill="accent2" w:themeFillTint="33"/>
        <w:spacing w:before="0" w:after="360" w:line="240" w:lineRule="auto"/>
        <w:ind w:firstLine="709"/>
        <w:jc w:val="both"/>
        <w:rPr>
          <w:rFonts w:ascii="Liberation Serif" w:hAnsi="Liberation Serif" w:cs="Liberation Serif"/>
        </w:rPr>
      </w:pPr>
      <w:r w:rsidRPr="00335D7B">
        <w:rPr>
          <w:rFonts w:ascii="Liberation Serif" w:hAnsi="Liberation Serif" w:cs="Liberation Serif"/>
        </w:rPr>
        <w:t xml:space="preserve">4.4.2 Создание условий для осуществления инвалидами профессиональной служебной деятельности </w:t>
      </w:r>
    </w:p>
    <w:p w:rsidR="00335D7B" w:rsidRPr="00335D7B" w:rsidRDefault="00335D7B" w:rsidP="00335D7B">
      <w:pPr>
        <w:pStyle w:val="a3"/>
        <w:ind w:firstLine="709"/>
        <w:jc w:val="both"/>
        <w:rPr>
          <w:rFonts w:ascii="Liberation Serif" w:eastAsia="Times New Roman" w:hAnsi="Liberation Serif" w:cs="Liberation Serif"/>
          <w:color w:val="2B2B2B"/>
          <w:sz w:val="26"/>
          <w:szCs w:val="26"/>
          <w:shd w:val="clear" w:color="auto" w:fill="FFFFFF"/>
          <w:lang w:eastAsia="ru-RU"/>
        </w:rPr>
      </w:pPr>
      <w:r w:rsidRPr="00335D7B">
        <w:rPr>
          <w:rFonts w:ascii="Liberation Serif" w:eastAsia="Times New Roman" w:hAnsi="Liberation Serif" w:cs="Liberation Serif"/>
          <w:color w:val="2B2B2B"/>
          <w:sz w:val="26"/>
          <w:szCs w:val="26"/>
          <w:shd w:val="clear" w:color="auto" w:fill="FFFFFF"/>
          <w:lang w:eastAsia="ru-RU"/>
        </w:rPr>
        <w:t xml:space="preserve">При приеме на гражданскую службу инвалида в отдельных случаях требуется оснащение его служебного места специальным образом, учитывая степень ограничения к труду. </w:t>
      </w:r>
      <w:r w:rsidRPr="00335D7B">
        <w:rPr>
          <w:rFonts w:ascii="Liberation Serif" w:hAnsi="Liberation Serif" w:cs="Liberation Serif"/>
          <w:sz w:val="26"/>
          <w:szCs w:val="26"/>
        </w:rPr>
        <w:t xml:space="preserve">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 утверждены приказом Минтруда России от 19 ноября 2013 г. № 685н. Гигиенические требования к условиям труда инвалидов (Санитарные правила СП 2.2.9.2510-09) </w:t>
      </w:r>
      <w:r w:rsidRPr="00335D7B">
        <w:rPr>
          <w:rFonts w:ascii="Liberation Serif" w:eastAsia="Times New Roman" w:hAnsi="Liberation Serif" w:cs="Liberation Serif"/>
          <w:color w:val="2B2B2B"/>
          <w:sz w:val="26"/>
          <w:szCs w:val="26"/>
          <w:shd w:val="clear" w:color="auto" w:fill="FFFFFF"/>
          <w:lang w:eastAsia="ru-RU"/>
        </w:rPr>
        <w:t>(далее – Требования) утверждены постановлением Главного государственного санитарного врача России от 18 мая 2009 г. № 30 «Об утверждении СП 2.2.9.2510-09».</w:t>
      </w:r>
    </w:p>
    <w:p w:rsidR="00335D7B" w:rsidRPr="00335D7B" w:rsidRDefault="00335D7B" w:rsidP="00335D7B">
      <w:pPr>
        <w:autoSpaceDE w:val="0"/>
        <w:autoSpaceDN w:val="0"/>
        <w:adjustRightInd w:val="0"/>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В соответствии с Требованиями </w:t>
      </w:r>
      <w:r w:rsidRPr="00335D7B">
        <w:rPr>
          <w:rFonts w:ascii="Liberation Serif" w:hAnsi="Liberation Serif" w:cs="Liberation Serif"/>
          <w:sz w:val="26"/>
          <w:szCs w:val="26"/>
          <w:shd w:val="clear" w:color="auto" w:fill="FFFFFF"/>
        </w:rPr>
        <w:t xml:space="preserve">специальное служебное место требуется оборудовать в соответствии с тем, какие нарушения здоровья имеет гражданский служащий, чтобы исполнение должностных обязанностей для него было комфортным. Например, слабовидящий или слепой нуждается в установке </w:t>
      </w:r>
      <w:proofErr w:type="spellStart"/>
      <w:r w:rsidRPr="00335D7B">
        <w:rPr>
          <w:rFonts w:ascii="Liberation Serif" w:hAnsi="Liberation Serif" w:cs="Liberation Serif"/>
          <w:sz w:val="26"/>
          <w:szCs w:val="26"/>
          <w:shd w:val="clear" w:color="auto" w:fill="FFFFFF"/>
        </w:rPr>
        <w:t>видеоувеличителей</w:t>
      </w:r>
      <w:proofErr w:type="spellEnd"/>
      <w:r w:rsidRPr="00335D7B">
        <w:rPr>
          <w:rFonts w:ascii="Liberation Serif" w:hAnsi="Liberation Serif" w:cs="Liberation Serif"/>
          <w:sz w:val="26"/>
          <w:szCs w:val="26"/>
          <w:shd w:val="clear" w:color="auto" w:fill="FFFFFF"/>
        </w:rPr>
        <w:t xml:space="preserve">, луп, адаптированных дисплеев. Ему понадобятся принтер для печати крупным шрифтом, звукозаписывающая и звуковоспроизводящая аппаратура. Средства для письма выполняются шрифтом Брайля. Если инвалид передвигается в коляске, то места в помещении для того, чтобы проехать и развернуться, должно быть достаточно. Рабочие столы тоже должны быть специальными: необходимо, чтобы рабочая поверхность могла быть установлена под разными наклонами, а отдельные части – на разной высоте. </w:t>
      </w:r>
    </w:p>
    <w:p w:rsidR="00335D7B" w:rsidRPr="00335D7B" w:rsidRDefault="00335D7B" w:rsidP="00335D7B">
      <w:pPr>
        <w:autoSpaceDE w:val="0"/>
        <w:autoSpaceDN w:val="0"/>
        <w:adjustRightInd w:val="0"/>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В соответствии с частью 1 статьи 23 Федерального закона № 181-ФЗ 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335D7B">
        <w:rPr>
          <w:rFonts w:ascii="Liberation Serif" w:hAnsi="Liberation Serif" w:cs="Liberation Serif"/>
          <w:sz w:val="26"/>
          <w:szCs w:val="26"/>
        </w:rPr>
        <w:t>абилитации</w:t>
      </w:r>
      <w:proofErr w:type="spellEnd"/>
      <w:r w:rsidRPr="00335D7B">
        <w:rPr>
          <w:rFonts w:ascii="Liberation Serif" w:hAnsi="Liberation Serif" w:cs="Liberation Serif"/>
          <w:sz w:val="26"/>
          <w:szCs w:val="26"/>
        </w:rPr>
        <w:t xml:space="preserve"> инвалида.</w:t>
      </w:r>
    </w:p>
    <w:p w:rsidR="00335D7B" w:rsidRPr="00335D7B" w:rsidRDefault="00335D7B" w:rsidP="00335D7B">
      <w:pPr>
        <w:pStyle w:val="a3"/>
        <w:ind w:firstLine="709"/>
        <w:jc w:val="both"/>
        <w:rPr>
          <w:rFonts w:ascii="Liberation Serif" w:hAnsi="Liberation Serif" w:cs="Liberation Serif"/>
          <w:sz w:val="26"/>
          <w:szCs w:val="26"/>
          <w:shd w:val="clear" w:color="auto" w:fill="FFFFFF"/>
        </w:rPr>
      </w:pPr>
      <w:r w:rsidRPr="00335D7B">
        <w:rPr>
          <w:rFonts w:ascii="Liberation Serif" w:hAnsi="Liberation Serif" w:cs="Liberation Serif"/>
          <w:sz w:val="26"/>
          <w:szCs w:val="26"/>
        </w:rPr>
        <w:t>По сравнению с другими работниками инвалиды имеют дополнительные государственные гарантии, к числу которых относятся:</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сокращенная продолжительность рабочего времени для инвалидов I и II группы — не более 35 ч в неделю с сохранением полной оплаты труда (статья 92 ТК РФ, статья 23 Федерального закона № 181-ФЗ);</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ежегодный отпуск не менее 30 календарных дней (статья 23 Федерального закона № 181-ФЗ);</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lastRenderedPageBreak/>
        <w:t>• ограничения по продолжительности ежедневной работы (смены) — в соответствии с медицинским заключением (статья 94 ТК РФ);</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право на использование длительного отпуска без сохранения заработной платы — до 60 календарных дней в году (статья 128 ТК РФ).</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Законодателем установлены и более жесткие ограничения в части привлечения </w:t>
      </w:r>
      <w:bookmarkStart w:id="1" w:name="par1073742257"/>
      <w:bookmarkEnd w:id="1"/>
      <w:r w:rsidRPr="00335D7B">
        <w:rPr>
          <w:rFonts w:ascii="Liberation Serif" w:hAnsi="Liberation Serif" w:cs="Liberation Serif"/>
          <w:sz w:val="26"/>
          <w:szCs w:val="26"/>
        </w:rPr>
        <w:t xml:space="preserve">инвалидов к: </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сверхурочным работам (статья 99 ТК РФ);</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 работе в выходные и нерабочие праздничные дни (статья 113 ТК РФ); </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 работе в ночное время (с 22:00 до 06:00). </w:t>
      </w:r>
    </w:p>
    <w:p w:rsidR="00335D7B" w:rsidRPr="00335D7B" w:rsidRDefault="00335D7B" w:rsidP="00335D7B">
      <w:pPr>
        <w:shd w:val="clear" w:color="auto" w:fill="FFFFFF"/>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rPr>
        <w:t>Привлечение данной категории работников к таким работам допускается только с их согласия и при условии, что такие работы не запрещены им по состоянию здоровья (статья 96 ТК РФ, статья 23 Федерального закона № 181-ФЗ). При этом на работодателя возлагается обязанность в письменной форме ознакомить инвалида со своим правом отказаться от данных видов работ.</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 xml:space="preserve">Кроме того, законодательством Российской Федерации также предусмотрены иные государственные гарантии для инвалидов. </w:t>
      </w:r>
    </w:p>
    <w:p w:rsidR="00335D7B" w:rsidRPr="00335D7B" w:rsidRDefault="00335D7B" w:rsidP="00335D7B">
      <w:pPr>
        <w:autoSpaceDE w:val="0"/>
        <w:autoSpaceDN w:val="0"/>
        <w:adjustRightInd w:val="0"/>
        <w:spacing w:after="0" w:line="240" w:lineRule="auto"/>
        <w:ind w:firstLine="709"/>
        <w:jc w:val="both"/>
        <w:rPr>
          <w:rFonts w:ascii="Liberation Serif" w:hAnsi="Liberation Serif" w:cs="Liberation Serif"/>
          <w:sz w:val="26"/>
          <w:szCs w:val="26"/>
        </w:rPr>
      </w:pPr>
      <w:r w:rsidRPr="00335D7B">
        <w:rPr>
          <w:rFonts w:ascii="Liberation Serif" w:hAnsi="Liberation Serif" w:cs="Liberation Serif"/>
          <w:sz w:val="26"/>
          <w:szCs w:val="26"/>
          <w:shd w:val="clear" w:color="auto" w:fill="FFFFFF"/>
        </w:rPr>
        <w:t xml:space="preserve">Учитывая пункты 6 и 7 части 3 статьи 24 Федерального закона № 79-ФЗ, которыми к числу существенных условий служебного контракта отнесены </w:t>
      </w:r>
      <w:r w:rsidRPr="00335D7B">
        <w:rPr>
          <w:rFonts w:ascii="Liberation Serif" w:hAnsi="Liberation Serif" w:cs="Liberation Serif"/>
          <w:sz w:val="26"/>
          <w:szCs w:val="26"/>
        </w:rPr>
        <w:t xml:space="preserve">условия профессиональной служебной деятельности и режим служебного времени и времени отдыха (в случае, если он для гражданского служащего отличается от служебного распорядка государственного органа), следует </w:t>
      </w:r>
      <w:r w:rsidRPr="00335D7B">
        <w:rPr>
          <w:rFonts w:ascii="Liberation Serif" w:hAnsi="Liberation Serif" w:cs="Liberation Serif"/>
          <w:sz w:val="26"/>
          <w:szCs w:val="26"/>
          <w:shd w:val="clear" w:color="auto" w:fill="FFFFFF"/>
        </w:rPr>
        <w:t>включить условия труда инвалида, отличные от обычных условий, в его служебный контракт.</w:t>
      </w:r>
    </w:p>
    <w:p w:rsidR="00335D7B" w:rsidRPr="00335D7B" w:rsidRDefault="00335D7B" w:rsidP="00335D7B">
      <w:pPr>
        <w:pStyle w:val="a3"/>
        <w:ind w:firstLine="709"/>
        <w:jc w:val="both"/>
        <w:rPr>
          <w:rFonts w:ascii="Liberation Serif" w:hAnsi="Liberation Serif" w:cs="Liberation Serif"/>
          <w:sz w:val="26"/>
          <w:szCs w:val="26"/>
          <w:shd w:val="clear" w:color="auto" w:fill="FFFFFF"/>
        </w:rPr>
      </w:pPr>
      <w:r w:rsidRPr="00335D7B">
        <w:rPr>
          <w:rFonts w:ascii="Liberation Serif" w:hAnsi="Liberation Serif" w:cs="Liberation Serif"/>
          <w:sz w:val="26"/>
          <w:szCs w:val="26"/>
        </w:rPr>
        <w:t xml:space="preserve">Статьей 23 Федерального закона № 181-ФЗ, которая с учетом статьи 73 Федерального закона № 79-ФЗ </w:t>
      </w:r>
      <w:proofErr w:type="spellStart"/>
      <w:r w:rsidRPr="00335D7B">
        <w:rPr>
          <w:rFonts w:ascii="Liberation Serif" w:hAnsi="Liberation Serif" w:cs="Liberation Serif"/>
          <w:sz w:val="26"/>
          <w:szCs w:val="26"/>
        </w:rPr>
        <w:t>субсидиарно</w:t>
      </w:r>
      <w:proofErr w:type="spellEnd"/>
      <w:r w:rsidRPr="00335D7B">
        <w:rPr>
          <w:rFonts w:ascii="Liberation Serif" w:hAnsi="Liberation Serif" w:cs="Liberation Serif"/>
          <w:sz w:val="26"/>
          <w:szCs w:val="26"/>
        </w:rPr>
        <w:t xml:space="preserve"> применяется к отношениям, связанным с оформлением профессионально-служебных отношений с инвалидами, запрещено </w:t>
      </w:r>
      <w:bookmarkStart w:id="2" w:name="par201"/>
      <w:bookmarkEnd w:id="2"/>
      <w:r w:rsidRPr="00335D7B">
        <w:rPr>
          <w:rFonts w:ascii="Liberation Serif" w:hAnsi="Liberation Serif" w:cs="Liberation Serif"/>
          <w:sz w:val="26"/>
          <w:szCs w:val="26"/>
        </w:rPr>
        <w:t>устанавливать в коллективных или индивидуальных трудовых договорах условия труда инвалидов (оплата труда, режим рабочего времени и времени отдыха, продолжительность ежегодного и дополнительного оплачиваемых отпусков и др.), ухудшающие их положение по сравнению с другими работниками.</w:t>
      </w:r>
    </w:p>
    <w:p w:rsidR="00335D7B" w:rsidRPr="00335D7B" w:rsidRDefault="00335D7B" w:rsidP="00335D7B">
      <w:pPr>
        <w:pStyle w:val="a3"/>
        <w:ind w:firstLine="709"/>
        <w:jc w:val="both"/>
        <w:rPr>
          <w:rFonts w:ascii="Liberation Serif" w:hAnsi="Liberation Serif" w:cs="Liberation Serif"/>
          <w:sz w:val="26"/>
          <w:szCs w:val="26"/>
        </w:rPr>
      </w:pPr>
      <w:r w:rsidRPr="00335D7B">
        <w:rPr>
          <w:rFonts w:ascii="Liberation Serif" w:hAnsi="Liberation Serif" w:cs="Liberation Serif"/>
          <w:sz w:val="26"/>
          <w:szCs w:val="26"/>
        </w:rPr>
        <w:t>Создание надлежащих условий труда для инвалидов, предоставление им государственных гарантий, установленных законодательством Российской Федерации, а также формирование позитивной атмосферы взаимопонимания и чуткости будут способствовать созданию условий для повышения занятости данной категории лиц, их социализации и положительного психоэмоционального состояния.</w:t>
      </w:r>
    </w:p>
    <w:p w:rsidR="005E2714" w:rsidRPr="00335D7B" w:rsidRDefault="005E2714">
      <w:pPr>
        <w:rPr>
          <w:rFonts w:ascii="Liberation Serif" w:hAnsi="Liberation Serif" w:cs="Liberation Serif"/>
          <w:sz w:val="26"/>
          <w:szCs w:val="26"/>
        </w:rPr>
      </w:pPr>
    </w:p>
    <w:sectPr w:rsidR="005E2714" w:rsidRPr="00335D7B" w:rsidSect="00335D7B">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7B"/>
    <w:rsid w:val="00335D7B"/>
    <w:rsid w:val="005E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9637-4105-4074-8A96-7B7BAB7B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7B"/>
    <w:pPr>
      <w:spacing w:after="200" w:line="276" w:lineRule="auto"/>
    </w:pPr>
    <w:rPr>
      <w:rFonts w:ascii="Calibri" w:eastAsia="Times New Roman" w:hAnsi="Calibri" w:cs="Times New Roman"/>
      <w:lang w:eastAsia="ru-RU"/>
    </w:rPr>
  </w:style>
  <w:style w:type="paragraph" w:styleId="2">
    <w:name w:val="heading 2"/>
    <w:basedOn w:val="a"/>
    <w:next w:val="a"/>
    <w:link w:val="21"/>
    <w:qFormat/>
    <w:rsid w:val="00335D7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5D7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335D7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335D7B"/>
    <w:rPr>
      <w:rFonts w:ascii="Cambria" w:eastAsia="Times New Roman" w:hAnsi="Cambria" w:cs="Times New Roman"/>
      <w:b/>
      <w:bCs/>
      <w:sz w:val="26"/>
      <w:szCs w:val="26"/>
      <w:lang w:eastAsia="ru-RU"/>
    </w:rPr>
  </w:style>
  <w:style w:type="character" w:customStyle="1" w:styleId="21">
    <w:name w:val="Заголовок 2 Знак1"/>
    <w:link w:val="2"/>
    <w:locked/>
    <w:rsid w:val="00335D7B"/>
    <w:rPr>
      <w:rFonts w:ascii="Arial" w:eastAsia="Times New Roman" w:hAnsi="Arial" w:cs="Arial"/>
      <w:b/>
      <w:bCs/>
      <w:i/>
      <w:iCs/>
      <w:sz w:val="28"/>
      <w:szCs w:val="28"/>
      <w:lang w:eastAsia="ru-RU"/>
    </w:rPr>
  </w:style>
  <w:style w:type="paragraph" w:styleId="a3">
    <w:name w:val="No Spacing"/>
    <w:uiPriority w:val="1"/>
    <w:qFormat/>
    <w:rsid w:val="00335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Николаевна</dc:creator>
  <cp:keywords/>
  <dc:description/>
  <cp:lastModifiedBy>Захарова Наталья Николаевна</cp:lastModifiedBy>
  <cp:revision>1</cp:revision>
  <dcterms:created xsi:type="dcterms:W3CDTF">2019-01-16T07:20:00Z</dcterms:created>
  <dcterms:modified xsi:type="dcterms:W3CDTF">2019-01-16T07:21:00Z</dcterms:modified>
</cp:coreProperties>
</file>