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CBE" w:rsidRPr="004973F6" w:rsidRDefault="00047CBE" w:rsidP="00EB1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973F6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проверки соблюдения правовых актов, регулирующих ведение бюджетного учета, в том числе принятия к учету первичных учетных документов (составления сводных учетных документов), проведения оценки имущества и обязательств, а также инвентаризаций </w:t>
      </w:r>
      <w:r w:rsidR="00E32DEC" w:rsidRPr="00E32DEC">
        <w:rPr>
          <w:rFonts w:ascii="Times New Roman" w:hAnsi="Times New Roman" w:cs="Times New Roman"/>
          <w:b/>
          <w:sz w:val="28"/>
          <w:szCs w:val="28"/>
        </w:rPr>
        <w:t>территориального отраслевого исполнительного органа государственной власти Свердловской области –</w:t>
      </w:r>
      <w:r w:rsidR="00F63F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2DEC" w:rsidRPr="00E32DEC">
        <w:rPr>
          <w:rFonts w:ascii="Times New Roman" w:hAnsi="Times New Roman" w:cs="Times New Roman"/>
          <w:b/>
          <w:sz w:val="28"/>
          <w:szCs w:val="28"/>
        </w:rPr>
        <w:t>Управления социальной политики Министерства социальной политики Свердловской области по Кировскому району города Екатеринбурга</w:t>
      </w:r>
    </w:p>
    <w:p w:rsidR="00047CBE" w:rsidRPr="00D812D5" w:rsidRDefault="00047CBE" w:rsidP="00D812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7CBE" w:rsidRPr="00D812D5" w:rsidRDefault="00047CBE" w:rsidP="00D812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2DEC" w:rsidRDefault="00D812D5" w:rsidP="00E32D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12D5">
        <w:rPr>
          <w:rFonts w:ascii="Times New Roman" w:hAnsi="Times New Roman" w:cs="Times New Roman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</w:t>
      </w:r>
      <w:r w:rsidRPr="00D812D5">
        <w:rPr>
          <w:rFonts w:ascii="Times New Roman" w:eastAsia="Calibri" w:hAnsi="Times New Roman" w:cs="Times New Roman"/>
          <w:sz w:val="28"/>
          <w:szCs w:val="28"/>
        </w:rPr>
        <w:t xml:space="preserve">в рамках внутреннего финансового контроля в соответствии с планом проведения организационно-методической и контрольной работы на 2018 год проведена проверка </w:t>
      </w:r>
      <w:r w:rsidRPr="00D812D5">
        <w:rPr>
          <w:rFonts w:ascii="Times New Roman" w:hAnsi="Times New Roman" w:cs="Times New Roman"/>
          <w:sz w:val="28"/>
          <w:szCs w:val="28"/>
        </w:rPr>
        <w:t xml:space="preserve">соблюдения правовых актов, регулирующих ведение бюджетного учета, в том числе принятия к учету первичных учетных документов (составления сводных учетных документов), проведения оценки имущества и обязательств, а также инвентаризаций </w:t>
      </w:r>
      <w:r w:rsidR="00E32DEC" w:rsidRPr="00E32DEC">
        <w:rPr>
          <w:rFonts w:ascii="Times New Roman" w:hAnsi="Times New Roman" w:cs="Times New Roman"/>
          <w:sz w:val="28"/>
          <w:szCs w:val="28"/>
        </w:rPr>
        <w:t>территориального отраслевого исполнительного органа государственной власти Свердловской области –</w:t>
      </w:r>
      <w:r w:rsidR="00F63FBF">
        <w:rPr>
          <w:rFonts w:ascii="Times New Roman" w:hAnsi="Times New Roman" w:cs="Times New Roman"/>
          <w:sz w:val="28"/>
          <w:szCs w:val="28"/>
        </w:rPr>
        <w:t xml:space="preserve"> </w:t>
      </w:r>
      <w:r w:rsidR="00E32DEC" w:rsidRPr="00E32DEC">
        <w:rPr>
          <w:rFonts w:ascii="Times New Roman" w:hAnsi="Times New Roman" w:cs="Times New Roman"/>
          <w:sz w:val="28"/>
          <w:szCs w:val="28"/>
        </w:rPr>
        <w:t>Управления социальной политики Министерства социальной политики Свердловской области по Кировскому району города Екатеринбурга (далее – Управление).</w:t>
      </w:r>
    </w:p>
    <w:p w:rsidR="00D812D5" w:rsidRPr="00D812D5" w:rsidRDefault="00D812D5" w:rsidP="00E32D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12D5">
        <w:rPr>
          <w:rFonts w:ascii="Times New Roman" w:eastAsia="Calibri" w:hAnsi="Times New Roman" w:cs="Times New Roman"/>
          <w:sz w:val="28"/>
          <w:szCs w:val="28"/>
        </w:rPr>
        <w:t xml:space="preserve">По результатам проверки составлен акт от </w:t>
      </w:r>
      <w:r w:rsidR="00E32DEC">
        <w:rPr>
          <w:rFonts w:ascii="Times New Roman" w:eastAsia="Calibri" w:hAnsi="Times New Roman" w:cs="Times New Roman"/>
          <w:sz w:val="28"/>
          <w:szCs w:val="28"/>
        </w:rPr>
        <w:t>1</w:t>
      </w:r>
      <w:r w:rsidRPr="00D812D5">
        <w:rPr>
          <w:rFonts w:ascii="Times New Roman" w:eastAsia="Calibri" w:hAnsi="Times New Roman" w:cs="Times New Roman"/>
          <w:sz w:val="28"/>
          <w:szCs w:val="28"/>
        </w:rPr>
        <w:t xml:space="preserve">5 </w:t>
      </w:r>
      <w:r w:rsidR="00E32DEC">
        <w:rPr>
          <w:rFonts w:ascii="Times New Roman" w:eastAsia="Calibri" w:hAnsi="Times New Roman" w:cs="Times New Roman"/>
          <w:sz w:val="28"/>
          <w:szCs w:val="28"/>
        </w:rPr>
        <w:t>но</w:t>
      </w:r>
      <w:r w:rsidRPr="00D812D5">
        <w:rPr>
          <w:rFonts w:ascii="Times New Roman" w:eastAsia="Calibri" w:hAnsi="Times New Roman" w:cs="Times New Roman"/>
          <w:sz w:val="28"/>
          <w:szCs w:val="28"/>
        </w:rPr>
        <w:t>ября 2018 года, установлены следующие нарушения:</w:t>
      </w:r>
    </w:p>
    <w:p w:rsidR="00E32DEC" w:rsidRPr="00052D52" w:rsidRDefault="00E32DEC" w:rsidP="00E32DEC">
      <w:pPr>
        <w:pStyle w:val="a4"/>
        <w:numPr>
          <w:ilvl w:val="0"/>
          <w:numId w:val="3"/>
        </w:numPr>
        <w:tabs>
          <w:tab w:val="left" w:pos="1358"/>
        </w:tabs>
        <w:ind w:left="0" w:firstLine="709"/>
        <w:jc w:val="both"/>
        <w:rPr>
          <w:sz w:val="28"/>
          <w:szCs w:val="28"/>
        </w:rPr>
      </w:pPr>
      <w:r w:rsidRPr="00052D52">
        <w:rPr>
          <w:sz w:val="28"/>
          <w:szCs w:val="28"/>
        </w:rPr>
        <w:t>разделы и приложения учетной политики не приведены в соответствие с приказом Минфина России от 01.12.2010 №</w:t>
      </w:r>
      <w:r>
        <w:rPr>
          <w:sz w:val="28"/>
          <w:szCs w:val="28"/>
        </w:rPr>
        <w:t xml:space="preserve"> </w:t>
      </w:r>
      <w:r w:rsidRPr="00052D52">
        <w:rPr>
          <w:sz w:val="28"/>
          <w:szCs w:val="28"/>
        </w:rPr>
        <w:t>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(далее – Инструкция № 157н)</w:t>
      </w:r>
      <w:r>
        <w:rPr>
          <w:sz w:val="28"/>
          <w:szCs w:val="28"/>
        </w:rPr>
        <w:t>;</w:t>
      </w:r>
    </w:p>
    <w:p w:rsidR="00E32DEC" w:rsidRPr="00A92652" w:rsidRDefault="00E32DEC" w:rsidP="00E32DEC">
      <w:pPr>
        <w:pStyle w:val="a4"/>
        <w:numPr>
          <w:ilvl w:val="0"/>
          <w:numId w:val="3"/>
        </w:numPr>
        <w:tabs>
          <w:tab w:val="left" w:pos="1358"/>
        </w:tabs>
        <w:ind w:left="0" w:firstLine="709"/>
        <w:jc w:val="both"/>
        <w:rPr>
          <w:sz w:val="28"/>
          <w:szCs w:val="28"/>
        </w:rPr>
      </w:pPr>
      <w:r w:rsidRPr="00A92652">
        <w:rPr>
          <w:sz w:val="28"/>
          <w:szCs w:val="28"/>
        </w:rPr>
        <w:t>обязательные реквизиты в первичных учетных документ</w:t>
      </w:r>
      <w:r>
        <w:rPr>
          <w:sz w:val="28"/>
          <w:szCs w:val="28"/>
        </w:rPr>
        <w:t>ах заполнены не в полном объеме;</w:t>
      </w:r>
    </w:p>
    <w:p w:rsidR="00E32DEC" w:rsidRPr="00A92652" w:rsidRDefault="00E32DEC" w:rsidP="00E32DEC">
      <w:pPr>
        <w:pStyle w:val="a4"/>
        <w:numPr>
          <w:ilvl w:val="0"/>
          <w:numId w:val="3"/>
        </w:numPr>
        <w:tabs>
          <w:tab w:val="left" w:pos="1358"/>
        </w:tabs>
        <w:ind w:left="0" w:firstLine="709"/>
        <w:jc w:val="both"/>
        <w:rPr>
          <w:sz w:val="28"/>
          <w:szCs w:val="28"/>
        </w:rPr>
      </w:pPr>
      <w:r w:rsidRPr="00A92652">
        <w:rPr>
          <w:sz w:val="28"/>
          <w:szCs w:val="28"/>
        </w:rPr>
        <w:t xml:space="preserve">первичные учетные документы сброшюрованы не в хронологической последовательности, </w:t>
      </w:r>
      <w:r w:rsidR="00266C67" w:rsidRPr="00D812D5">
        <w:rPr>
          <w:sz w:val="28"/>
          <w:szCs w:val="28"/>
        </w:rPr>
        <w:t xml:space="preserve">прикреплены к журналам операций </w:t>
      </w:r>
      <w:r w:rsidRPr="00A92652">
        <w:rPr>
          <w:sz w:val="28"/>
          <w:szCs w:val="28"/>
        </w:rPr>
        <w:t>хаотично;</w:t>
      </w:r>
    </w:p>
    <w:p w:rsidR="00E32DEC" w:rsidRPr="00A92652" w:rsidRDefault="00E32DEC" w:rsidP="00E32DEC">
      <w:pPr>
        <w:pStyle w:val="a4"/>
        <w:numPr>
          <w:ilvl w:val="0"/>
          <w:numId w:val="3"/>
        </w:numPr>
        <w:tabs>
          <w:tab w:val="left" w:pos="1358"/>
        </w:tabs>
        <w:ind w:left="0" w:firstLine="709"/>
        <w:jc w:val="both"/>
        <w:rPr>
          <w:sz w:val="28"/>
          <w:szCs w:val="28"/>
        </w:rPr>
      </w:pPr>
      <w:r w:rsidRPr="00A92652">
        <w:rPr>
          <w:sz w:val="28"/>
          <w:szCs w:val="28"/>
        </w:rPr>
        <w:t xml:space="preserve">применение завышенных норм расхода топлива в проверяемом периоде привело к неправомерным расходам средств </w:t>
      </w:r>
      <w:r>
        <w:rPr>
          <w:sz w:val="28"/>
          <w:szCs w:val="28"/>
        </w:rPr>
        <w:t xml:space="preserve">областного </w:t>
      </w:r>
      <w:r w:rsidRPr="00A92652">
        <w:rPr>
          <w:sz w:val="28"/>
          <w:szCs w:val="28"/>
        </w:rPr>
        <w:t>бюджета;</w:t>
      </w:r>
    </w:p>
    <w:p w:rsidR="00E32DEC" w:rsidRPr="00A92652" w:rsidRDefault="00E32DEC" w:rsidP="00E32DEC">
      <w:pPr>
        <w:pStyle w:val="a4"/>
        <w:numPr>
          <w:ilvl w:val="0"/>
          <w:numId w:val="3"/>
        </w:numPr>
        <w:tabs>
          <w:tab w:val="left" w:pos="1358"/>
        </w:tabs>
        <w:ind w:left="0" w:firstLine="709"/>
        <w:jc w:val="both"/>
        <w:rPr>
          <w:sz w:val="28"/>
          <w:szCs w:val="28"/>
        </w:rPr>
      </w:pPr>
      <w:r w:rsidRPr="00A92652">
        <w:rPr>
          <w:sz w:val="28"/>
          <w:szCs w:val="28"/>
        </w:rPr>
        <w:t>в нарушение пункта 302.1 Инструкции № 157н не формируется резерв предстоящих расходов.</w:t>
      </w:r>
    </w:p>
    <w:p w:rsidR="00934F4B" w:rsidRPr="00D812D5" w:rsidRDefault="00E32DEC" w:rsidP="00D812D5">
      <w:pPr>
        <w:pStyle w:val="a3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E32DEC">
        <w:rPr>
          <w:rFonts w:ascii="Times New Roman" w:hAnsi="Times New Roman" w:cs="Times New Roman"/>
          <w:sz w:val="28"/>
          <w:szCs w:val="28"/>
        </w:rPr>
        <w:t xml:space="preserve">ачальнику Управления </w:t>
      </w:r>
      <w:r w:rsidR="00047CBE" w:rsidRPr="00E32DEC">
        <w:rPr>
          <w:rFonts w:ascii="Times New Roman" w:hAnsi="Times New Roman" w:cs="Times New Roman"/>
          <w:sz w:val="28"/>
          <w:szCs w:val="28"/>
        </w:rPr>
        <w:t xml:space="preserve">до </w:t>
      </w:r>
      <w:r>
        <w:rPr>
          <w:rFonts w:ascii="Times New Roman" w:hAnsi="Times New Roman" w:cs="Times New Roman"/>
          <w:sz w:val="28"/>
          <w:szCs w:val="28"/>
        </w:rPr>
        <w:t>15</w:t>
      </w:r>
      <w:r w:rsidR="004973F6" w:rsidRPr="00E32D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дека</w:t>
      </w:r>
      <w:r w:rsidR="004973F6" w:rsidRPr="00E32DEC">
        <w:rPr>
          <w:rFonts w:ascii="Times New Roman" w:hAnsi="Times New Roman" w:cs="Times New Roman"/>
          <w:sz w:val="28"/>
          <w:szCs w:val="28"/>
        </w:rPr>
        <w:t>бря</w:t>
      </w:r>
      <w:r w:rsidR="00EB1D50" w:rsidRPr="00E32DEC">
        <w:rPr>
          <w:rFonts w:ascii="Times New Roman" w:hAnsi="Times New Roman" w:cs="Times New Roman"/>
          <w:sz w:val="28"/>
          <w:szCs w:val="28"/>
        </w:rPr>
        <w:t xml:space="preserve"> 2018</w:t>
      </w:r>
      <w:r w:rsidR="00047CBE" w:rsidRPr="00E32DEC">
        <w:rPr>
          <w:rFonts w:ascii="Times New Roman" w:hAnsi="Times New Roman" w:cs="Times New Roman"/>
          <w:sz w:val="28"/>
          <w:szCs w:val="28"/>
        </w:rPr>
        <w:t xml:space="preserve"> года </w:t>
      </w:r>
      <w:r w:rsidR="00621A1B">
        <w:rPr>
          <w:rFonts w:ascii="Times New Roman" w:hAnsi="Times New Roman" w:cs="Times New Roman"/>
          <w:sz w:val="28"/>
          <w:szCs w:val="28"/>
        </w:rPr>
        <w:t>рекомендова</w:t>
      </w:r>
      <w:r w:rsidR="00047CBE" w:rsidRPr="00E32DEC">
        <w:rPr>
          <w:rFonts w:ascii="Times New Roman" w:hAnsi="Times New Roman" w:cs="Times New Roman"/>
          <w:sz w:val="28"/>
          <w:szCs w:val="28"/>
        </w:rPr>
        <w:t>но принять меры к устранению выявленных нарушений</w:t>
      </w:r>
      <w:r w:rsidR="00047CBE" w:rsidRPr="00D812D5">
        <w:rPr>
          <w:rFonts w:ascii="Times New Roman" w:hAnsi="Times New Roman" w:cs="Times New Roman"/>
          <w:sz w:val="28"/>
          <w:szCs w:val="28"/>
        </w:rPr>
        <w:t>.</w:t>
      </w:r>
    </w:p>
    <w:sectPr w:rsidR="00934F4B" w:rsidRPr="00D8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221D5"/>
    <w:multiLevelType w:val="hybridMultilevel"/>
    <w:tmpl w:val="E240480C"/>
    <w:lvl w:ilvl="0" w:tplc="8C8A30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C986F0F"/>
    <w:multiLevelType w:val="hybridMultilevel"/>
    <w:tmpl w:val="F2985E22"/>
    <w:lvl w:ilvl="0" w:tplc="B77EFCBA">
      <w:start w:val="1"/>
      <w:numFmt w:val="decimal"/>
      <w:suff w:val="space"/>
      <w:lvlText w:val="%1)"/>
      <w:lvlJc w:val="left"/>
      <w:pPr>
        <w:ind w:left="1847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166" w:hanging="360"/>
      </w:pPr>
    </w:lvl>
    <w:lvl w:ilvl="2" w:tplc="0419001B" w:tentative="1">
      <w:start w:val="1"/>
      <w:numFmt w:val="lowerRoman"/>
      <w:lvlText w:val="%3."/>
      <w:lvlJc w:val="right"/>
      <w:pPr>
        <w:ind w:left="-4446" w:hanging="180"/>
      </w:pPr>
    </w:lvl>
    <w:lvl w:ilvl="3" w:tplc="0419000F" w:tentative="1">
      <w:start w:val="1"/>
      <w:numFmt w:val="decimal"/>
      <w:lvlText w:val="%4."/>
      <w:lvlJc w:val="left"/>
      <w:pPr>
        <w:ind w:left="-3726" w:hanging="360"/>
      </w:pPr>
    </w:lvl>
    <w:lvl w:ilvl="4" w:tplc="04190019" w:tentative="1">
      <w:start w:val="1"/>
      <w:numFmt w:val="lowerLetter"/>
      <w:lvlText w:val="%5."/>
      <w:lvlJc w:val="left"/>
      <w:pPr>
        <w:ind w:left="-3006" w:hanging="360"/>
      </w:pPr>
    </w:lvl>
    <w:lvl w:ilvl="5" w:tplc="0419001B" w:tentative="1">
      <w:start w:val="1"/>
      <w:numFmt w:val="lowerRoman"/>
      <w:lvlText w:val="%6."/>
      <w:lvlJc w:val="right"/>
      <w:pPr>
        <w:ind w:left="-2286" w:hanging="180"/>
      </w:pPr>
    </w:lvl>
    <w:lvl w:ilvl="6" w:tplc="0419000F" w:tentative="1">
      <w:start w:val="1"/>
      <w:numFmt w:val="decimal"/>
      <w:lvlText w:val="%7."/>
      <w:lvlJc w:val="left"/>
      <w:pPr>
        <w:ind w:left="-1566" w:hanging="360"/>
      </w:pPr>
    </w:lvl>
    <w:lvl w:ilvl="7" w:tplc="04190019" w:tentative="1">
      <w:start w:val="1"/>
      <w:numFmt w:val="lowerLetter"/>
      <w:lvlText w:val="%8."/>
      <w:lvlJc w:val="left"/>
      <w:pPr>
        <w:ind w:left="-846" w:hanging="360"/>
      </w:pPr>
    </w:lvl>
    <w:lvl w:ilvl="8" w:tplc="0419001B" w:tentative="1">
      <w:start w:val="1"/>
      <w:numFmt w:val="lowerRoman"/>
      <w:lvlText w:val="%9."/>
      <w:lvlJc w:val="right"/>
      <w:pPr>
        <w:ind w:left="-126" w:hanging="180"/>
      </w:pPr>
    </w:lvl>
  </w:abstractNum>
  <w:abstractNum w:abstractNumId="2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CBE"/>
    <w:rsid w:val="00047CBE"/>
    <w:rsid w:val="00266C67"/>
    <w:rsid w:val="003F546A"/>
    <w:rsid w:val="00450155"/>
    <w:rsid w:val="004973F6"/>
    <w:rsid w:val="00621A1B"/>
    <w:rsid w:val="009273BF"/>
    <w:rsid w:val="00965964"/>
    <w:rsid w:val="00A2273F"/>
    <w:rsid w:val="00A3385F"/>
    <w:rsid w:val="00BC138E"/>
    <w:rsid w:val="00CA62BA"/>
    <w:rsid w:val="00D812D5"/>
    <w:rsid w:val="00E32DEC"/>
    <w:rsid w:val="00EA4426"/>
    <w:rsid w:val="00EB1D50"/>
    <w:rsid w:val="00F63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C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7CB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47CBE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047C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C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7CB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47CBE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047C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Александрова Н.В.</dc:creator>
  <cp:lastModifiedBy>Салихова Юля Маратовна</cp:lastModifiedBy>
  <cp:revision>2</cp:revision>
  <dcterms:created xsi:type="dcterms:W3CDTF">2018-11-19T10:16:00Z</dcterms:created>
  <dcterms:modified xsi:type="dcterms:W3CDTF">2018-11-19T10:16:00Z</dcterms:modified>
</cp:coreProperties>
</file>