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8" w:rsidRDefault="00776D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6D58" w:rsidRDefault="00776D58">
      <w:pPr>
        <w:pStyle w:val="ConsPlusNormal"/>
        <w:outlineLvl w:val="0"/>
      </w:pPr>
    </w:p>
    <w:p w:rsidR="00776D58" w:rsidRDefault="00776D5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76D58" w:rsidRDefault="00776D58">
      <w:pPr>
        <w:pStyle w:val="ConsPlusTitle"/>
        <w:jc w:val="center"/>
      </w:pPr>
    </w:p>
    <w:p w:rsidR="00776D58" w:rsidRDefault="00776D58">
      <w:pPr>
        <w:pStyle w:val="ConsPlusTitle"/>
        <w:jc w:val="center"/>
      </w:pPr>
      <w:r>
        <w:t>ПОСТАНОВЛЕНИЕ</w:t>
      </w:r>
    </w:p>
    <w:p w:rsidR="00776D58" w:rsidRDefault="00776D58">
      <w:pPr>
        <w:pStyle w:val="ConsPlusTitle"/>
        <w:jc w:val="center"/>
      </w:pPr>
      <w:r>
        <w:t>от 22 декабря 2014 г. N 1180-ПП</w:t>
      </w:r>
    </w:p>
    <w:p w:rsidR="00776D58" w:rsidRDefault="00776D58">
      <w:pPr>
        <w:pStyle w:val="ConsPlusTitle"/>
        <w:jc w:val="center"/>
      </w:pPr>
    </w:p>
    <w:p w:rsidR="00776D58" w:rsidRDefault="00776D58">
      <w:pPr>
        <w:pStyle w:val="ConsPlusTitle"/>
        <w:jc w:val="center"/>
      </w:pPr>
      <w:r>
        <w:t>ОБ УТВЕРЖДЕНИИ ПОРЯДКА ОРГАНИЗАЦИИ ОСУЩЕСТВЛЕНИЯ</w:t>
      </w:r>
    </w:p>
    <w:p w:rsidR="00776D58" w:rsidRDefault="00776D58">
      <w:pPr>
        <w:pStyle w:val="ConsPlusTitle"/>
        <w:jc w:val="center"/>
      </w:pPr>
      <w:r>
        <w:t>РЕГИОНАЛЬНОГО ГОСУДАРСТВЕННОГО КОНТРОЛЯ (НАДЗОРА) В СФЕРЕ</w:t>
      </w:r>
    </w:p>
    <w:p w:rsidR="00776D58" w:rsidRDefault="00776D58">
      <w:pPr>
        <w:pStyle w:val="ConsPlusTitle"/>
        <w:jc w:val="center"/>
      </w:pPr>
      <w:r>
        <w:t>СОЦИАЛЬНОГО ОБСЛУЖИВАНИЯ В СВЕРДЛОВСКОЙ ОБЛАСТИ</w:t>
      </w:r>
    </w:p>
    <w:p w:rsidR="00776D58" w:rsidRDefault="00776D58">
      <w:pPr>
        <w:pStyle w:val="ConsPlusNormal"/>
        <w:jc w:val="center"/>
      </w:pPr>
      <w:r>
        <w:t>Список изменяющих документов</w:t>
      </w:r>
    </w:p>
    <w:p w:rsidR="00776D58" w:rsidRDefault="00776D5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776D58" w:rsidRDefault="00776D58">
      <w:pPr>
        <w:pStyle w:val="ConsPlusNormal"/>
        <w:jc w:val="center"/>
      </w:pPr>
      <w:r>
        <w:t>от 13.05.2016 N 311-ПП)</w:t>
      </w:r>
    </w:p>
    <w:p w:rsidR="00776D58" w:rsidRDefault="00776D58">
      <w:pPr>
        <w:pStyle w:val="ConsPlusNormal"/>
        <w:jc w:val="center"/>
      </w:pPr>
    </w:p>
    <w:p w:rsidR="00776D58" w:rsidRDefault="00776D5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декабря 1996 года N 58-ОЗ "Об исполнительных органах государственной власти Свердловской области",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Свердловской области от 03 декабря 2014 года N 108-ОЗ "О социальном обслуживании граждан в Свердловской области",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22.06.2012 N 427-УГ "О Правительстве Свердловской области и исполнительных органах государственной власти Свердловской области" Правительство Свердловской области постановляет: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 в Свердловской области.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2. Определить Министерство социальной политики Свердловской области (А.В. Злоказов) органом, уполномоченным на осуществление регионального государственного контроля (надзора) в сфере социального обслуживания в Свердловской области.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2015 года.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776D58" w:rsidRDefault="00776D58">
      <w:pPr>
        <w:pStyle w:val="ConsPlusNormal"/>
      </w:pPr>
    </w:p>
    <w:p w:rsidR="00776D58" w:rsidRDefault="00776D58">
      <w:pPr>
        <w:pStyle w:val="ConsPlusNormal"/>
        <w:jc w:val="right"/>
      </w:pPr>
      <w:r>
        <w:t>Председатель Правительства</w:t>
      </w:r>
    </w:p>
    <w:p w:rsidR="00776D58" w:rsidRDefault="00776D58">
      <w:pPr>
        <w:pStyle w:val="ConsPlusNormal"/>
        <w:jc w:val="right"/>
      </w:pPr>
      <w:r>
        <w:t>Свердловской области</w:t>
      </w:r>
    </w:p>
    <w:p w:rsidR="00776D58" w:rsidRDefault="00776D58">
      <w:pPr>
        <w:pStyle w:val="ConsPlusNormal"/>
        <w:jc w:val="right"/>
      </w:pPr>
      <w:r>
        <w:t>Д.В.ПАСЛЕР</w:t>
      </w:r>
    </w:p>
    <w:p w:rsidR="00776D58" w:rsidRDefault="00776D58">
      <w:pPr>
        <w:pStyle w:val="ConsPlusNormal"/>
      </w:pPr>
    </w:p>
    <w:p w:rsidR="00776D58" w:rsidRDefault="00776D58">
      <w:pPr>
        <w:pStyle w:val="ConsPlusNormal"/>
      </w:pPr>
    </w:p>
    <w:p w:rsidR="00776D58" w:rsidRDefault="00776D58">
      <w:pPr>
        <w:pStyle w:val="ConsPlusNormal"/>
      </w:pPr>
    </w:p>
    <w:p w:rsidR="00776D58" w:rsidRDefault="00776D58">
      <w:pPr>
        <w:pStyle w:val="ConsPlusNormal"/>
      </w:pPr>
    </w:p>
    <w:p w:rsidR="00776D58" w:rsidRDefault="00776D58">
      <w:pPr>
        <w:pStyle w:val="ConsPlusNormal"/>
      </w:pPr>
    </w:p>
    <w:p w:rsidR="00776D58" w:rsidRDefault="00776D58">
      <w:pPr>
        <w:pStyle w:val="ConsPlusNormal"/>
        <w:jc w:val="right"/>
        <w:outlineLvl w:val="0"/>
      </w:pPr>
      <w:r>
        <w:t>Утвержден</w:t>
      </w:r>
    </w:p>
    <w:p w:rsidR="00776D58" w:rsidRDefault="00776D58">
      <w:pPr>
        <w:pStyle w:val="ConsPlusNormal"/>
        <w:jc w:val="right"/>
      </w:pPr>
      <w:r>
        <w:t>Постановлением Правительства</w:t>
      </w:r>
    </w:p>
    <w:p w:rsidR="00776D58" w:rsidRDefault="00776D58">
      <w:pPr>
        <w:pStyle w:val="ConsPlusNormal"/>
        <w:jc w:val="right"/>
      </w:pPr>
      <w:r>
        <w:t>Свердловской области</w:t>
      </w:r>
    </w:p>
    <w:p w:rsidR="00776D58" w:rsidRDefault="00776D58">
      <w:pPr>
        <w:pStyle w:val="ConsPlusNormal"/>
        <w:jc w:val="right"/>
      </w:pPr>
      <w:r>
        <w:t>от 22 декабря 2014 г. N 1180-ПП</w:t>
      </w:r>
    </w:p>
    <w:p w:rsidR="00776D58" w:rsidRDefault="00776D58">
      <w:pPr>
        <w:pStyle w:val="ConsPlusNormal"/>
      </w:pPr>
    </w:p>
    <w:p w:rsidR="00776D58" w:rsidRDefault="00776D58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776D58" w:rsidRDefault="00776D58">
      <w:pPr>
        <w:pStyle w:val="ConsPlusTitle"/>
        <w:jc w:val="center"/>
      </w:pPr>
      <w:r>
        <w:t>ОРГАНИЗАЦИИ ОСУЩЕСТВЛЕНИЯ РЕГИОНАЛЬНОГО ГОСУДАРСТВЕННОГО</w:t>
      </w:r>
    </w:p>
    <w:p w:rsidR="00776D58" w:rsidRDefault="00776D58">
      <w:pPr>
        <w:pStyle w:val="ConsPlusTitle"/>
        <w:jc w:val="center"/>
      </w:pPr>
      <w:r>
        <w:t>КОНТРОЛЯ (НАДЗОРА) В СФЕРЕ СОЦИАЛЬНОГО ОБСЛУЖИВАНИЯ</w:t>
      </w:r>
    </w:p>
    <w:p w:rsidR="00776D58" w:rsidRDefault="00776D58">
      <w:pPr>
        <w:pStyle w:val="ConsPlusTitle"/>
        <w:jc w:val="center"/>
      </w:pPr>
      <w:r>
        <w:t>В СВЕРДЛОВСКОЙ ОБЛАСТИ</w:t>
      </w:r>
    </w:p>
    <w:p w:rsidR="00776D58" w:rsidRDefault="00776D58">
      <w:pPr>
        <w:pStyle w:val="ConsPlusNormal"/>
        <w:jc w:val="center"/>
      </w:pPr>
      <w:r>
        <w:t>Список изменяющих документов</w:t>
      </w:r>
    </w:p>
    <w:p w:rsidR="00776D58" w:rsidRDefault="00776D58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776D58" w:rsidRDefault="00776D58">
      <w:pPr>
        <w:pStyle w:val="ConsPlusNormal"/>
        <w:jc w:val="center"/>
      </w:pPr>
      <w:r>
        <w:t>от 13.05.2016 N 311-ПП)</w:t>
      </w:r>
    </w:p>
    <w:p w:rsidR="00776D58" w:rsidRDefault="00776D58">
      <w:pPr>
        <w:pStyle w:val="ConsPlusNormal"/>
      </w:pPr>
    </w:p>
    <w:p w:rsidR="00776D58" w:rsidRDefault="00776D58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Федеральными законами от 28 декабря 2013 года </w:t>
      </w:r>
      <w:hyperlink r:id="rId14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 и от 26 декабря 2008 года </w:t>
      </w:r>
      <w:hyperlink r:id="rId15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03 декабря 2014 года N 108-ОЗ "О социальном обслуживании граждан в Свердловской области" и регламентирует порядок организации осуществления в Свердловской области регионального государственного контроля (надзора) в сфере социального обслуживания.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в сфере социального обслуживания в Свердловской области осуществляет Министерство социальной политики Свердловской области (далее - Министерство).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3. Региональный государственный контроль (надзор) в сфере социального обслуживания в Свердловской области осуществляется в отношении организаций социального обслуживания Свердловской области независимо от их организационно-правовой формы и (или) индивидуальных предпринимателей, осуществляющих социальное обслуживание в Свердловской области (далее - поставщики социальных услуг).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4. Предметом регионального государственного контроля (надзора) в сфере социального обслуживания в Свердловской области является соблюдение поставщиками социальных услуг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03 декабря 2014 года N 108-ОЗ "О социальном обслуживании граждан в Свердловской области" и иных нормативных правовых актов Российской Федерации и Свердловской области, регулирующих отношения в сфере социального обслуживания (далее - требования, установленные законодательством о социальном обслуживании), исполнение предписаний Министерства об устранении выявленных нарушений.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Региональный государственный контроль (надзор) в сфере социального обслуживания в Свердловской области осуществляется в целях предупреждения, выявления и пресечения нарушений поставщиками социальных услуг требований, установленных законодательством о социальном обслуживании.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5. Региональный государственный контроль (надзор) в сфере социального обслуживания в Свердловской области осуществляется посредством проведения плановых и внеплановых документарных и (или) выездных проверок поставщиков социальных услуг в соответствии со </w:t>
      </w:r>
      <w:hyperlink r:id="rId24" w:history="1">
        <w:r>
          <w:rPr>
            <w:color w:val="0000FF"/>
          </w:rPr>
          <w:t>статьями 5</w:t>
        </w:r>
      </w:hyperlink>
      <w:r>
        <w:t xml:space="preserve">, </w:t>
      </w:r>
      <w:hyperlink r:id="rId25" w:history="1">
        <w:r>
          <w:rPr>
            <w:color w:val="0000FF"/>
          </w:rPr>
          <w:t>9</w:t>
        </w:r>
      </w:hyperlink>
      <w:r>
        <w:t xml:space="preserve"> - </w:t>
      </w:r>
      <w:hyperlink r:id="rId26" w:history="1">
        <w:r>
          <w:rPr>
            <w:color w:val="0000FF"/>
          </w:rPr>
          <w:t>13</w:t>
        </w:r>
      </w:hyperlink>
      <w:r>
        <w:t xml:space="preserve"> Федерального закона N 294-ФЗ, а также посредством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lastRenderedPageBreak/>
        <w:t>6. Плановые и внеплановые проверки соблюдения поставщиками социальных услуг требований, установленных законодательством о социальном обслуживании, проводятся на основании приказа Министерства.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Проверки проводятся только лицом (лицами), указанным (указанными) в приказе о проведении проверки.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7. Плановые проверки проводятся в соответствии с ежегодным планом проведения плановых проверок соблюдения поставщиками социальных услуг требований, установленных законодательством о социальном обслуживании (далее - ежегодный план). Ежегодный план разрабатывается Министерством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8. Утвержденный Министерством ежегодный план доводится до сведения заинтересованных лиц посредством его размещения на официальном сайте Министерства в информационно-телекоммуникационной сети "Интернет" в порядке, установленном законодательством Российской Федерации.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9. Внеплановые проверки проводятся по основаниям, предусмотренным </w:t>
      </w:r>
      <w:hyperlink r:id="rId31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N 294-ФЗ.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10. Должностными лицами Министерства, осуществляющими региональный государственный контроль (надзор), являются: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Министр социальной политики Свердловской области;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Первый заместитель Министра социальной политики Свердловской области;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заместители Министра социальной политики Свердловской области;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начальники (заместители начальника) и специалисты отделов Министерства, должностными регламентами которых предусмотрены полномочия по осуществлению регионального государственного контроля (надзора) в сфере социального обслуживания в Свердловской области.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11. К проведению проверок при осуществлении регионального государственного контроля (надзора) в сфере социального обслуживания в Свердловской области в случае необходимости могут привлекаться аттестованные эксперты и аккредитованные экспертные организации на основании приказа Министерства. Привлечение экспертов и экспертных организаций, оплата их услуг, а также возмещение расходов, понесенных ими в связи с участием в мероприятиях по контролю, производится в порядке и размерах, установленных законодательством Российской Федерации и Свердловской области.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12. Должностные лица Министерства при проведении проверки обязаны: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 и Свердловской области, права и законные интересы поставщиков социальных услуг;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lastRenderedPageBreak/>
        <w:t>проводить проверку на основании приказа Министерства о проведении проверки;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проводить проверку при предъявлении служебных удостоверений, копии приказа Министерства о проведении проверки;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знакомить руководителя, иное должностное лицо или уполномоченного представителя поставщика с результатами проверки;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после завершения проверки в установленный срок оформить и выдать акт проверки поставщику социальных услуг с указанием выявленных нарушений;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осуществлять запись о проведенной проверке в журнале учета проверок в случае его наличия у поставщика социальных услуг;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выполнять иные обязанности в соответствии с законодательством Российской Федерации и Свердловской области.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13. Должностные лица Министерства при проведении проверки имеют право: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получать доступ к документам, а также к используемым при осуществлении деятельности поставщиками социальных услуг территориям, зданиям, строениям, сооружениям, связанным с целями, задачами и предметом выездной проверки;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получать от должностных лиц поставщиков социальных услуг справочную и иную информацию, связанную с целями, задачами и предметом проверки;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при проведении проверки получать объяснения работников поставщиков социальных услуг, на которых возлагается ответственность за нарушение требований, установленных законодательством о социальном обслуживании;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осуществлять иные действия в соответствии с законодательством Российской Федерации и Свердловской области.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14. Руководитель, иное должностное лицо или уполномоченный представитель поставщика социальных услуг при проведении проверки имеет право: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получать от должностных лиц Министерства информацию, которая относится к предмету проверки и предоставление которой предусмотрено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294-ФЗ;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знакомиться с результатами проверки и указывать в акте проверки о своем ознакомлении с результатами проверки;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осуществлять иные действия в соответствии с законодательством Российской Федерации и Свердловской области.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15. Руководитель, иное должностное лицо или уполномоченный представитель поставщика социальных услуг при проведении проверки обязан: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предоставить должностным лицам Министерства, проводящим проверку, возможность ознакомиться с документами, связанными с целями, задачами и предметом проверки;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обеспечить доступ проводящих выездную проверку должностных лиц Министерства и </w:t>
      </w:r>
      <w:r>
        <w:lastRenderedPageBreak/>
        <w:t>участвующих в выездной проверке экспертов, представителей экспертных организаций на территорию, в используемые поставщиком социальных услуг при осуществлении деятельности здания, строения, помещения, к используемым оборудованию, транспортным средствам и перевозимым ими грузам;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выполнять иные обязанности,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16. Состав, последовательность и сроки выполнения административных процедур (действий) при осуществлении регионального государственного контроля (надзора) в сфере социального обслуживания определяются административным регламентом.</w:t>
      </w:r>
    </w:p>
    <w:p w:rsidR="00776D58" w:rsidRDefault="00776D5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13.05.2016 N 311-ПП)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 xml:space="preserve">17. По результатам проверки составляется акт проверки в соответствии с порядком оформления результатов проверки, предусмотренных </w:t>
      </w:r>
      <w:hyperlink r:id="rId39" w:history="1">
        <w:r>
          <w:rPr>
            <w:color w:val="0000FF"/>
          </w:rPr>
          <w:t>статьей 16</w:t>
        </w:r>
      </w:hyperlink>
      <w:r>
        <w:t xml:space="preserve"> Федерального закона N 294-ФЗ.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18. В случае выявления нарушений должностные лица Министерства принимают следующие меры: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выдают предписание поставщику социальных услуг об устранении выявленных нарушений;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привлекают должностных и (или) юридических лиц, допустивших выявленные нарушения, к ответственности в порядке, установленном законодательством Российской Федерации;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принимают меры по контролю за устранением выявленных нарушений и их предупреждению.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19. Должностные лица Министерства, уполномоченные на осуществление регионального государственного контроля (надзора), в случае ненадлежащего исполнения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20. Решения и действия (бездействие) должностных лиц Министерства при осуществлении регионального государственного контроля (надзора), повлекшие за собой нарушение прав поставщиков социальных услуг при проведении проверки, могут быть обжалованы в порядке, предусмотренном законодательством Российской Федерации.</w:t>
      </w:r>
    </w:p>
    <w:p w:rsidR="00776D58" w:rsidRDefault="00776D58">
      <w:pPr>
        <w:pStyle w:val="ConsPlusNormal"/>
        <w:spacing w:before="220"/>
        <w:ind w:firstLine="540"/>
        <w:jc w:val="both"/>
      </w:pPr>
      <w:r>
        <w:t>21. Информация о результатах проведенных проверок размещается на официальном сайте Министерства в информационно-телекоммуникационной сети "Интернет" в порядке, установленном законодательством Российской Федерации.</w:t>
      </w:r>
    </w:p>
    <w:p w:rsidR="00776D58" w:rsidRDefault="00776D58">
      <w:pPr>
        <w:pStyle w:val="ConsPlusNormal"/>
      </w:pPr>
    </w:p>
    <w:p w:rsidR="00776D58" w:rsidRDefault="00776D58">
      <w:pPr>
        <w:pStyle w:val="ConsPlusNormal"/>
      </w:pPr>
    </w:p>
    <w:p w:rsidR="00776D58" w:rsidRDefault="00776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479" w:rsidRDefault="00776D58">
      <w:bookmarkStart w:id="1" w:name="_GoBack"/>
      <w:bookmarkEnd w:id="1"/>
    </w:p>
    <w:sectPr w:rsidR="001C3479" w:rsidSect="00DA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8"/>
    <w:rsid w:val="000D3094"/>
    <w:rsid w:val="002F5B6B"/>
    <w:rsid w:val="007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49F5-ADDF-49D7-8617-6116B8D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4B4B91A9FC72DDFFB63CA4757AF6E91D32B27509C2585DFF14E8E26447E0ADCLCq2J" TargetMode="External"/><Relationship Id="rId13" Type="http://schemas.openxmlformats.org/officeDocument/2006/relationships/hyperlink" Target="consultantplus://offline/ref=E1B4B4B91A9FC72DDFFB63CA4757AF6E91D32B2750922186DEF34E8E26447E0ADCC2B3D7C03E1201894C4238L7q1J" TargetMode="External"/><Relationship Id="rId18" Type="http://schemas.openxmlformats.org/officeDocument/2006/relationships/hyperlink" Target="consultantplus://offline/ref=E1B4B4B91A9FC72DDFFB63CA4757AF6E91D32B2750922186DEF34E8E26447E0ADCC2B3D7C03E1201894C4239L7q8J" TargetMode="External"/><Relationship Id="rId26" Type="http://schemas.openxmlformats.org/officeDocument/2006/relationships/hyperlink" Target="consultantplus://offline/ref=E1B4B4B91A9FC72DDFFB7DC7513BF16492D9752C589429D587A448D97914785F9C82B582837A1E07L8qEJ" TargetMode="External"/><Relationship Id="rId39" Type="http://schemas.openxmlformats.org/officeDocument/2006/relationships/hyperlink" Target="consultantplus://offline/ref=E1B4B4B91A9FC72DDFFB7DC7513BF16492D9752C589429D587A448D97914785F9C82B582837A1D00L8q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B4B4B91A9FC72DDFFB63CA4757AF6E91D32B2753952A8BDAF64E8E26447E0ADCLCq2J" TargetMode="External"/><Relationship Id="rId34" Type="http://schemas.openxmlformats.org/officeDocument/2006/relationships/hyperlink" Target="consultantplus://offline/ref=E1B4B4B91A9FC72DDFFB63CA4757AF6E91D32B2750922186DEF34E8E26447E0ADCC2B3D7C03E1201894C4239L7qDJ" TargetMode="External"/><Relationship Id="rId7" Type="http://schemas.openxmlformats.org/officeDocument/2006/relationships/hyperlink" Target="consultantplus://offline/ref=E1B4B4B91A9FC72DDFFB7DC7513BF16492D9752C589429D587A448D97914785F9C82B58185L7q3J" TargetMode="External"/><Relationship Id="rId12" Type="http://schemas.openxmlformats.org/officeDocument/2006/relationships/hyperlink" Target="consultantplus://offline/ref=E1B4B4B91A9FC72DDFFB63CA4757AF6E91D32B2750922186DEF34E8E26447E0ADCC2B3D7C03E1201894C4238L7qEJ" TargetMode="External"/><Relationship Id="rId17" Type="http://schemas.openxmlformats.org/officeDocument/2006/relationships/hyperlink" Target="consultantplus://offline/ref=E1B4B4B91A9FC72DDFFB63CA4757AF6E91D32B2750922186DEF34E8E26447E0ADCC2B3D7C03E1201894C4239L7q9J" TargetMode="External"/><Relationship Id="rId25" Type="http://schemas.openxmlformats.org/officeDocument/2006/relationships/hyperlink" Target="consultantplus://offline/ref=E1B4B4B91A9FC72DDFFB7DC7513BF16492D9752C589429D587A448D97914785F9C82B582837A1E00L8qAJ" TargetMode="External"/><Relationship Id="rId33" Type="http://schemas.openxmlformats.org/officeDocument/2006/relationships/hyperlink" Target="consultantplus://offline/ref=E1B4B4B91A9FC72DDFFB63CA4757AF6E91D32B2750922186DEF34E8E26447E0ADCC2B3D7C03E1201894C4239L7qAJ" TargetMode="External"/><Relationship Id="rId38" Type="http://schemas.openxmlformats.org/officeDocument/2006/relationships/hyperlink" Target="consultantplus://offline/ref=E1B4B4B91A9FC72DDFFB63CA4757AF6E91D32B2750922186DEF34E8E26447E0ADCC2B3D7C03E1201894C4239L7q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B4B4B91A9FC72DDFFB63CA4757AF6E91D32B2753952A8BDAF64E8E26447E0ADCC2B3D7C03E1201894C403BL7qBJ" TargetMode="External"/><Relationship Id="rId20" Type="http://schemas.openxmlformats.org/officeDocument/2006/relationships/hyperlink" Target="consultantplus://offline/ref=E1B4B4B91A9FC72DDFFB7DC7513BF16491DE732A559129D587A448D979L1q4J" TargetMode="External"/><Relationship Id="rId29" Type="http://schemas.openxmlformats.org/officeDocument/2006/relationships/hyperlink" Target="consultantplus://offline/ref=E1B4B4B91A9FC72DDFFB7DC7513BF16492D8712F569129D587A448D97914785F9C82B582837A1F00L8q0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B4B4B91A9FC72DDFFB7DC7513BF16491DE732A559129D587A448D97914785F9C82B582837A1C04L8qBJ" TargetMode="External"/><Relationship Id="rId11" Type="http://schemas.openxmlformats.org/officeDocument/2006/relationships/hyperlink" Target="consultantplus://offline/ref=E1B4B4B91A9FC72DDFFB63CA4757AF6E91D32B2750922186DEF34E8E26447E0ADCC2B3D7C03E1201894C4238L7qEJ" TargetMode="External"/><Relationship Id="rId24" Type="http://schemas.openxmlformats.org/officeDocument/2006/relationships/hyperlink" Target="consultantplus://offline/ref=E1B4B4B91A9FC72DDFFB7DC7513BF16492D9752C589429D587A448D97914785F9C82B582837A1F04L8q0J" TargetMode="External"/><Relationship Id="rId32" Type="http://schemas.openxmlformats.org/officeDocument/2006/relationships/hyperlink" Target="consultantplus://offline/ref=E1B4B4B91A9FC72DDFFB63CA4757AF6E91D32B2750922186DEF34E8E26447E0ADCC2B3D7C03E1201894C4239L7qAJ" TargetMode="External"/><Relationship Id="rId37" Type="http://schemas.openxmlformats.org/officeDocument/2006/relationships/hyperlink" Target="consultantplus://offline/ref=E1B4B4B91A9FC72DDFFB7DC7513BF16492D9752C589429D587A448D979L1q4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3B67AE52BB0706AC1305853C8BC1202DC1C83CB4589F53E321F28FABA9661560BD0C81749FB73D8A682703AK8qDJ" TargetMode="External"/><Relationship Id="rId15" Type="http://schemas.openxmlformats.org/officeDocument/2006/relationships/hyperlink" Target="consultantplus://offline/ref=E1B4B4B91A9FC72DDFFB7DC7513BF16492D9752C589429D587A448D97914785F9C82B58185L7q3J" TargetMode="External"/><Relationship Id="rId23" Type="http://schemas.openxmlformats.org/officeDocument/2006/relationships/hyperlink" Target="consultantplus://offline/ref=E1B4B4B91A9FC72DDFFB63CA4757AF6E91D32B2750922186DEF34E8E26447E0ADCC2B3D7C03E1201894C4239L7qAJ" TargetMode="External"/><Relationship Id="rId28" Type="http://schemas.openxmlformats.org/officeDocument/2006/relationships/hyperlink" Target="consultantplus://offline/ref=E1B4B4B91A9FC72DDFFB63CA4757AF6E91D32B2750922186DEF34E8E26447E0ADCC2B3D7C03E1201894C4239L7qAJ" TargetMode="External"/><Relationship Id="rId36" Type="http://schemas.openxmlformats.org/officeDocument/2006/relationships/hyperlink" Target="consultantplus://offline/ref=E1B4B4B91A9FC72DDFFB7DC7513BF16492D9752C589429D587A448D979L1q4J" TargetMode="External"/><Relationship Id="rId10" Type="http://schemas.openxmlformats.org/officeDocument/2006/relationships/hyperlink" Target="consultantplus://offline/ref=E1B4B4B91A9FC72DDFFB63CA4757AF6E91D32B2753952484DEF24E8E26447E0ADCLCq2J" TargetMode="External"/><Relationship Id="rId19" Type="http://schemas.openxmlformats.org/officeDocument/2006/relationships/hyperlink" Target="consultantplus://offline/ref=E1B4B4B91A9FC72DDFFB63CA4757AF6E91D32B2750922186DEF34E8E26447E0ADCC2B3D7C03E1201894C4239L7q8J" TargetMode="External"/><Relationship Id="rId31" Type="http://schemas.openxmlformats.org/officeDocument/2006/relationships/hyperlink" Target="consultantplus://offline/ref=E1B4B4B91A9FC72DDFFB7DC7513BF16492D9752C589429D587A448D97914785F9C82B582837A1E02L8q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B4B4B91A9FC72DDFFB63CA4757AF6E91D32B2753952A8BDAF64E8E26447E0ADCC2B3D7C03E1201894C403BL7qBJ" TargetMode="External"/><Relationship Id="rId14" Type="http://schemas.openxmlformats.org/officeDocument/2006/relationships/hyperlink" Target="consultantplus://offline/ref=E1B4B4B91A9FC72DDFFB7DC7513BF16491DE732A559129D587A448D97914785F9C82B582837A1C04L8qBJ" TargetMode="External"/><Relationship Id="rId22" Type="http://schemas.openxmlformats.org/officeDocument/2006/relationships/hyperlink" Target="consultantplus://offline/ref=E1B4B4B91A9FC72DDFFB63CA4757AF6E91D32B2750922186DEF34E8E26447E0ADCC2B3D7C03E1201894C4239L7qBJ" TargetMode="External"/><Relationship Id="rId27" Type="http://schemas.openxmlformats.org/officeDocument/2006/relationships/hyperlink" Target="consultantplus://offline/ref=E1B4B4B91A9FC72DDFFB63CA4757AF6E91D32B2750922186DEF34E8E26447E0ADCC2B3D7C03E1201894C4239L7qAJ" TargetMode="External"/><Relationship Id="rId30" Type="http://schemas.openxmlformats.org/officeDocument/2006/relationships/hyperlink" Target="consultantplus://offline/ref=E1B4B4B91A9FC72DDFFB63CA4757AF6E91D32B2750922186DEF34E8E26447E0ADCC2B3D7C03E1201894C4239L7qAJ" TargetMode="External"/><Relationship Id="rId35" Type="http://schemas.openxmlformats.org/officeDocument/2006/relationships/hyperlink" Target="consultantplus://offline/ref=E1B4B4B91A9FC72DDFFB63CA4757AF6E91D32B2750922186DEF34E8E26447E0ADCC2B3D7C03E1201894C4239L7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16011</Characters>
  <Application>Microsoft Office Word</Application>
  <DocSecurity>0</DocSecurity>
  <Lines>640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Бутнякова Галина Александровна</cp:lastModifiedBy>
  <cp:revision>1</cp:revision>
  <dcterms:created xsi:type="dcterms:W3CDTF">2017-10-27T09:42:00Z</dcterms:created>
  <dcterms:modified xsi:type="dcterms:W3CDTF">2017-10-27T09:42:00Z</dcterms:modified>
</cp:coreProperties>
</file>