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BBF" w:rsidRDefault="00985BBF" w:rsidP="00985B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проведенного Министерством социальной политики Свердловской области внутреннего финансового аудита 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для несовершеннолетних города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Березовского»</w:t>
      </w:r>
    </w:p>
    <w:p w:rsidR="00985BBF" w:rsidRDefault="00985BBF" w:rsidP="00985B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BBF" w:rsidRDefault="00985BBF" w:rsidP="00985B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BBF" w:rsidRDefault="00985BBF" w:rsidP="00985BBF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 xml:space="preserve">В период с 15 февраля по 7 марта 2018 года Министерством социальной политики Свердловской области проведен внутренний финансовый аудит </w:t>
      </w:r>
      <w:r>
        <w:rPr>
          <w:szCs w:val="28"/>
          <w:lang w:val="ru-RU" w:eastAsia="en-US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Березовского»</w:t>
      </w:r>
      <w:r>
        <w:rPr>
          <w:szCs w:val="28"/>
          <w:lang w:val="ru-RU"/>
        </w:rPr>
        <w:t xml:space="preserve"> (далее – Учреждение) по темам: «Аудит экономности и результативности использования бюджетных средств за 2017 год», «Проверка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 за 2017 год» (акт аудиторской проверки от 29 июня 2018 года).</w:t>
      </w:r>
    </w:p>
    <w:p w:rsidR="00985BBF" w:rsidRDefault="00985BBF" w:rsidP="00985B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внутреннего финансового аудита установлено:</w:t>
      </w:r>
    </w:p>
    <w:p w:rsidR="00985BBF" w:rsidRDefault="00985BBF" w:rsidP="00985B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локальные нормативные акты об оплате труда, об установлении рабочего времени и времени отдыха не соответствуют действующему законодательству;</w:t>
      </w:r>
    </w:p>
    <w:p w:rsidR="00985BBF" w:rsidRDefault="00AB55FC" w:rsidP="00985B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</w:t>
      </w:r>
      <w:bookmarkStart w:id="0" w:name="_GoBack"/>
      <w:bookmarkEnd w:id="0"/>
      <w:r w:rsidR="00985BBF">
        <w:rPr>
          <w:rFonts w:ascii="Times New Roman" w:hAnsi="Times New Roman"/>
          <w:sz w:val="28"/>
          <w:szCs w:val="28"/>
        </w:rPr>
        <w:t>соблюдение нормативов штатной численности организаций (учреждений) социального обслуживания, находящихся в ведении Свердловской области, при формировании структуры и штатной численности Учреждения в 2017 году и</w:t>
      </w:r>
      <w:r w:rsidR="00985BB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5BB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установлении должностного оклада заместителю директора Учреждения;</w:t>
      </w:r>
    </w:p>
    <w:p w:rsidR="00985BBF" w:rsidRDefault="00985BBF" w:rsidP="00985B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неправомерное расходование средств бюджета Свердловской области при выплате заработной платы и ежегодного оплачиваемого отпуска работникам Учреждения;</w:t>
      </w:r>
    </w:p>
    <w:p w:rsidR="00985BBF" w:rsidRDefault="00985BBF" w:rsidP="00985B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неэффективное </w:t>
      </w:r>
      <w:r>
        <w:rPr>
          <w:rFonts w:ascii="Times New Roman" w:hAnsi="Times New Roman"/>
          <w:sz w:val="28"/>
          <w:szCs w:val="28"/>
        </w:rPr>
        <w:t>расходование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средств бюджета Свердловской области при </w:t>
      </w:r>
      <w:r>
        <w:rPr>
          <w:rFonts w:ascii="Times New Roman" w:hAnsi="Times New Roman"/>
          <w:sz w:val="28"/>
          <w:szCs w:val="28"/>
        </w:rPr>
        <w:t>оплате неустойки и государственной пошлины по решению Арбитражного суда, штрафа за административное правонарушение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985BBF" w:rsidRDefault="00985BBF" w:rsidP="00985B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несоблюдение требований Гражданского кодекса Российской Федерации и Бюджетного кодекса Российской Федерации при заключении отдельных договоров на закупку товаров, работ и услуг;</w:t>
      </w:r>
    </w:p>
    <w:p w:rsidR="00985BBF" w:rsidRDefault="00985BBF" w:rsidP="00985B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направлены требования и не начислены штрафные санкции поставщикам за нарушение условий договоров;</w:t>
      </w:r>
    </w:p>
    <w:p w:rsidR="00985BBF" w:rsidRDefault="00985BBF" w:rsidP="00985B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учетной политикой Учреждения </w:t>
      </w:r>
      <w:r>
        <w:rPr>
          <w:rFonts w:ascii="Times New Roman" w:hAnsi="Times New Roman"/>
          <w:sz w:val="28"/>
          <w:szCs w:val="28"/>
          <w:lang w:eastAsia="ru-RU"/>
        </w:rPr>
        <w:t>не определен</w:t>
      </w:r>
      <w:r>
        <w:rPr>
          <w:rFonts w:ascii="Times New Roman" w:hAnsi="Times New Roman"/>
          <w:sz w:val="28"/>
          <w:szCs w:val="28"/>
        </w:rPr>
        <w:t xml:space="preserve"> способ заполнения табеля учета использования рабочего времени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hAnsi="Times New Roman"/>
          <w:sz w:val="28"/>
          <w:szCs w:val="28"/>
          <w:lang w:eastAsia="ru-RU"/>
        </w:rPr>
        <w:t xml:space="preserve">не утвержден </w:t>
      </w:r>
      <w:r>
        <w:rPr>
          <w:rFonts w:ascii="Times New Roman" w:hAnsi="Times New Roman"/>
          <w:iCs/>
          <w:sz w:val="28"/>
          <w:szCs w:val="28"/>
          <w:lang w:eastAsia="zh-CN"/>
        </w:rPr>
        <w:t xml:space="preserve">перечень материальных ценностей, учитываемых на </w:t>
      </w:r>
      <w:proofErr w:type="spellStart"/>
      <w:r>
        <w:rPr>
          <w:rFonts w:ascii="Times New Roman" w:hAnsi="Times New Roman"/>
          <w:iCs/>
          <w:sz w:val="28"/>
          <w:szCs w:val="28"/>
          <w:lang w:eastAsia="zh-CN"/>
        </w:rPr>
        <w:t>забалансовом</w:t>
      </w:r>
      <w:proofErr w:type="spellEnd"/>
      <w:r>
        <w:rPr>
          <w:rFonts w:ascii="Times New Roman" w:hAnsi="Times New Roman"/>
          <w:iCs/>
          <w:sz w:val="28"/>
          <w:szCs w:val="28"/>
          <w:lang w:eastAsia="zh-CN"/>
        </w:rPr>
        <w:t xml:space="preserve"> </w:t>
      </w:r>
      <w:hyperlink r:id="rId4" w:history="1">
        <w:r w:rsidRPr="005E2883">
          <w:rPr>
            <w:rStyle w:val="a7"/>
            <w:rFonts w:ascii="Times New Roman" w:hAnsi="Times New Roman"/>
            <w:iCs/>
            <w:color w:val="auto"/>
            <w:sz w:val="28"/>
            <w:szCs w:val="28"/>
            <w:u w:val="none"/>
            <w:lang w:eastAsia="zh-CN"/>
          </w:rPr>
          <w:t>счете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985BBF" w:rsidRDefault="00985BBF" w:rsidP="00985B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несоблюдение инструкции по применению и заполнению форм первичных учетных документов и формированию регистров бухгалтерского учета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85BBF" w:rsidRDefault="00985BBF" w:rsidP="00985B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нарушение требований проведения инвентаризации и ведения бухгалтерского учета;</w:t>
      </w:r>
    </w:p>
    <w:p w:rsidR="00985BBF" w:rsidRDefault="00985BBF" w:rsidP="00985B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искажение отдельных показателей годовой бюджетной отчетности.</w:t>
      </w:r>
    </w:p>
    <w:p w:rsidR="00D41E67" w:rsidRPr="0009700B" w:rsidRDefault="00D41E67" w:rsidP="004129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D41E67" w:rsidRPr="0009700B" w:rsidSect="00451C61">
      <w:pgSz w:w="11906" w:h="16838"/>
      <w:pgMar w:top="1134" w:right="567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E79"/>
    <w:rsid w:val="0009700B"/>
    <w:rsid w:val="000B7698"/>
    <w:rsid w:val="00117251"/>
    <w:rsid w:val="001245C0"/>
    <w:rsid w:val="00192461"/>
    <w:rsid w:val="001E02AA"/>
    <w:rsid w:val="001F50A4"/>
    <w:rsid w:val="00267703"/>
    <w:rsid w:val="00286558"/>
    <w:rsid w:val="002D2AFF"/>
    <w:rsid w:val="00377F05"/>
    <w:rsid w:val="003E74DB"/>
    <w:rsid w:val="0041297E"/>
    <w:rsid w:val="00584AF3"/>
    <w:rsid w:val="005A5AF5"/>
    <w:rsid w:val="005A6E79"/>
    <w:rsid w:val="005E2883"/>
    <w:rsid w:val="00650614"/>
    <w:rsid w:val="006A66E4"/>
    <w:rsid w:val="007609AD"/>
    <w:rsid w:val="00812DCC"/>
    <w:rsid w:val="008401A2"/>
    <w:rsid w:val="00842EC8"/>
    <w:rsid w:val="008726D1"/>
    <w:rsid w:val="0087523E"/>
    <w:rsid w:val="00891FAB"/>
    <w:rsid w:val="008C3DF4"/>
    <w:rsid w:val="00903164"/>
    <w:rsid w:val="0094255B"/>
    <w:rsid w:val="009536F1"/>
    <w:rsid w:val="00985BBF"/>
    <w:rsid w:val="009B0977"/>
    <w:rsid w:val="00A07A60"/>
    <w:rsid w:val="00A53477"/>
    <w:rsid w:val="00A56F57"/>
    <w:rsid w:val="00A60A40"/>
    <w:rsid w:val="00AB55FC"/>
    <w:rsid w:val="00BF36D0"/>
    <w:rsid w:val="00D344C1"/>
    <w:rsid w:val="00D41E67"/>
    <w:rsid w:val="00DA266A"/>
    <w:rsid w:val="00DA6CB0"/>
    <w:rsid w:val="00DB711E"/>
    <w:rsid w:val="00DD41A0"/>
    <w:rsid w:val="00E27AE0"/>
    <w:rsid w:val="00F04639"/>
    <w:rsid w:val="00F2617C"/>
    <w:rsid w:val="00F373C1"/>
    <w:rsid w:val="00F42E71"/>
    <w:rsid w:val="00F801A5"/>
    <w:rsid w:val="00FD3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329D8B-BD83-496F-AC03-47D0BAA7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4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3E74DB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3E74DB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DB7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B711E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985B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14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B32CDE0E905E401B1BFF323EF993DB2C6E65FDAD76913444C3F7F56C5AF257E783F32977DF4B27AA0F2C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Ивашина Наталья Евгеньевна</dc:creator>
  <cp:lastModifiedBy>Ивашина Наталья Евгеньевна</cp:lastModifiedBy>
  <cp:revision>38</cp:revision>
  <cp:lastPrinted>2018-08-08T07:00:00Z</cp:lastPrinted>
  <dcterms:created xsi:type="dcterms:W3CDTF">2018-08-03T07:40:00Z</dcterms:created>
  <dcterms:modified xsi:type="dcterms:W3CDTF">2018-08-10T11:59:00Z</dcterms:modified>
</cp:coreProperties>
</file>