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13-5/10/П-2774 от 24 апреля 2018 г.</w:t>
      </w:r>
    </w:p>
    <w:p>
      <w:pPr>
        <w:pStyle w:val="Heading2"/>
        <w:rPr/>
      </w:pPr>
      <w:r>
        <w:rPr/>
        <w:t>Высшие исполнительные органы власти по субъектам Российской Федерации (по списку)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информирует, что в соответствии с Планом мероприятий по реализации Концепции развития ранней помощи в Российской Федерации на период до 2020 года, утвержденным распоряжением Правительства Российской Федерации 17 декабря 2016 г. № 2723-р, Минтрудом России совместно с ФГБУ «Федеральный научный центр реабилитации инвалидов им. Г.А. Альбрехта» Минтруда России, а также членами рабочей группы по организации системы ранней помощи и сопровождения детей, с учетом хода реализации пилотного проекта по ранней помощи в рамках пилотного проекта по формированию системы комплексной реабилитации и абилитации инвалидов и детей-инвалидов в Пермском крае и Свердловской области, подготовлен </w:t>
      </w:r>
      <w:hyperlink r:id="rId2">
        <w:r>
          <w:rPr>
            <w:rStyle w:val="InternetLink"/>
          </w:rPr>
          <w:t>проект приказа</w:t>
        </w:r>
      </w:hyperlink>
      <w:r>
        <w:rPr/>
        <w:t xml:space="preserve"> «Об утверждении типовых документов по организации предоставления услуг ранней помощи». </w:t>
      </w:r>
    </w:p>
    <w:p>
      <w:pPr>
        <w:pStyle w:val="TextBody"/>
        <w:rPr/>
      </w:pPr>
      <w:r>
        <w:rPr/>
        <w:t xml:space="preserve">Просим рассмотреть указанный проект приказа и, с учетом имеющегося опыта организации ранней помощи в субъекте Российской Федерации представить в Минтруд России замечания и предложения по его доработке. </w:t>
      </w:r>
    </w:p>
    <w:p>
      <w:pPr>
        <w:pStyle w:val="TextBody"/>
        <w:rPr/>
      </w:pPr>
      <w:r>
        <w:rPr/>
        <w:t xml:space="preserve">Одновременно сообщаем, что ранее письмом Минтруда России от 01.09.2017 г. № 13-5/10/В-6814 в Высшие исполнительные органы власти по субъектам Российской Федерации были направлены методические рекомендации по определению критериев нуждаемости детей в получении ими услуг ранней помощи и методические рекомендации по созданию программ ранней помощи детям в субъектах Российской Федерации (далее – программа) для организации соответствующей работы в регионе. </w:t>
      </w:r>
    </w:p>
    <w:p>
      <w:pPr>
        <w:pStyle w:val="TextBody"/>
        <w:rPr/>
      </w:pPr>
      <w:r>
        <w:rPr/>
        <w:t xml:space="preserve">В целях подготовки очередного доклада Президенту Российской Федерации в рамках поручения Президента Российской Федерации от 17 февраля 2017 г. № Пр-285 прошу представить следующую информацию: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 наличии/отсутствии программы ранней помощи в субъекте Российской Федерации, плана развития ранней помощи или иного программного документа;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 количестве детей в субъекте Российской Федерации, нуждающихся в оказании услуг ранней помощи (от 0 до 3 лет), а также о количестве детей, получивших такие услуги в 2017 г.;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 Координирующем ведомстве, ответственном за разработку и реализацию программы ранней помощи в регионе;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 создании ресурсного центра по ранней помощи в субъекте Российской Федерации. </w:t>
      </w:r>
    </w:p>
    <w:p>
      <w:pPr>
        <w:pStyle w:val="TextBody"/>
        <w:rPr/>
      </w:pPr>
      <w:r>
        <w:rPr/>
        <w:t xml:space="preserve">Указанную информацию необходимо направить в Минтруд России в срок до 14 мая 2018 г., в соответствии с приложением.   </w:t>
      </w:r>
    </w:p>
    <w:p>
      <w:pPr>
        <w:pStyle w:val="TextBody"/>
        <w:rPr/>
      </w:pPr>
      <w:r>
        <w:rPr/>
        <w:t>Приложение: на  56  л., в 1 экз. </w:t>
      </w:r>
    </w:p>
    <w:p>
      <w:pPr>
        <w:pStyle w:val="TextBody"/>
        <w:spacing w:before="0" w:after="283"/>
        <w:rPr/>
      </w:pPr>
      <w:r>
        <w:rPr>
          <w:rStyle w:val="StrongEmphasis"/>
        </w:rPr>
        <w:t>Г. Г. Лекарев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handicapped/266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