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A5241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FA5241" w:rsidRPr="00FA524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3408B5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A4C96">
        <w:rPr>
          <w:rFonts w:ascii="Times New Roman" w:hAnsi="Times New Roman" w:cs="Times New Roman"/>
          <w:sz w:val="28"/>
          <w:szCs w:val="28"/>
        </w:rPr>
        <w:t>о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A4C96" w:rsidRPr="00AA4C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1916D5">
        <w:rPr>
          <w:rFonts w:ascii="Times New Roman" w:hAnsi="Times New Roman" w:cs="Times New Roman"/>
          <w:sz w:val="28"/>
          <w:szCs w:val="28"/>
        </w:rPr>
        <w:t>1</w:t>
      </w:r>
      <w:r w:rsidR="00AA4C96">
        <w:rPr>
          <w:rFonts w:ascii="Times New Roman" w:hAnsi="Times New Roman" w:cs="Times New Roman"/>
          <w:sz w:val="28"/>
          <w:szCs w:val="28"/>
        </w:rPr>
        <w:t>255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AA4C96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AA4C96">
        <w:rPr>
          <w:rFonts w:ascii="Times New Roman" w:hAnsi="Times New Roman" w:cs="Times New Roman"/>
          <w:sz w:val="28"/>
          <w:szCs w:val="28"/>
        </w:rPr>
        <w:t>20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FD31A7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9313F1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AA4C96">
        <w:rPr>
          <w:rFonts w:ascii="Times New Roman" w:hAnsi="Times New Roman" w:cs="Times New Roman"/>
          <w:sz w:val="28"/>
          <w:szCs w:val="28"/>
        </w:rPr>
        <w:t xml:space="preserve">1255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поступивших обращений граждан: </w:t>
      </w:r>
      <w:r w:rsidR="00AA4C96">
        <w:rPr>
          <w:rFonts w:ascii="Times New Roman" w:hAnsi="Times New Roman" w:cs="Times New Roman"/>
          <w:sz w:val="28"/>
          <w:szCs w:val="28"/>
        </w:rPr>
        <w:t>183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AA4C96">
        <w:rPr>
          <w:rFonts w:ascii="Times New Roman" w:hAnsi="Times New Roman" w:cs="Times New Roman"/>
          <w:sz w:val="28"/>
          <w:szCs w:val="28"/>
        </w:rPr>
        <w:t>487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</w:t>
      </w:r>
      <w:r w:rsidR="00AA4C96">
        <w:rPr>
          <w:rFonts w:ascii="Times New Roman" w:hAnsi="Times New Roman" w:cs="Times New Roman"/>
          <w:sz w:val="28"/>
          <w:szCs w:val="28"/>
        </w:rPr>
        <w:t>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313F1">
        <w:rPr>
          <w:rFonts w:ascii="Times New Roman" w:hAnsi="Times New Roman" w:cs="Times New Roman"/>
          <w:sz w:val="28"/>
          <w:szCs w:val="28"/>
        </w:rPr>
        <w:t>5</w:t>
      </w:r>
      <w:r w:rsidR="00AA4C96">
        <w:rPr>
          <w:rFonts w:ascii="Times New Roman" w:hAnsi="Times New Roman" w:cs="Times New Roman"/>
          <w:sz w:val="28"/>
          <w:szCs w:val="28"/>
        </w:rPr>
        <w:t>85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4B46A5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D014B1">
        <w:rPr>
          <w:rFonts w:ascii="Times New Roman" w:hAnsi="Times New Roman" w:cs="Times New Roman"/>
          <w:sz w:val="28"/>
          <w:szCs w:val="28"/>
        </w:rPr>
        <w:t>«Электронная приемная»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>По сравнению с</w:t>
      </w:r>
      <w:r w:rsidR="00AA4C96">
        <w:rPr>
          <w:rFonts w:ascii="Times New Roman" w:hAnsi="Times New Roman" w:cs="Times New Roman"/>
          <w:sz w:val="28"/>
          <w:szCs w:val="28"/>
        </w:rPr>
        <w:t>о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AA4C96" w:rsidRPr="00AA4C96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AA4C96">
        <w:rPr>
          <w:rFonts w:ascii="Times New Roman" w:hAnsi="Times New Roman" w:cs="Times New Roman"/>
          <w:sz w:val="28"/>
          <w:szCs w:val="28"/>
        </w:rPr>
        <w:t>увеличение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AA4C96">
        <w:rPr>
          <w:rFonts w:ascii="Times New Roman" w:hAnsi="Times New Roman" w:cs="Times New Roman"/>
          <w:sz w:val="28"/>
          <w:szCs w:val="28"/>
        </w:rPr>
        <w:t>21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</w:t>
      </w:r>
      <w:r w:rsidR="00AA4C96">
        <w:rPr>
          <w:rFonts w:ascii="Times New Roman" w:hAnsi="Times New Roman" w:cs="Times New Roman"/>
          <w:sz w:val="28"/>
          <w:szCs w:val="28"/>
        </w:rPr>
        <w:t>о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AA4C96" w:rsidRPr="00AA4C96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657350"/>
            <wp:effectExtent l="0" t="0" r="762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</w:t>
      </w:r>
      <w:r w:rsidR="004F5AF9">
        <w:rPr>
          <w:rFonts w:ascii="Times New Roman" w:hAnsi="Times New Roman" w:cs="Times New Roman"/>
          <w:sz w:val="28"/>
          <w:szCs w:val="28"/>
        </w:rPr>
        <w:t>о</w:t>
      </w:r>
      <w:r w:rsidRPr="00D15E92">
        <w:rPr>
          <w:rFonts w:ascii="Times New Roman" w:hAnsi="Times New Roman" w:cs="Times New Roman"/>
          <w:sz w:val="28"/>
          <w:szCs w:val="28"/>
        </w:rPr>
        <w:t xml:space="preserve"> </w:t>
      </w:r>
      <w:r w:rsidR="00C64067" w:rsidRPr="00C64067">
        <w:rPr>
          <w:rFonts w:ascii="Times New Roman" w:hAnsi="Times New Roman" w:cs="Times New Roman"/>
          <w:sz w:val="28"/>
          <w:szCs w:val="28"/>
        </w:rPr>
        <w:t>I</w:t>
      </w:r>
      <w:r w:rsidR="00AA4C96" w:rsidRPr="00AA4C96">
        <w:rPr>
          <w:rFonts w:ascii="Times New Roman" w:hAnsi="Times New Roman" w:cs="Times New Roman"/>
          <w:sz w:val="28"/>
          <w:szCs w:val="28"/>
        </w:rPr>
        <w:t>I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F24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Западного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42203C" w:rsidRPr="0042203C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AA4C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AA4C96" w:rsidRPr="00AA4C9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10049" w:type="dxa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313F1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42203C" w:rsidRPr="0042203C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42203C" w:rsidRPr="0042203C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4A4329" w:rsidRPr="00DF6B34" w:rsidTr="009313F1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431</w:t>
            </w:r>
          </w:p>
        </w:tc>
        <w:tc>
          <w:tcPr>
            <w:tcW w:w="1134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629</w:t>
            </w:r>
          </w:p>
        </w:tc>
        <w:tc>
          <w:tcPr>
            <w:tcW w:w="992" w:type="dxa"/>
          </w:tcPr>
          <w:p w:rsidR="009313F1" w:rsidRDefault="00782455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50,1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198</w:t>
            </w:r>
          </w:p>
        </w:tc>
        <w:tc>
          <w:tcPr>
            <w:tcW w:w="1276" w:type="dxa"/>
          </w:tcPr>
          <w:p w:rsidR="009313F1" w:rsidRPr="00DD0998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46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3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10,5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</w:tcPr>
          <w:p w:rsidR="009313F1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9%</w:t>
            </w:r>
          </w:p>
        </w:tc>
        <w:tc>
          <w:tcPr>
            <w:tcW w:w="851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313F1" w:rsidRPr="00DD0998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134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992" w:type="dxa"/>
          </w:tcPr>
          <w:p w:rsidR="009313F1" w:rsidRDefault="009313F1" w:rsidP="007824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</w:t>
            </w:r>
            <w:r w:rsidR="0078245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-4</w:t>
            </w:r>
          </w:p>
        </w:tc>
        <w:tc>
          <w:tcPr>
            <w:tcW w:w="1276" w:type="dxa"/>
          </w:tcPr>
          <w:p w:rsidR="009313F1" w:rsidRPr="00DD0998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134" w:type="dxa"/>
          </w:tcPr>
          <w:p w:rsidR="009313F1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992" w:type="dxa"/>
          </w:tcPr>
          <w:p w:rsidR="009313F1" w:rsidRDefault="00782455" w:rsidP="007824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76" w:type="dxa"/>
          </w:tcPr>
          <w:p w:rsidR="009313F1" w:rsidRPr="00DD0998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+24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4" w:type="dxa"/>
          </w:tcPr>
          <w:p w:rsidR="009313F1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992" w:type="dxa"/>
          </w:tcPr>
          <w:p w:rsidR="009313F1" w:rsidRDefault="00782455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7,9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Pr="004B74BA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+4</w:t>
            </w:r>
          </w:p>
        </w:tc>
        <w:tc>
          <w:tcPr>
            <w:tcW w:w="1276" w:type="dxa"/>
          </w:tcPr>
          <w:p w:rsidR="009313F1" w:rsidRPr="00DD0998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4,2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1134" w:type="dxa"/>
          </w:tcPr>
          <w:p w:rsidR="009313F1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92" w:type="dxa"/>
          </w:tcPr>
          <w:p w:rsidR="009313F1" w:rsidRDefault="00782455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,6%</w:t>
            </w:r>
          </w:p>
        </w:tc>
        <w:tc>
          <w:tcPr>
            <w:tcW w:w="851" w:type="dxa"/>
          </w:tcPr>
          <w:p w:rsidR="009313F1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-7</w:t>
            </w:r>
          </w:p>
        </w:tc>
        <w:tc>
          <w:tcPr>
            <w:tcW w:w="1276" w:type="dxa"/>
          </w:tcPr>
          <w:p w:rsidR="009313F1" w:rsidRPr="00DD0998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534936" w:rsidRDefault="009313F1" w:rsidP="009313F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Без точного адреса, из иных субъектов РФ</w:t>
            </w:r>
          </w:p>
        </w:tc>
        <w:tc>
          <w:tcPr>
            <w:tcW w:w="105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1134" w:type="dxa"/>
          </w:tcPr>
          <w:p w:rsidR="009313F1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9313F1" w:rsidRDefault="0042203C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992" w:type="dxa"/>
          </w:tcPr>
          <w:p w:rsidR="009313F1" w:rsidRDefault="00782455" w:rsidP="007824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bookmarkStart w:id="0" w:name="_GoBack"/>
            <w:bookmarkEnd w:id="0"/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9313F1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276" w:type="dxa"/>
          </w:tcPr>
          <w:p w:rsidR="009313F1" w:rsidRPr="00DD0998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+69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9313F1" w:rsidRPr="004A4329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</w:t>
            </w:r>
            <w:r w:rsidR="0042203C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134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9313F1" w:rsidRPr="004A4329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12</w:t>
            </w:r>
            <w:r w:rsidR="0042203C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992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  <w:shd w:val="clear" w:color="auto" w:fill="auto"/>
          </w:tcPr>
          <w:p w:rsidR="009313F1" w:rsidRPr="004A4329" w:rsidRDefault="0042203C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+211</w:t>
            </w:r>
          </w:p>
        </w:tc>
        <w:tc>
          <w:tcPr>
            <w:tcW w:w="1276" w:type="dxa"/>
            <w:shd w:val="clear" w:color="auto" w:fill="FFFFFF" w:themeFill="background1"/>
          </w:tcPr>
          <w:p w:rsidR="009313F1" w:rsidRPr="00DD0998" w:rsidRDefault="009313F1" w:rsidP="004220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42203C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20</w:t>
            </w:r>
            <w:r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,</w:t>
            </w:r>
            <w:r w:rsidR="0042203C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</w:t>
            </w:r>
            <w:r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Количество обращений граждан, поступивших в</w:t>
      </w:r>
      <w:r w:rsidR="0042203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42203C" w:rsidRPr="0042203C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Наибольшее количество обращений граждан в Министерство поступило от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Нижний Тагил,</w:t>
      </w:r>
      <w:r w:rsidR="00C613DE" w:rsidRPr="00C613DE">
        <w:t xml:space="preserve"> </w:t>
      </w:r>
      <w:r w:rsidR="00FA2F12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 Первоуральск</w:t>
      </w:r>
      <w:r w:rsidR="00FA2F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FA2F12" w:rsidRP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613DE" w:rsidRP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Каменск Уральский, 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FA2F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Верхняя Пышма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4C132D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A49FC">
        <w:rPr>
          <w:rFonts w:ascii="Times New Roman" w:eastAsia="Times New Roman" w:hAnsi="Times New Roman" w:cs="Times New Roman"/>
          <w:noProof/>
          <w:sz w:val="28"/>
          <w:szCs w:val="20"/>
          <w:bdr w:val="single" w:sz="4" w:space="0" w:color="auto"/>
          <w:lang w:eastAsia="ru-RU"/>
        </w:rPr>
        <w:drawing>
          <wp:inline distT="0" distB="0" distL="0" distR="0" wp14:anchorId="2D9A6D14" wp14:editId="1857594E">
            <wp:extent cx="5419725" cy="3105150"/>
            <wp:effectExtent l="0" t="0" r="952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A49FC" w:rsidRDefault="00873B1B" w:rsidP="00873B1B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 w:rsidRPr="00873B1B">
        <w:rPr>
          <w:bCs/>
          <w:color w:val="000000"/>
          <w:sz w:val="28"/>
          <w:szCs w:val="28"/>
        </w:rPr>
        <w:t>Рис. 4 Количество обращений граждан, рассмотренных в Министерстве социальной политики Свердловской области в</w:t>
      </w:r>
      <w:r w:rsidR="004C132D">
        <w:rPr>
          <w:bCs/>
          <w:color w:val="000000"/>
          <w:sz w:val="28"/>
          <w:szCs w:val="28"/>
        </w:rPr>
        <w:t>о</w:t>
      </w:r>
      <w:r w:rsidRPr="00873B1B">
        <w:rPr>
          <w:bCs/>
          <w:color w:val="000000"/>
          <w:sz w:val="28"/>
          <w:szCs w:val="28"/>
        </w:rPr>
        <w:t xml:space="preserve">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="004C132D" w:rsidRPr="004C132D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C613DE">
        <w:rPr>
          <w:bCs/>
          <w:color w:val="000000"/>
          <w:sz w:val="28"/>
          <w:szCs w:val="28"/>
        </w:rPr>
        <w:t>8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3810"/>
            <wp:wrapTight wrapText="bothSides">
              <wp:wrapPolygon edited="0">
                <wp:start x="0" y="0"/>
                <wp:lineTo x="0" y="21468"/>
                <wp:lineTo x="21577" y="21468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="00526D28" w:rsidRPr="00526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квартал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</w:t>
      </w:r>
      <w:r w:rsidR="00C61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C61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C613DE" w:rsidRDefault="00C613DE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C602DA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жильём отдельных категорий граждан, о разъяснении права на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Также 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продолжали поступать 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обращения 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 вопросам реализации и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разъяснения основных положений Закона Свердловской области от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28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марта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2016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года № 32-ОЗ «О компенсации расходов на уплату взноса на</w:t>
      </w:r>
      <w:r w:rsidR="00FD1E12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капитальный ремонт общего имущества в многоквартирном доме</w:t>
      </w:r>
      <w:r w:rsidR="0044079F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», </w:t>
      </w:r>
      <w:r w:rsidR="006A3005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Федерального </w:t>
      </w:r>
      <w:r w:rsidR="007608F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з</w:t>
      </w:r>
      <w:r w:rsidR="006A3005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акона от 28 декабря 2017 года 418-ФЗ «О ежемесячных выплатах семьям, имеющим детей»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другие.</w:t>
      </w:r>
    </w:p>
    <w:p w:rsidR="0084364B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Наибольшее количество обращений поступает по вопросу оказания материальной помощи гражданам, находящимся в трудной жизненной ситуации.</w:t>
      </w:r>
    </w:p>
    <w:p w:rsidR="00DD45E3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Таблица 2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</w:t>
      </w:r>
      <w:r w:rsidR="000E5CC1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</w:t>
      </w:r>
      <w:r w:rsidR="00CA02AE" w:rsidRPr="00C602DA">
        <w:rPr>
          <w:color w:val="000000" w:themeColor="text1"/>
        </w:rPr>
        <w:t xml:space="preserve"> 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0E5CC1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квартале 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201</w:t>
      </w:r>
      <w:r w:rsidR="00387F9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8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CA02AE"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tbl>
      <w:tblPr>
        <w:tblStyle w:val="1"/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C602DA" w:rsidRPr="00C602DA" w:rsidTr="00EA14D2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CA02AE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006710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303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C602DA" w:rsidRDefault="00F018AA" w:rsidP="00F018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F018AA" w:rsidP="0000671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  <w:r w:rsidR="00006710"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C602DA" w:rsidRDefault="00F018AA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C602DA" w:rsidRDefault="00F018AA" w:rsidP="0000671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  <w:r w:rsidR="00006710"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CA02AE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84364B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CA02AE" w:rsidP="0000671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  <w:r w:rsidR="00006710"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84364B" w:rsidP="00EA14D2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006710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135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F018AA" w:rsidP="00BD1A4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Охрана семьи, материнства, отцовства и детства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006710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133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C602DA" w:rsidRDefault="00BD1A46" w:rsidP="00CA02A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006710" w:rsidP="00CA02AE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89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02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84364B" w:rsidP="00EA14D2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C602DA" w:rsidRDefault="00C602DA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C602DA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303</w:t>
            </w:r>
          </w:p>
        </w:tc>
      </w:tr>
    </w:tbl>
    <w:p w:rsidR="0084364B" w:rsidRPr="00C602DA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4364B" w:rsidRPr="00B969BD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84364B" w:rsidRDefault="007608F4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За отчетный период а</w:t>
      </w:r>
      <w:r w:rsidR="008436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нализ обращений граждан по категориям выявил группы заявителей, которые наиболее часто обращались в Министерство </w:t>
      </w:r>
      <w:r w:rsid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="000E5CC1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I</w:t>
      </w:r>
      <w:r w:rsidR="00EA70DE" w:rsidRPr="00EA70DE">
        <w:rPr>
          <w:rFonts w:ascii="Times New Roman" w:eastAsia="Times New Roman" w:hAnsi="Times New Roman" w:cs="Times New Roman"/>
          <w:sz w:val="28"/>
          <w:szCs w:val="20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квартале 201</w:t>
      </w:r>
      <w:r w:rsidR="00BD1A4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84364B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многодетные семьи и семьи, воспитывающие детей-инвалидов;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семьи участников Великой Отечественной войны;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ветераны труда;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труженики тыла;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DD45E3" w:rsidRPr="002A3580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EC65D6" w:rsidRDefault="00DD45E3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555A7619" wp14:editId="0A718B4E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</w:t>
      </w:r>
      <w:r w:rsidR="000E5CC1">
        <w:rPr>
          <w:rFonts w:eastAsia="+mn-ea"/>
          <w:bCs/>
          <w:color w:val="000000"/>
          <w:kern w:val="24"/>
          <w:sz w:val="28"/>
          <w:szCs w:val="28"/>
        </w:rPr>
        <w:t>о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="000E5CC1" w:rsidRPr="000E5CC1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DD45E3">
        <w:rPr>
          <w:rFonts w:eastAsia="+mn-ea"/>
          <w:bCs/>
          <w:color w:val="000000"/>
          <w:kern w:val="24"/>
          <w:sz w:val="28"/>
          <w:szCs w:val="28"/>
        </w:rPr>
        <w:t>8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D45E3" w:rsidRPr="00226687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 Злоказовым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графиком личного приема граждан, утвержденным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Заместителем Руководителя Администрации Губернатора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Екатеринбург, </w:t>
      </w:r>
      <w:r w:rsidRP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Розы Люксембург, д. 7.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DD45E3" w:rsidRDefault="00DD45E3" w:rsidP="00DD45E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 w:rsidR="00843B2F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DD45E3">
        <w:rPr>
          <w:sz w:val="28"/>
          <w:szCs w:val="28"/>
        </w:rPr>
        <w:t>I</w:t>
      </w:r>
      <w:r w:rsidR="00843B2F" w:rsidRPr="00843B2F">
        <w:rPr>
          <w:sz w:val="28"/>
          <w:szCs w:val="28"/>
        </w:rPr>
        <w:t>I</w:t>
      </w:r>
      <w:r>
        <w:rPr>
          <w:sz w:val="28"/>
          <w:szCs w:val="28"/>
        </w:rPr>
        <w:t> </w:t>
      </w:r>
      <w:r w:rsidRPr="00DD45E3">
        <w:rPr>
          <w:sz w:val="28"/>
          <w:szCs w:val="28"/>
        </w:rPr>
        <w:t>квартале 2018 года</w:t>
      </w:r>
      <w:r w:rsidRPr="00C62648">
        <w:rPr>
          <w:sz w:val="28"/>
          <w:szCs w:val="28"/>
        </w:rPr>
        <w:t xml:space="preserve"> проведено </w:t>
      </w:r>
      <w:r w:rsidR="00843B2F">
        <w:rPr>
          <w:sz w:val="28"/>
          <w:szCs w:val="28"/>
        </w:rPr>
        <w:t>39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принято </w:t>
      </w:r>
      <w:r w:rsidR="00843B2F">
        <w:rPr>
          <w:sz w:val="28"/>
          <w:szCs w:val="28"/>
        </w:rPr>
        <w:t>83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граждан</w:t>
      </w:r>
      <w:r w:rsidR="00843B2F">
        <w:rPr>
          <w:sz w:val="28"/>
          <w:szCs w:val="28"/>
        </w:rPr>
        <w:t xml:space="preserve">ина </w:t>
      </w:r>
      <w:r>
        <w:rPr>
          <w:sz w:val="28"/>
          <w:szCs w:val="28"/>
        </w:rPr>
        <w:t>и представител</w:t>
      </w:r>
      <w:r w:rsidR="00843B2F">
        <w:rPr>
          <w:sz w:val="28"/>
          <w:szCs w:val="28"/>
        </w:rPr>
        <w:t>я</w:t>
      </w:r>
      <w:r>
        <w:rPr>
          <w:sz w:val="28"/>
          <w:szCs w:val="28"/>
        </w:rPr>
        <w:t xml:space="preserve"> организаций. </w:t>
      </w:r>
    </w:p>
    <w:p w:rsidR="00DD45E3" w:rsidRPr="00226687" w:rsidRDefault="00DD45E3" w:rsidP="00DD45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DD45E3" w:rsidRPr="00226687" w:rsidRDefault="00DD45E3" w:rsidP="00DD45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D45E3" w:rsidRPr="00226687" w:rsidRDefault="007608F4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личного приёма о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</w:t>
      </w:r>
      <w:r w:rsid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 w:rsid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 w:rsid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5E3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DD45E3" w:rsidRPr="00226687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DD45E3" w:rsidRDefault="00DD45E3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 w:rsidR="0094279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94279D" w:rsidRPr="0094279D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квартале 2018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</w:t>
      </w:r>
      <w:r w:rsidR="0076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отделов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45E3" w:rsidRPr="008178B7" w:rsidRDefault="007608F4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</w:t>
      </w:r>
      <w:r w:rsidR="00DD45E3"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социального обслуживания граждан (</w:t>
      </w:r>
      <w:r w:rsidR="0094279D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DD45E3"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D45E3" w:rsidRDefault="00DD45E3" w:rsidP="00DD45E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94279D" w:rsidRPr="00942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обеспечения социальных гарантий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4279D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45E3" w:rsidRPr="005959BF" w:rsidRDefault="00DD45E3" w:rsidP="00DD45E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4279D" w:rsidRPr="0094279D">
        <w:t xml:space="preserve"> </w:t>
      </w:r>
      <w:r w:rsidR="0094279D" w:rsidRPr="00942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обеспечения и контроля социальных выплат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D507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803BE1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081934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351E5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226687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51E5" w:rsidRPr="00226687" w:rsidSect="00534936">
      <w:headerReference w:type="default" r:id="rId13"/>
      <w:headerReference w:type="first" r:id="rId14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30C" w:rsidRDefault="0050030C" w:rsidP="00154BF2">
      <w:pPr>
        <w:spacing w:after="0" w:line="240" w:lineRule="auto"/>
      </w:pPr>
      <w:r>
        <w:separator/>
      </w:r>
    </w:p>
  </w:endnote>
  <w:endnote w:type="continuationSeparator" w:id="0">
    <w:p w:rsidR="0050030C" w:rsidRDefault="0050030C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30C" w:rsidRDefault="0050030C" w:rsidP="00154BF2">
      <w:pPr>
        <w:spacing w:after="0" w:line="240" w:lineRule="auto"/>
      </w:pPr>
      <w:r>
        <w:separator/>
      </w:r>
    </w:p>
  </w:footnote>
  <w:footnote w:type="continuationSeparator" w:id="0">
    <w:p w:rsidR="0050030C" w:rsidRDefault="0050030C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75D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6710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101C73"/>
    <w:rsid w:val="00104CB4"/>
    <w:rsid w:val="00110F67"/>
    <w:rsid w:val="00140E29"/>
    <w:rsid w:val="00144E52"/>
    <w:rsid w:val="00146071"/>
    <w:rsid w:val="00146C9E"/>
    <w:rsid w:val="00152C50"/>
    <w:rsid w:val="00154BF2"/>
    <w:rsid w:val="00173EDD"/>
    <w:rsid w:val="001824C8"/>
    <w:rsid w:val="001916D5"/>
    <w:rsid w:val="001A2B3A"/>
    <w:rsid w:val="001A69DD"/>
    <w:rsid w:val="001A7EB6"/>
    <w:rsid w:val="001C75B2"/>
    <w:rsid w:val="001D2CD2"/>
    <w:rsid w:val="001D6C44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056E"/>
    <w:rsid w:val="002F4654"/>
    <w:rsid w:val="002F57A6"/>
    <w:rsid w:val="002F6B78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83276"/>
    <w:rsid w:val="00385994"/>
    <w:rsid w:val="00387F9E"/>
    <w:rsid w:val="003A585B"/>
    <w:rsid w:val="003A5AB7"/>
    <w:rsid w:val="003B0EF4"/>
    <w:rsid w:val="003C7E26"/>
    <w:rsid w:val="003D040E"/>
    <w:rsid w:val="003D3155"/>
    <w:rsid w:val="00401CA2"/>
    <w:rsid w:val="00404A6F"/>
    <w:rsid w:val="004100EF"/>
    <w:rsid w:val="0042203C"/>
    <w:rsid w:val="0044079F"/>
    <w:rsid w:val="00452D29"/>
    <w:rsid w:val="00455E33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75FD5"/>
    <w:rsid w:val="006816E1"/>
    <w:rsid w:val="00686557"/>
    <w:rsid w:val="006A3005"/>
    <w:rsid w:val="006A3675"/>
    <w:rsid w:val="006B3622"/>
    <w:rsid w:val="006D64CA"/>
    <w:rsid w:val="007020D9"/>
    <w:rsid w:val="00704EAB"/>
    <w:rsid w:val="0071284A"/>
    <w:rsid w:val="0072523B"/>
    <w:rsid w:val="00734A57"/>
    <w:rsid w:val="00753367"/>
    <w:rsid w:val="007608F4"/>
    <w:rsid w:val="007813E6"/>
    <w:rsid w:val="00782455"/>
    <w:rsid w:val="00783422"/>
    <w:rsid w:val="007A143D"/>
    <w:rsid w:val="007A30C6"/>
    <w:rsid w:val="007A3925"/>
    <w:rsid w:val="007A3CE9"/>
    <w:rsid w:val="007B2667"/>
    <w:rsid w:val="007D1DFA"/>
    <w:rsid w:val="007D5073"/>
    <w:rsid w:val="007D64EF"/>
    <w:rsid w:val="007E0D96"/>
    <w:rsid w:val="008015A1"/>
    <w:rsid w:val="00803BE1"/>
    <w:rsid w:val="00807EAD"/>
    <w:rsid w:val="00817AD2"/>
    <w:rsid w:val="0082132B"/>
    <w:rsid w:val="0082575D"/>
    <w:rsid w:val="00842E0E"/>
    <w:rsid w:val="0084364B"/>
    <w:rsid w:val="00843B2F"/>
    <w:rsid w:val="00844D1B"/>
    <w:rsid w:val="00851312"/>
    <w:rsid w:val="00854720"/>
    <w:rsid w:val="00873B1B"/>
    <w:rsid w:val="00875300"/>
    <w:rsid w:val="00880284"/>
    <w:rsid w:val="00883667"/>
    <w:rsid w:val="00885437"/>
    <w:rsid w:val="00894F8E"/>
    <w:rsid w:val="008A1907"/>
    <w:rsid w:val="008A6D11"/>
    <w:rsid w:val="008B6C88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82FF9"/>
    <w:rsid w:val="00986965"/>
    <w:rsid w:val="00990CDD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219B"/>
    <w:rsid w:val="00AA4C96"/>
    <w:rsid w:val="00AC4F04"/>
    <w:rsid w:val="00AD2410"/>
    <w:rsid w:val="00AD36EB"/>
    <w:rsid w:val="00AD79FA"/>
    <w:rsid w:val="00AE0C88"/>
    <w:rsid w:val="00B15E26"/>
    <w:rsid w:val="00B2069E"/>
    <w:rsid w:val="00B213F1"/>
    <w:rsid w:val="00B34B9E"/>
    <w:rsid w:val="00B4093D"/>
    <w:rsid w:val="00B52766"/>
    <w:rsid w:val="00B776D4"/>
    <w:rsid w:val="00B8270A"/>
    <w:rsid w:val="00B904B4"/>
    <w:rsid w:val="00BC67AE"/>
    <w:rsid w:val="00BD1A46"/>
    <w:rsid w:val="00BD7E9B"/>
    <w:rsid w:val="00C060D5"/>
    <w:rsid w:val="00C31D7C"/>
    <w:rsid w:val="00C41500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F55"/>
    <w:rsid w:val="00D742E2"/>
    <w:rsid w:val="00D92E49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F018AA"/>
    <w:rsid w:val="00F2428A"/>
    <w:rsid w:val="00F244C5"/>
    <w:rsid w:val="00F312B4"/>
    <w:rsid w:val="00F464C6"/>
    <w:rsid w:val="00F47537"/>
    <w:rsid w:val="00F50B39"/>
    <w:rsid w:val="00F6236D"/>
    <w:rsid w:val="00F62AA2"/>
    <w:rsid w:val="00F65CDD"/>
    <w:rsid w:val="00F917F4"/>
    <w:rsid w:val="00F93EDD"/>
    <w:rsid w:val="00F9522F"/>
    <w:rsid w:val="00FA12C6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2018 года</c:v>
                </c:pt>
                <c:pt idx="1">
                  <c:v>II квартал 2017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585</c:v>
                </c:pt>
                <c:pt idx="1">
                  <c:v>484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2018 года</c:v>
                </c:pt>
                <c:pt idx="1">
                  <c:v>II квартал 2017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1255</c:v>
                </c:pt>
                <c:pt idx="1">
                  <c:v>1080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9702904"/>
        <c:axId val="402250464"/>
      </c:barChart>
      <c:catAx>
        <c:axId val="27970290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402250464"/>
        <c:crosses val="autoZero"/>
        <c:auto val="1"/>
        <c:lblAlgn val="ctr"/>
        <c:lblOffset val="100"/>
        <c:noMultiLvlLbl val="0"/>
      </c:catAx>
      <c:valAx>
        <c:axId val="402250464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7970290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2017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219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168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198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219</c:v>
                </c:pt>
                <c:pt idx="1">
                  <c:v>168</c:v>
                </c:pt>
                <c:pt idx="2">
                  <c:v>198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02248504"/>
        <c:axId val="402244976"/>
      </c:lineChart>
      <c:catAx>
        <c:axId val="402248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02244976"/>
        <c:crosses val="autoZero"/>
        <c:auto val="1"/>
        <c:lblAlgn val="ctr"/>
        <c:lblOffset val="100"/>
        <c:noMultiLvlLbl val="0"/>
      </c:catAx>
      <c:valAx>
        <c:axId val="4022449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22485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431</c:v>
                </c:pt>
                <c:pt idx="1">
                  <c:v>629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102</c:v>
                </c:pt>
                <c:pt idx="1">
                  <c:v>95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110</c:v>
                </c:pt>
                <c:pt idx="1">
                  <c:v>113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95</c:v>
                </c:pt>
                <c:pt idx="1">
                  <c:v>99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137</c:v>
                </c:pt>
                <c:pt idx="1">
                  <c:v>133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104</c:v>
                </c:pt>
                <c:pt idx="1">
                  <c:v>79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65</c:v>
                </c:pt>
                <c:pt idx="1">
                  <c:v>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02247720"/>
        <c:axId val="402245368"/>
      </c:barChart>
      <c:catAx>
        <c:axId val="4022477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02245368"/>
        <c:crosses val="autoZero"/>
        <c:auto val="1"/>
        <c:lblAlgn val="ctr"/>
        <c:lblOffset val="100"/>
        <c:noMultiLvlLbl val="0"/>
      </c:catAx>
      <c:valAx>
        <c:axId val="4022453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40224772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4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7799463994944392"/>
                  <c:y val="-7.67183549909022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7.8920978462928958E-3"/>
                  <c:y val="4.35563499347857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604549431321085E-3"/>
                  <c:y val="4.23093224458053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2325288607216533E-3"/>
                  <c:y val="4.2559346748323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1.3833301325139236E-2"/>
                  <c:y val="5.31291921843102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0.11730890404955971"/>
                  <c:y val="2.9053668904883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4.5130059962016945E-2"/>
                  <c:y val="-4.94488188976378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0" i="0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945799457994585E-2"/>
                      <c:h val="8.2197725284339454E-2"/>
                    </c:manualLayout>
                  </c15:layout>
                </c:ext>
              </c:extLst>
            </c:dLbl>
            <c:dLbl>
              <c:idx val="7"/>
              <c:layout>
                <c:manualLayout>
                  <c:x val="0.12771588507188814"/>
                  <c:y val="2.5264157931178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 Каменск-Уральский</c:v>
                </c:pt>
                <c:pt idx="4">
                  <c:v>городской округ Верхняя Пышма</c:v>
                </c:pt>
                <c:pt idx="5">
                  <c:v>другие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629</c:v>
                </c:pt>
                <c:pt idx="1">
                  <c:v>47</c:v>
                </c:pt>
                <c:pt idx="2">
                  <c:v>34</c:v>
                </c:pt>
                <c:pt idx="3">
                  <c:v>32</c:v>
                </c:pt>
                <c:pt idx="4">
                  <c:v>21</c:v>
                </c:pt>
                <c:pt idx="5">
                  <c:v>492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413779630381E-3"/>
                  <c:y val="-5.94556414393154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9.4261983248438118E-3"/>
                  <c:y val="-1.33300424602887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0270089639160735E-3"/>
                  <c:y val="-2.06418005088813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370</c:v>
                </c:pt>
                <c:pt idx="1">
                  <c:v>322</c:v>
                </c:pt>
                <c:pt idx="2">
                  <c:v>352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486</c:v>
                </c:pt>
                <c:pt idx="1">
                  <c:v>433</c:v>
                </c:pt>
                <c:pt idx="2">
                  <c:v>423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402248112"/>
        <c:axId val="402243408"/>
        <c:axId val="0"/>
      </c:bar3DChart>
      <c:catAx>
        <c:axId val="4022481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40224340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402243408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02248112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25709576983E-2"/>
                  <c:y val="-1.49744961125142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386</c:v>
                </c:pt>
              </c:numCache>
            </c:numRef>
          </c:val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337992634641599E-2"/>
                  <c:y val="-1.12309546212383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265</c:v>
                </c:pt>
              </c:numCache>
            </c:numRef>
          </c:val>
        </c:ser>
        <c:ser>
          <c:idx val="2"/>
          <c:order val="2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226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183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145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7.9387983478808582E-3"/>
                  <c:y val="-2.582280988461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68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02249288"/>
        <c:axId val="402250856"/>
        <c:axId val="0"/>
      </c:bar3DChart>
      <c:catAx>
        <c:axId val="402249288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402250856"/>
        <c:crosses val="autoZero"/>
        <c:auto val="1"/>
        <c:lblAlgn val="ctr"/>
        <c:lblOffset val="100"/>
        <c:noMultiLvlLbl val="0"/>
      </c:catAx>
      <c:valAx>
        <c:axId val="4022508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022492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4F7D8-B178-443A-8A12-E112F5A73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2</cp:revision>
  <cp:lastPrinted>2018-10-01T05:07:00Z</cp:lastPrinted>
  <dcterms:created xsi:type="dcterms:W3CDTF">2018-10-01T05:15:00Z</dcterms:created>
  <dcterms:modified xsi:type="dcterms:W3CDTF">2018-10-01T05:15:00Z</dcterms:modified>
</cp:coreProperties>
</file>