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9BF" w:rsidRDefault="00D819BF" w:rsidP="0017689C">
      <w:pPr>
        <w:ind w:left="10773" w:right="-282"/>
        <w:rPr>
          <w:sz w:val="28"/>
          <w:szCs w:val="28"/>
        </w:rPr>
      </w:pPr>
      <w:r>
        <w:rPr>
          <w:sz w:val="28"/>
          <w:szCs w:val="28"/>
        </w:rPr>
        <w:t>К распоряжению Губернатора</w:t>
      </w:r>
    </w:p>
    <w:p w:rsidR="00D819BF" w:rsidRDefault="00D819BF" w:rsidP="0017689C">
      <w:pPr>
        <w:ind w:left="10773" w:right="-282"/>
        <w:rPr>
          <w:sz w:val="28"/>
          <w:szCs w:val="28"/>
        </w:rPr>
      </w:pPr>
      <w:r>
        <w:rPr>
          <w:sz w:val="28"/>
          <w:szCs w:val="28"/>
        </w:rPr>
        <w:t>Свердловской области</w:t>
      </w:r>
    </w:p>
    <w:p w:rsidR="00D819BF" w:rsidRDefault="00D819BF" w:rsidP="0017689C">
      <w:pPr>
        <w:ind w:left="10773" w:right="-282"/>
        <w:rPr>
          <w:sz w:val="28"/>
          <w:szCs w:val="28"/>
        </w:rPr>
      </w:pPr>
      <w:r>
        <w:rPr>
          <w:sz w:val="28"/>
          <w:szCs w:val="28"/>
        </w:rPr>
        <w:t>от ____________№ ______</w:t>
      </w:r>
    </w:p>
    <w:p w:rsidR="00D819BF" w:rsidRDefault="00D819BF" w:rsidP="0017689C">
      <w:pPr>
        <w:ind w:left="10773"/>
        <w:rPr>
          <w:sz w:val="28"/>
          <w:szCs w:val="28"/>
        </w:rPr>
      </w:pPr>
    </w:p>
    <w:p w:rsidR="00D819BF" w:rsidRDefault="00D819BF" w:rsidP="0017689C">
      <w:pPr>
        <w:ind w:left="10773" w:hanging="141"/>
        <w:rPr>
          <w:sz w:val="28"/>
          <w:szCs w:val="28"/>
        </w:rPr>
      </w:pPr>
      <w:r>
        <w:rPr>
          <w:sz w:val="28"/>
          <w:szCs w:val="28"/>
        </w:rPr>
        <w:t xml:space="preserve">  Приложение № 13</w:t>
      </w:r>
    </w:p>
    <w:p w:rsidR="00D819BF" w:rsidRDefault="00D819BF" w:rsidP="0017689C">
      <w:pPr>
        <w:ind w:left="10773"/>
        <w:rPr>
          <w:sz w:val="28"/>
          <w:szCs w:val="28"/>
        </w:rPr>
      </w:pPr>
      <w:r>
        <w:rPr>
          <w:sz w:val="28"/>
          <w:szCs w:val="28"/>
        </w:rPr>
        <w:t xml:space="preserve">к распоряжению Губернатора Свердловской области </w:t>
      </w:r>
    </w:p>
    <w:p w:rsidR="00D819BF" w:rsidRDefault="00D819BF" w:rsidP="0017689C">
      <w:pPr>
        <w:ind w:left="10071" w:firstLine="702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 xml:space="preserve">01.12.2011 </w:t>
      </w:r>
      <w:r>
        <w:rPr>
          <w:sz w:val="28"/>
          <w:szCs w:val="28"/>
        </w:rPr>
        <w:t xml:space="preserve"> № </w:t>
      </w:r>
      <w:r>
        <w:rPr>
          <w:sz w:val="28"/>
          <w:szCs w:val="28"/>
          <w:u w:val="single"/>
        </w:rPr>
        <w:t>354-РГ</w:t>
      </w:r>
    </w:p>
    <w:p w:rsidR="00D819BF" w:rsidRDefault="00D819BF" w:rsidP="0017689C">
      <w:pPr>
        <w:jc w:val="right"/>
        <w:rPr>
          <w:sz w:val="28"/>
          <w:szCs w:val="28"/>
        </w:rPr>
      </w:pPr>
    </w:p>
    <w:p w:rsidR="00D819BF" w:rsidRDefault="00D819BF" w:rsidP="0017689C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>Форма № 13</w:t>
      </w:r>
    </w:p>
    <w:p w:rsidR="00D819BF" w:rsidRDefault="00D819BF" w:rsidP="0017689C">
      <w:pPr>
        <w:spacing w:line="216" w:lineRule="auto"/>
        <w:jc w:val="center"/>
        <w:rPr>
          <w:b/>
          <w:sz w:val="28"/>
          <w:szCs w:val="28"/>
        </w:rPr>
      </w:pPr>
    </w:p>
    <w:p w:rsidR="00D819BF" w:rsidRDefault="00D819BF" w:rsidP="0017689C">
      <w:pPr>
        <w:spacing w:line="21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D819BF" w:rsidRDefault="00D819BF" w:rsidP="0017689C">
      <w:pPr>
        <w:spacing w:line="21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работе комиссии по соблюдению требований к служебному поведению государственных гражданских служащих, замещающих должности в </w:t>
      </w:r>
      <w:r>
        <w:rPr>
          <w:b/>
          <w:sz w:val="28"/>
          <w:szCs w:val="28"/>
          <w:u w:val="single"/>
        </w:rPr>
        <w:t xml:space="preserve">Управлении социальной политики по </w:t>
      </w:r>
      <w:proofErr w:type="spellStart"/>
      <w:r>
        <w:rPr>
          <w:b/>
          <w:sz w:val="28"/>
          <w:szCs w:val="28"/>
          <w:u w:val="single"/>
        </w:rPr>
        <w:t>Талицкому</w:t>
      </w:r>
      <w:proofErr w:type="spellEnd"/>
      <w:r>
        <w:rPr>
          <w:b/>
          <w:sz w:val="28"/>
          <w:szCs w:val="28"/>
          <w:u w:val="single"/>
        </w:rPr>
        <w:t xml:space="preserve"> району</w:t>
      </w:r>
      <w:r>
        <w:rPr>
          <w:b/>
          <w:sz w:val="28"/>
          <w:szCs w:val="28"/>
        </w:rPr>
        <w:t>,</w:t>
      </w:r>
    </w:p>
    <w:p w:rsidR="00D819BF" w:rsidRDefault="00D819BF" w:rsidP="0017689C">
      <w:pPr>
        <w:spacing w:line="216" w:lineRule="auto"/>
        <w:jc w:val="center"/>
        <w:rPr>
          <w:b/>
          <w:sz w:val="28"/>
          <w:szCs w:val="28"/>
        </w:rPr>
      </w:pPr>
      <w:r>
        <w:t>(наименование государственного органа Свердловской области)</w:t>
      </w:r>
    </w:p>
    <w:p w:rsidR="00D819BF" w:rsidRPr="00D20CF9" w:rsidRDefault="00D819BF" w:rsidP="00D20CF9">
      <w:pPr>
        <w:spacing w:line="21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урегулированию конфликта интер</w:t>
      </w:r>
      <w:r w:rsidR="00243D17">
        <w:rPr>
          <w:b/>
          <w:sz w:val="28"/>
          <w:szCs w:val="28"/>
        </w:rPr>
        <w:t xml:space="preserve">есов (далее – комиссия) в (во) </w:t>
      </w:r>
      <w:r w:rsidR="00BE3A83">
        <w:rPr>
          <w:b/>
          <w:sz w:val="28"/>
          <w:szCs w:val="28"/>
        </w:rPr>
        <w:t>2</w:t>
      </w:r>
      <w:r w:rsidR="00E95D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квартале 201</w:t>
      </w:r>
      <w:r w:rsidR="00D159B0">
        <w:rPr>
          <w:b/>
          <w:sz w:val="28"/>
          <w:szCs w:val="28"/>
        </w:rPr>
        <w:t>8</w:t>
      </w:r>
      <w:bookmarkStart w:id="0" w:name="_GoBack"/>
      <w:bookmarkEnd w:id="0"/>
      <w:r>
        <w:rPr>
          <w:b/>
          <w:sz w:val="28"/>
          <w:szCs w:val="28"/>
        </w:rPr>
        <w:t xml:space="preserve"> года</w:t>
      </w:r>
    </w:p>
    <w:p w:rsidR="00D819BF" w:rsidRDefault="00D819BF" w:rsidP="0017689C">
      <w:pPr>
        <w:jc w:val="center"/>
        <w:rPr>
          <w:sz w:val="28"/>
          <w:szCs w:val="28"/>
        </w:rPr>
      </w:pPr>
    </w:p>
    <w:tbl>
      <w:tblPr>
        <w:tblW w:w="15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6"/>
        <w:gridCol w:w="993"/>
        <w:gridCol w:w="993"/>
        <w:gridCol w:w="1135"/>
        <w:gridCol w:w="993"/>
        <w:gridCol w:w="1277"/>
        <w:gridCol w:w="994"/>
        <w:gridCol w:w="993"/>
        <w:gridCol w:w="851"/>
        <w:gridCol w:w="1049"/>
        <w:gridCol w:w="1080"/>
        <w:gridCol w:w="1135"/>
        <w:gridCol w:w="1045"/>
        <w:gridCol w:w="1134"/>
        <w:gridCol w:w="902"/>
      </w:tblGrid>
      <w:tr w:rsidR="00D819BF" w:rsidTr="0017689C">
        <w:trPr>
          <w:trHeight w:val="121"/>
        </w:trPr>
        <w:tc>
          <w:tcPr>
            <w:tcW w:w="787" w:type="dxa"/>
            <w:vMerge w:val="restart"/>
          </w:tcPr>
          <w:p w:rsidR="00D819BF" w:rsidRDefault="00D819BF">
            <w:pPr>
              <w:spacing w:line="276" w:lineRule="auto"/>
              <w:ind w:right="-108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Количество проведённых заседаний комиссий </w:t>
            </w:r>
          </w:p>
        </w:tc>
        <w:tc>
          <w:tcPr>
            <w:tcW w:w="6385" w:type="dxa"/>
            <w:gridSpan w:val="6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Количество рассмотренных  комиссиями материалов (обращений), касающихся</w:t>
            </w:r>
          </w:p>
        </w:tc>
        <w:tc>
          <w:tcPr>
            <w:tcW w:w="5108" w:type="dxa"/>
            <w:gridSpan w:val="5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Количество установленных комиссиями нарушений, касающихся</w:t>
            </w:r>
          </w:p>
        </w:tc>
        <w:tc>
          <w:tcPr>
            <w:tcW w:w="1045" w:type="dxa"/>
            <w:vMerge w:val="restart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Количество отказов в замещении должности либо выполнения  работы на условиях гражданско-правового договора после увольнения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со службы</w:t>
            </w:r>
          </w:p>
        </w:tc>
        <w:tc>
          <w:tcPr>
            <w:tcW w:w="1134" w:type="dxa"/>
            <w:vMerge w:val="restart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Количество служащих, привлечённых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к дисциплинарной ответственности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по результатам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заседаний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комиссий</w:t>
            </w:r>
          </w:p>
        </w:tc>
        <w:tc>
          <w:tcPr>
            <w:tcW w:w="902" w:type="dxa"/>
            <w:vMerge w:val="restart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Количество материалов, направленных комиссиями в </w:t>
            </w:r>
            <w:proofErr w:type="spellStart"/>
            <w:proofErr w:type="gramStart"/>
            <w:r>
              <w:rPr>
                <w:sz w:val="11"/>
                <w:szCs w:val="11"/>
              </w:rPr>
              <w:t>правоохрани</w:t>
            </w:r>
            <w:proofErr w:type="spellEnd"/>
            <w:r>
              <w:rPr>
                <w:sz w:val="11"/>
                <w:szCs w:val="11"/>
              </w:rPr>
              <w:t>-тельные</w:t>
            </w:r>
            <w:proofErr w:type="gramEnd"/>
            <w:r>
              <w:rPr>
                <w:sz w:val="11"/>
                <w:szCs w:val="11"/>
              </w:rPr>
              <w:t xml:space="preserve"> органы</w:t>
            </w:r>
          </w:p>
        </w:tc>
      </w:tr>
      <w:tr w:rsidR="00D819BF" w:rsidTr="0017689C">
        <w:trPr>
          <w:trHeight w:val="1662"/>
        </w:trPr>
        <w:tc>
          <w:tcPr>
            <w:tcW w:w="787" w:type="dxa"/>
            <w:vMerge/>
            <w:vAlign w:val="center"/>
          </w:tcPr>
          <w:p w:rsidR="00D819BF" w:rsidRDefault="00D819BF">
            <w:pPr>
              <w:rPr>
                <w:sz w:val="11"/>
                <w:szCs w:val="11"/>
              </w:rPr>
            </w:pP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представления служащими недостоверных или неполных сведений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о доходах,</w:t>
            </w:r>
          </w:p>
          <w:p w:rsidR="00D819BF" w:rsidRDefault="00D819BF">
            <w:pPr>
              <w:spacing w:line="276" w:lineRule="auto"/>
              <w:ind w:right="-108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об имуществе и обязательствах имущественного характера 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несоблюдения служащими требований к служебному поведению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и (или) требований об урегулировании конфликта интересов*</w:t>
            </w:r>
          </w:p>
        </w:tc>
        <w:tc>
          <w:tcPr>
            <w:tcW w:w="1135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дачи согласия на замещение должности в коммерческой или некоммерческой организации либо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на выполнение работы на условиях гражданско-правового договора 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невозможности по объективным причинам представить сведения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о доходах супруги (супруга)  и несовершенно-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летних детей</w:t>
            </w:r>
          </w:p>
        </w:tc>
        <w:tc>
          <w:tcPr>
            <w:tcW w:w="1277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обеспечения соблюдения служащими требований к служебному поведению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и (или) требований об урегулирования конфликта интересов либо осуществления мер по предупреждению коррупции**</w:t>
            </w:r>
          </w:p>
        </w:tc>
        <w:tc>
          <w:tcPr>
            <w:tcW w:w="994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представления служащим недостоверных или неполных сведений о своих расходах, а также о расходах своих супруги (супруга) и несовершенно-</w:t>
            </w:r>
          </w:p>
          <w:p w:rsidR="00D819BF" w:rsidRDefault="00D819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летних детей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ind w:right="-108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соблюдения требований о достоверности и полноте сведений о доходах, об имуществе и обязательствах имущественного характера</w:t>
            </w:r>
          </w:p>
        </w:tc>
        <w:tc>
          <w:tcPr>
            <w:tcW w:w="851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соблюдения требований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к служебному поведению</w:t>
            </w:r>
          </w:p>
        </w:tc>
        <w:tc>
          <w:tcPr>
            <w:tcW w:w="1049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соблюдения требований к урегулированию конфликта интересов</w:t>
            </w:r>
          </w:p>
        </w:tc>
        <w:tc>
          <w:tcPr>
            <w:tcW w:w="1080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соблюдения требований об объективности и уважительности причин непредставления сведений о доходах супруга (супруги) и несовершенно-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летних детей служащего</w:t>
            </w:r>
          </w:p>
        </w:tc>
        <w:tc>
          <w:tcPr>
            <w:tcW w:w="1135" w:type="dxa"/>
          </w:tcPr>
          <w:p w:rsidR="00D819BF" w:rsidRDefault="00D819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представления служащим недостоверных или неполных сведений о своих расходах, а также о расходах своих супруги (супруга) и </w:t>
            </w:r>
            <w:proofErr w:type="gramStart"/>
            <w:r>
              <w:rPr>
                <w:sz w:val="11"/>
                <w:szCs w:val="11"/>
              </w:rPr>
              <w:t>несовершенно-летних</w:t>
            </w:r>
            <w:proofErr w:type="gramEnd"/>
            <w:r>
              <w:rPr>
                <w:sz w:val="11"/>
                <w:szCs w:val="11"/>
              </w:rPr>
              <w:t xml:space="preserve"> детей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</w:p>
        </w:tc>
        <w:tc>
          <w:tcPr>
            <w:tcW w:w="1045" w:type="dxa"/>
            <w:vMerge/>
            <w:vAlign w:val="center"/>
          </w:tcPr>
          <w:p w:rsidR="00D819BF" w:rsidRDefault="00D819BF">
            <w:pPr>
              <w:rPr>
                <w:sz w:val="11"/>
                <w:szCs w:val="11"/>
              </w:rPr>
            </w:pPr>
          </w:p>
        </w:tc>
        <w:tc>
          <w:tcPr>
            <w:tcW w:w="1134" w:type="dxa"/>
            <w:vMerge/>
            <w:vAlign w:val="center"/>
          </w:tcPr>
          <w:p w:rsidR="00D819BF" w:rsidRDefault="00D819BF">
            <w:pPr>
              <w:rPr>
                <w:sz w:val="11"/>
                <w:szCs w:val="11"/>
              </w:rPr>
            </w:pPr>
          </w:p>
        </w:tc>
        <w:tc>
          <w:tcPr>
            <w:tcW w:w="902" w:type="dxa"/>
            <w:vMerge/>
            <w:vAlign w:val="center"/>
          </w:tcPr>
          <w:p w:rsidR="00D819BF" w:rsidRDefault="00D819BF">
            <w:pPr>
              <w:rPr>
                <w:sz w:val="11"/>
                <w:szCs w:val="11"/>
              </w:rPr>
            </w:pPr>
          </w:p>
        </w:tc>
      </w:tr>
      <w:tr w:rsidR="00D819BF" w:rsidTr="0017689C">
        <w:trPr>
          <w:trHeight w:val="136"/>
        </w:trPr>
        <w:tc>
          <w:tcPr>
            <w:tcW w:w="787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</w:t>
            </w:r>
          </w:p>
        </w:tc>
        <w:tc>
          <w:tcPr>
            <w:tcW w:w="1135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1277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</w:t>
            </w:r>
          </w:p>
        </w:tc>
        <w:tc>
          <w:tcPr>
            <w:tcW w:w="994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851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</w:t>
            </w:r>
          </w:p>
        </w:tc>
        <w:tc>
          <w:tcPr>
            <w:tcW w:w="1049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1080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1135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</w:t>
            </w:r>
          </w:p>
        </w:tc>
        <w:tc>
          <w:tcPr>
            <w:tcW w:w="1045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</w:t>
            </w:r>
          </w:p>
        </w:tc>
        <w:tc>
          <w:tcPr>
            <w:tcW w:w="1134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  <w:lang w:val="en-US"/>
              </w:rPr>
            </w:pPr>
            <w:r>
              <w:rPr>
                <w:sz w:val="11"/>
                <w:szCs w:val="11"/>
                <w:lang w:val="en-US"/>
              </w:rPr>
              <w:t>14</w:t>
            </w:r>
          </w:p>
        </w:tc>
        <w:tc>
          <w:tcPr>
            <w:tcW w:w="902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</w:t>
            </w:r>
          </w:p>
        </w:tc>
      </w:tr>
      <w:tr w:rsidR="00D819BF" w:rsidTr="0017689C">
        <w:trPr>
          <w:trHeight w:val="136"/>
        </w:trPr>
        <w:tc>
          <w:tcPr>
            <w:tcW w:w="787" w:type="dxa"/>
          </w:tcPr>
          <w:p w:rsidR="00D819BF" w:rsidRDefault="006F176A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1135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1277" w:type="dxa"/>
          </w:tcPr>
          <w:p w:rsidR="00D819BF" w:rsidRDefault="006F176A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</w:t>
            </w:r>
          </w:p>
        </w:tc>
        <w:tc>
          <w:tcPr>
            <w:tcW w:w="994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851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1049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1080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1135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1045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1134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902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</w:tbl>
    <w:p w:rsidR="00D819BF" w:rsidRDefault="00D819BF" w:rsidP="0017689C"/>
    <w:p w:rsidR="00D819BF" w:rsidRDefault="00D819BF" w:rsidP="0017689C">
      <w:pPr>
        <w:ind w:left="-142"/>
        <w:jc w:val="both"/>
        <w:rPr>
          <w:sz w:val="20"/>
        </w:rPr>
      </w:pPr>
      <w:r>
        <w:rPr>
          <w:sz w:val="20"/>
        </w:rPr>
        <w:t>Примечание:</w:t>
      </w:r>
    </w:p>
    <w:p w:rsidR="00D819BF" w:rsidRDefault="006615B7" w:rsidP="0017689C">
      <w:pPr>
        <w:ind w:left="-142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9676765</wp:posOffset>
                </wp:positionH>
                <wp:positionV relativeFrom="paragraph">
                  <wp:posOffset>402590</wp:posOffset>
                </wp:positionV>
                <wp:extent cx="190500" cy="285750"/>
                <wp:effectExtent l="0" t="0" r="19050" b="190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9BF" w:rsidRDefault="00D819BF" w:rsidP="0017689C">
                            <w:pPr>
                              <w:ind w:right="-343"/>
                              <w:rPr>
                                <w:color w:val="FFFFFF"/>
                                <w:lang w:val="en-US"/>
                              </w:rPr>
                            </w:pPr>
                          </w:p>
                          <w:p w:rsidR="00D819BF" w:rsidRDefault="00D819BF" w:rsidP="001768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761.95pt;margin-top:31.7pt;width:1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" strokecolor="white">
                <v:textbox>
                  <w:txbxContent>
                    <w:p w:rsidR="00D819BF" w:rsidRDefault="00D819BF" w:rsidP="0017689C">
                      <w:pPr>
                        <w:ind w:right="-343"/>
                        <w:rPr>
                          <w:color w:val="FFFFFF"/>
                          <w:lang w:val="en-US"/>
                        </w:rPr>
                      </w:pPr>
                    </w:p>
                    <w:p w:rsidR="00D819BF" w:rsidRDefault="00D819BF" w:rsidP="0017689C"/>
                  </w:txbxContent>
                </v:textbox>
              </v:shape>
            </w:pict>
          </mc:Fallback>
        </mc:AlternateContent>
      </w:r>
      <w:r w:rsidR="00D819BF">
        <w:rPr>
          <w:sz w:val="20"/>
        </w:rPr>
        <w:t>* - в том числе  представление подложных документов или заведомо ложных сведений при поступлении на государственную гражданскую службу, наличие близкого родства или свойства при непосредственной подчинённости или подконтрольности, участие на платной основе в деятельности органа управления коммерческой организации, осуществление предпринимательской деятельности, неисполнение обязанности уведомлять о склонении к совершению коррупционного правонарушения;</w:t>
      </w:r>
    </w:p>
    <w:p w:rsidR="00D819BF" w:rsidRDefault="00D819BF" w:rsidP="0017689C">
      <w:pPr>
        <w:ind w:left="-142"/>
        <w:jc w:val="both"/>
        <w:rPr>
          <w:sz w:val="20"/>
        </w:rPr>
      </w:pPr>
      <w:r>
        <w:rPr>
          <w:sz w:val="20"/>
        </w:rPr>
        <w:t>** - в том числе выполнение государственными гражданскими служащими  иной оплачиваемой работы, иные вопросы.</w:t>
      </w:r>
    </w:p>
    <w:p w:rsidR="00D819BF" w:rsidRDefault="00D819BF" w:rsidP="0017689C">
      <w:pPr>
        <w:ind w:left="-142"/>
        <w:jc w:val="both"/>
        <w:rPr>
          <w:sz w:val="20"/>
        </w:rPr>
      </w:pPr>
    </w:p>
    <w:tbl>
      <w:tblPr>
        <w:tblW w:w="17579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116"/>
        <w:gridCol w:w="2043"/>
        <w:gridCol w:w="3598"/>
        <w:gridCol w:w="1379"/>
        <w:gridCol w:w="5443"/>
      </w:tblGrid>
      <w:tr w:rsidR="00D819BF" w:rsidRPr="00645839" w:rsidTr="007D15E2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819BF" w:rsidRPr="00645839" w:rsidRDefault="005458DC" w:rsidP="005458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Ведущий специалист</w:t>
            </w:r>
            <w:r w:rsidR="002D6B10">
              <w:rPr>
                <w:sz w:val="20"/>
                <w:szCs w:val="20"/>
              </w:rPr>
              <w:t xml:space="preserve"> управления</w:t>
            </w:r>
            <w:r w:rsidR="00D819BF">
              <w:rPr>
                <w:sz w:val="20"/>
                <w:szCs w:val="20"/>
              </w:rPr>
              <w:t>, тел. (34371)2-</w:t>
            </w:r>
            <w:r>
              <w:rPr>
                <w:sz w:val="20"/>
                <w:szCs w:val="20"/>
              </w:rPr>
              <w:t>4</w:t>
            </w:r>
            <w:r w:rsidR="00906E4B">
              <w:rPr>
                <w:sz w:val="20"/>
                <w:szCs w:val="20"/>
              </w:rPr>
              <w:t>9-51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819BF" w:rsidRPr="00645839" w:rsidRDefault="00D819BF" w:rsidP="007D15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9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19BF" w:rsidRPr="00645839" w:rsidRDefault="00D819BF" w:rsidP="007D15E2">
            <w:pPr>
              <w:jc w:val="center"/>
              <w:rPr>
                <w:sz w:val="20"/>
                <w:szCs w:val="20"/>
              </w:rPr>
            </w:pPr>
            <w:r w:rsidRPr="00645839">
              <w:rPr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right w:val="nil"/>
            </w:tcBorders>
            <w:vAlign w:val="center"/>
          </w:tcPr>
          <w:p w:rsidR="00D819BF" w:rsidRPr="00645839" w:rsidRDefault="00D819BF" w:rsidP="007D15E2">
            <w:pPr>
              <w:ind w:right="1310"/>
              <w:jc w:val="center"/>
              <w:rPr>
                <w:sz w:val="20"/>
                <w:szCs w:val="20"/>
              </w:rPr>
            </w:pPr>
          </w:p>
        </w:tc>
        <w:tc>
          <w:tcPr>
            <w:tcW w:w="54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19BF" w:rsidRPr="00645839" w:rsidRDefault="005458DC" w:rsidP="007D1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Бородулина Любовь Валерьевна</w:t>
            </w:r>
          </w:p>
        </w:tc>
      </w:tr>
      <w:tr w:rsidR="00D819BF" w:rsidRPr="00A24DEE" w:rsidTr="007D15E2">
        <w:trPr>
          <w:trHeight w:val="300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19BF" w:rsidRPr="00A24DEE" w:rsidRDefault="00D819BF" w:rsidP="007D15E2">
            <w:pPr>
              <w:jc w:val="center"/>
              <w:rPr>
                <w:i/>
                <w:iCs/>
                <w:sz w:val="18"/>
                <w:szCs w:val="18"/>
              </w:rPr>
            </w:pPr>
            <w:r w:rsidRPr="00A24DEE">
              <w:rPr>
                <w:i/>
                <w:iCs/>
                <w:sz w:val="18"/>
                <w:szCs w:val="18"/>
              </w:rPr>
              <w:t>(должность исполнителя)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819BF" w:rsidRPr="00A24DEE" w:rsidRDefault="00D819BF" w:rsidP="007D15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819BF" w:rsidRPr="00A24DEE" w:rsidRDefault="00D819BF" w:rsidP="007D15E2">
            <w:pPr>
              <w:jc w:val="center"/>
              <w:rPr>
                <w:i/>
                <w:iCs/>
                <w:sz w:val="18"/>
                <w:szCs w:val="18"/>
              </w:rPr>
            </w:pPr>
            <w:r w:rsidRPr="00A24DEE">
              <w:rPr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1379" w:type="dxa"/>
            <w:tcBorders>
              <w:left w:val="nil"/>
              <w:bottom w:val="nil"/>
              <w:right w:val="nil"/>
            </w:tcBorders>
            <w:vAlign w:val="center"/>
          </w:tcPr>
          <w:p w:rsidR="00D819BF" w:rsidRPr="00A24DEE" w:rsidRDefault="00D819BF" w:rsidP="007D15E2">
            <w:pPr>
              <w:ind w:right="1310"/>
              <w:jc w:val="center"/>
              <w:rPr>
                <w:sz w:val="18"/>
                <w:szCs w:val="18"/>
              </w:rPr>
            </w:pPr>
          </w:p>
        </w:tc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819BF" w:rsidRPr="00A24DEE" w:rsidRDefault="00D819BF" w:rsidP="007D15E2">
            <w:pPr>
              <w:rPr>
                <w:i/>
                <w:iCs/>
                <w:sz w:val="18"/>
                <w:szCs w:val="18"/>
              </w:rPr>
            </w:pPr>
            <w:r w:rsidRPr="00A24DEE">
              <w:rPr>
                <w:i/>
                <w:iCs/>
                <w:sz w:val="18"/>
                <w:szCs w:val="18"/>
              </w:rPr>
              <w:t>(фамилия, имя, отчество)</w:t>
            </w:r>
          </w:p>
        </w:tc>
      </w:tr>
    </w:tbl>
    <w:p w:rsidR="00D819BF" w:rsidRDefault="00D819BF"/>
    <w:sectPr w:rsidR="00D819BF" w:rsidSect="0017689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2AF"/>
    <w:rsid w:val="00040928"/>
    <w:rsid w:val="0017689C"/>
    <w:rsid w:val="001C1509"/>
    <w:rsid w:val="00243D17"/>
    <w:rsid w:val="002D6B10"/>
    <w:rsid w:val="00374CEE"/>
    <w:rsid w:val="00410D1C"/>
    <w:rsid w:val="005458DC"/>
    <w:rsid w:val="00645839"/>
    <w:rsid w:val="006615B7"/>
    <w:rsid w:val="006F176A"/>
    <w:rsid w:val="007A19D7"/>
    <w:rsid w:val="007D15E2"/>
    <w:rsid w:val="007D72AF"/>
    <w:rsid w:val="00802C7C"/>
    <w:rsid w:val="008175D6"/>
    <w:rsid w:val="00906E4B"/>
    <w:rsid w:val="00A24DEE"/>
    <w:rsid w:val="00BE3A83"/>
    <w:rsid w:val="00D159B0"/>
    <w:rsid w:val="00D20CF9"/>
    <w:rsid w:val="00D2110B"/>
    <w:rsid w:val="00D819BF"/>
    <w:rsid w:val="00DD52EF"/>
    <w:rsid w:val="00E95D37"/>
    <w:rsid w:val="00EF1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89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B1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B1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89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B1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B1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60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9090A-2BB1-4A09-86B6-439065602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Долгих Е.А.</dc:creator>
  <cp:keywords/>
  <dc:description/>
  <cp:lastModifiedBy>Бородулина</cp:lastModifiedBy>
  <cp:revision>2</cp:revision>
  <cp:lastPrinted>2018-06-14T02:44:00Z</cp:lastPrinted>
  <dcterms:created xsi:type="dcterms:W3CDTF">2018-06-14T02:45:00Z</dcterms:created>
  <dcterms:modified xsi:type="dcterms:W3CDTF">2018-06-14T02:45:00Z</dcterms:modified>
</cp:coreProperties>
</file>