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535EE2">
      <w:pPr>
        <w:framePr w:h="16963" w:hSpace="10080" w:wrap="notBeside" w:vAnchor="text" w:hAnchor="margin" w:x="1" w:y="1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315200" cy="107727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1077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35EE2">
      <w:pPr>
        <w:spacing w:line="1" w:lineRule="exact"/>
        <w:rPr>
          <w:sz w:val="2"/>
          <w:szCs w:val="2"/>
        </w:rPr>
      </w:pPr>
    </w:p>
    <w:p w:rsidR="00000000" w:rsidRDefault="00535EE2">
      <w:pPr>
        <w:framePr w:h="16963" w:hSpace="10080" w:wrap="notBeside" w:vAnchor="text" w:hAnchor="margin" w:x="1" w:y="1"/>
        <w:rPr>
          <w:sz w:val="24"/>
          <w:szCs w:val="24"/>
        </w:rPr>
        <w:sectPr w:rsidR="00000000">
          <w:type w:val="continuous"/>
          <w:pgSz w:w="14400" w:h="19843"/>
          <w:pgMar w:top="1440" w:right="1440" w:bottom="360" w:left="1440" w:header="720" w:footer="720" w:gutter="0"/>
          <w:cols w:space="720"/>
          <w:noEndnote/>
        </w:sectPr>
      </w:pPr>
    </w:p>
    <w:p w:rsidR="00000000" w:rsidRDefault="00535EE2">
      <w:pPr>
        <w:framePr w:h="14477" w:hSpace="10080" w:wrap="notBeside" w:vAnchor="text" w:hAnchor="margin" w:x="1" w:y="1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6810375" cy="91916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0375" cy="919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35EE2">
      <w:pPr>
        <w:spacing w:line="1" w:lineRule="exact"/>
        <w:rPr>
          <w:sz w:val="2"/>
          <w:szCs w:val="2"/>
        </w:rPr>
      </w:pPr>
    </w:p>
    <w:p w:rsidR="00000000" w:rsidRDefault="00535EE2">
      <w:pPr>
        <w:framePr w:h="14477" w:hSpace="10080" w:wrap="notBeside" w:vAnchor="text" w:hAnchor="margin" w:x="1" w:y="1"/>
        <w:rPr>
          <w:sz w:val="24"/>
          <w:szCs w:val="24"/>
        </w:rPr>
        <w:sectPr w:rsidR="00000000">
          <w:pgSz w:w="11909" w:h="16834"/>
          <w:pgMar w:top="1178" w:right="783" w:bottom="360" w:left="398" w:header="720" w:footer="720" w:gutter="0"/>
          <w:cols w:space="720"/>
          <w:noEndnote/>
        </w:sectPr>
      </w:pPr>
    </w:p>
    <w:p w:rsidR="00000000" w:rsidRDefault="00535EE2">
      <w:pPr>
        <w:framePr w:h="8117" w:hSpace="10080" w:wrap="notBeside" w:vAnchor="text" w:hAnchor="margin" w:x="1" w:y="1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7067550" cy="51530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0" cy="515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35EE2">
      <w:pPr>
        <w:spacing w:line="1" w:lineRule="exact"/>
        <w:rPr>
          <w:sz w:val="2"/>
          <w:szCs w:val="2"/>
        </w:rPr>
      </w:pPr>
    </w:p>
    <w:p w:rsidR="00000000" w:rsidRDefault="00535EE2">
      <w:pPr>
        <w:framePr w:h="8117" w:hSpace="10080" w:wrap="notBeside" w:vAnchor="text" w:hAnchor="margin" w:x="1" w:y="1"/>
        <w:rPr>
          <w:sz w:val="24"/>
          <w:szCs w:val="24"/>
        </w:rPr>
        <w:sectPr w:rsidR="00000000">
          <w:pgSz w:w="11909" w:h="16834"/>
          <w:pgMar w:top="1440" w:right="360" w:bottom="720" w:left="418" w:header="720" w:footer="720" w:gutter="0"/>
          <w:cols w:space="720"/>
          <w:noEndnote/>
        </w:sectPr>
      </w:pPr>
    </w:p>
    <w:p w:rsidR="00000000" w:rsidRDefault="00535EE2">
      <w:pPr>
        <w:framePr w:h="16502" w:hSpace="10080" w:wrap="notBeside" w:vAnchor="text" w:hAnchor="margin" w:x="1" w:y="1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6829425" cy="104775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1047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35EE2">
      <w:pPr>
        <w:spacing w:line="1" w:lineRule="exact"/>
        <w:rPr>
          <w:sz w:val="2"/>
          <w:szCs w:val="2"/>
        </w:rPr>
      </w:pPr>
    </w:p>
    <w:p w:rsidR="00000000" w:rsidRDefault="00535EE2">
      <w:pPr>
        <w:framePr w:h="16502" w:hSpace="10080" w:wrap="notBeside" w:vAnchor="text" w:hAnchor="margin" w:x="1" w:y="1"/>
        <w:rPr>
          <w:sz w:val="24"/>
          <w:szCs w:val="24"/>
        </w:rPr>
        <w:sectPr w:rsidR="00000000">
          <w:pgSz w:w="13637" w:h="19382"/>
          <w:pgMar w:top="1440" w:right="1440" w:bottom="360" w:left="1440" w:header="720" w:footer="720" w:gutter="0"/>
          <w:cols w:space="720"/>
          <w:noEndnote/>
        </w:sectPr>
      </w:pPr>
    </w:p>
    <w:p w:rsidR="00000000" w:rsidRDefault="00535EE2">
      <w:pPr>
        <w:framePr w:h="15854" w:hSpace="10080" w:wrap="notBeside" w:vAnchor="text" w:hAnchor="margin" w:x="1" w:y="1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6762750" cy="100679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0" cy="1006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35EE2">
      <w:pPr>
        <w:spacing w:line="1" w:lineRule="exact"/>
        <w:rPr>
          <w:sz w:val="2"/>
          <w:szCs w:val="2"/>
        </w:rPr>
      </w:pPr>
    </w:p>
    <w:p w:rsidR="00000000" w:rsidRDefault="00535EE2">
      <w:pPr>
        <w:framePr w:h="15854" w:hSpace="10080" w:wrap="notBeside" w:vAnchor="text" w:hAnchor="margin" w:x="1" w:y="1"/>
        <w:rPr>
          <w:sz w:val="24"/>
          <w:szCs w:val="24"/>
        </w:rPr>
        <w:sectPr w:rsidR="00000000">
          <w:pgSz w:w="11909" w:h="16834"/>
          <w:pgMar w:top="360" w:right="898" w:bottom="360" w:left="360" w:header="720" w:footer="720" w:gutter="0"/>
          <w:cols w:space="720"/>
          <w:noEndnote/>
        </w:sectPr>
      </w:pPr>
    </w:p>
    <w:p w:rsidR="00000000" w:rsidRDefault="00535EE2">
      <w:pPr>
        <w:shd w:val="clear" w:color="auto" w:fill="FFFFFF"/>
        <w:ind w:right="29"/>
        <w:jc w:val="center"/>
      </w:pPr>
      <w:r>
        <w:rPr>
          <w:rFonts w:eastAsia="Times New Roman" w:cs="Times New Roman"/>
          <w:b/>
          <w:bCs/>
          <w:sz w:val="24"/>
          <w:szCs w:val="24"/>
        </w:rPr>
        <w:lastRenderedPageBreak/>
        <w:t>о</w:t>
      </w:r>
    </w:p>
    <w:p w:rsidR="00000000" w:rsidRDefault="00535EE2">
      <w:pPr>
        <w:shd w:val="clear" w:color="auto" w:fill="FFFFFF"/>
        <w:spacing w:before="101" w:line="326" w:lineRule="exact"/>
        <w:ind w:left="10"/>
      </w:pPr>
      <w:r>
        <w:rPr>
          <w:rFonts w:ascii="Times New Roman" w:eastAsia="Times New Roman" w:hAnsi="Times New Roman" w:cs="Times New Roman"/>
          <w:sz w:val="28"/>
          <w:szCs w:val="28"/>
        </w:rPr>
        <w:t>Свердловской области «</w:t>
      </w:r>
      <w:r>
        <w:rPr>
          <w:rFonts w:ascii="Times New Roman" w:eastAsia="Times New Roman" w:hAnsi="Times New Roman" w:cs="Times New Roman"/>
          <w:sz w:val="28"/>
          <w:szCs w:val="28"/>
        </w:rPr>
        <w:t>Алапаевский психоневрологический интернат» внесены изменения в устав.</w:t>
      </w:r>
    </w:p>
    <w:p w:rsidR="00000000" w:rsidRDefault="00535EE2">
      <w:pPr>
        <w:shd w:val="clear" w:color="auto" w:fill="FFFFFF"/>
        <w:tabs>
          <w:tab w:val="left" w:pos="1238"/>
        </w:tabs>
        <w:spacing w:line="326" w:lineRule="exact"/>
        <w:ind w:left="686"/>
      </w:pPr>
      <w:r>
        <w:rPr>
          <w:rFonts w:ascii="Times New Roman" w:hAnsi="Times New Roman" w:cs="Times New Roman"/>
          <w:spacing w:val="-16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Наименование Автономного учреждения:</w:t>
      </w:r>
    </w:p>
    <w:p w:rsidR="00000000" w:rsidRDefault="00535EE2">
      <w:pPr>
        <w:shd w:val="clear" w:color="auto" w:fill="FFFFFF"/>
        <w:spacing w:line="326" w:lineRule="exact"/>
        <w:ind w:left="10" w:right="14" w:firstLine="682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полное - государственное автономное стационарное учреждение социального обслуживания населения Свердловской области «Алапаевский психоневрологичес</w:t>
      </w:r>
      <w:r>
        <w:rPr>
          <w:rFonts w:ascii="Times New Roman" w:eastAsia="Times New Roman" w:hAnsi="Times New Roman" w:cs="Times New Roman"/>
          <w:sz w:val="28"/>
          <w:szCs w:val="28"/>
        </w:rPr>
        <w:t>кий интернат», сокращенное - ГАУ «Алапаевский ПНИ».</w:t>
      </w:r>
    </w:p>
    <w:p w:rsidR="00000000" w:rsidRDefault="00535EE2" w:rsidP="00535EE2">
      <w:pPr>
        <w:numPr>
          <w:ilvl w:val="0"/>
          <w:numId w:val="1"/>
        </w:numPr>
        <w:shd w:val="clear" w:color="auto" w:fill="FFFFFF"/>
        <w:tabs>
          <w:tab w:val="left" w:pos="1238"/>
        </w:tabs>
        <w:spacing w:line="326" w:lineRule="exact"/>
        <w:ind w:right="10" w:firstLine="686"/>
        <w:jc w:val="both"/>
        <w:rPr>
          <w:rFonts w:ascii="Times New Roman" w:hAnsi="Times New Roman" w:cs="Times New Roman"/>
          <w:spacing w:val="-19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Автономное учреждение входит в государственную систему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социальных служб Свердловской области,: является социально-медицинским </w:t>
      </w:r>
      <w:r>
        <w:rPr>
          <w:rFonts w:ascii="Times New Roman" w:eastAsia="Times New Roman" w:hAnsi="Times New Roman" w:cs="Times New Roman"/>
          <w:sz w:val="28"/>
          <w:szCs w:val="28"/>
        </w:rPr>
        <w:t>ч-чреждением, предназначенным для постоянного, временного (сроком до 6 ме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сяцев) проживания и обслуживания граждан пожилого возраста (мужчин старше 60 лет и женщин старше 55 лет), инвалидов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I</w:t>
      </w:r>
      <w:r w:rsidRPr="00535EE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II</w:t>
      </w:r>
      <w:r w:rsidRPr="00535EE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групп (старше 18 лет), страдающих хроническими психическими заболеваниями, частично или полностью утративших способность к самообслуж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иванию и нуждающихся в постоянном постороннем уходе (далее - клиенты), обеспечивающим создание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соответствующих их возрасту и состоянию здоровья условий жизнедеятельности, проведение мероприятий медицинского, социального характера, питание и уход, а </w:t>
      </w:r>
      <w:r>
        <w:rPr>
          <w:rFonts w:ascii="Times New Roman" w:eastAsia="Times New Roman" w:hAnsi="Times New Roman" w:cs="Times New Roman"/>
          <w:sz w:val="28"/>
          <w:szCs w:val="28"/>
        </w:rPr>
        <w:t>также о</w:t>
      </w:r>
      <w:r>
        <w:rPr>
          <w:rFonts w:ascii="Times New Roman" w:eastAsia="Times New Roman" w:hAnsi="Times New Roman" w:cs="Times New Roman"/>
          <w:sz w:val="28"/>
          <w:szCs w:val="28"/>
        </w:rPr>
        <w:t>рганизацию посильной трудовой деятельности, отдыха и досуга.</w:t>
      </w:r>
    </w:p>
    <w:p w:rsidR="00000000" w:rsidRDefault="00535EE2" w:rsidP="00535EE2">
      <w:pPr>
        <w:numPr>
          <w:ilvl w:val="0"/>
          <w:numId w:val="1"/>
        </w:numPr>
        <w:shd w:val="clear" w:color="auto" w:fill="FFFFFF"/>
        <w:tabs>
          <w:tab w:val="left" w:pos="1238"/>
        </w:tabs>
        <w:spacing w:line="326" w:lineRule="exact"/>
        <w:ind w:left="686"/>
        <w:rPr>
          <w:rFonts w:ascii="Times New Roman" w:hAnsi="Times New Roman" w:cs="Times New Roman"/>
          <w:spacing w:val="-2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Автономное учреждение является некоммерческой организацией.</w:t>
      </w:r>
    </w:p>
    <w:p w:rsidR="00000000" w:rsidRDefault="00535EE2" w:rsidP="00535EE2">
      <w:pPr>
        <w:numPr>
          <w:ilvl w:val="0"/>
          <w:numId w:val="1"/>
        </w:numPr>
        <w:shd w:val="clear" w:color="auto" w:fill="FFFFFF"/>
        <w:tabs>
          <w:tab w:val="left" w:pos="1238"/>
        </w:tabs>
        <w:spacing w:before="5" w:line="326" w:lineRule="exact"/>
        <w:ind w:right="24" w:firstLine="686"/>
        <w:jc w:val="both"/>
        <w:rPr>
          <w:rFonts w:ascii="Times New Roman" w:hAnsi="Times New Roman" w:cs="Times New Roman"/>
          <w:spacing w:val="-23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Учредителем и собственником имущества Автономного учреждения является Свердловская область (далее ~ Учредитель).</w:t>
      </w:r>
    </w:p>
    <w:p w:rsidR="00000000" w:rsidRDefault="00535EE2">
      <w:pPr>
        <w:shd w:val="clear" w:color="auto" w:fill="FFFFFF"/>
        <w:tabs>
          <w:tab w:val="left" w:pos="6994"/>
        </w:tabs>
        <w:spacing w:line="326" w:lineRule="exact"/>
        <w:ind w:left="10" w:right="14" w:firstLine="677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От имени Све</w:t>
      </w:r>
      <w:r>
        <w:rPr>
          <w:rFonts w:ascii="Times New Roman" w:eastAsia="Times New Roman" w:hAnsi="Times New Roman" w:cs="Times New Roman"/>
          <w:sz w:val="28"/>
          <w:szCs w:val="28"/>
        </w:rPr>
        <w:t>рдловской области функции и полномочия Учредителя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Автономного учреждения в случае, если иное не установлено нормативными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правовыми актами, принимаемыми Правительством Свердловской области,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осуществляет Министерство социальной политики Свердловской области,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за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исключением полномочий по:</w:t>
      </w:r>
      <w:r>
        <w:rPr>
          <w:rFonts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-'</w:t>
      </w:r>
    </w:p>
    <w:p w:rsidR="00000000" w:rsidRDefault="00535EE2" w:rsidP="00535EE2">
      <w:pPr>
        <w:numPr>
          <w:ilvl w:val="0"/>
          <w:numId w:val="2"/>
        </w:numPr>
        <w:shd w:val="clear" w:color="auto" w:fill="FFFFFF"/>
        <w:tabs>
          <w:tab w:val="left" w:pos="1238"/>
        </w:tabs>
        <w:spacing w:before="5" w:line="326" w:lineRule="exact"/>
        <w:ind w:left="19" w:right="19" w:firstLine="672"/>
        <w:jc w:val="both"/>
        <w:rPr>
          <w:rFonts w:ascii="Times New Roman" w:hAnsi="Times New Roman" w:cs="Times New Roman"/>
          <w:spacing w:val="-25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назначению руководителя Автономного учреждения и освобождению его от должности;</w:t>
      </w:r>
    </w:p>
    <w:p w:rsidR="00000000" w:rsidRDefault="00535EE2" w:rsidP="00535EE2">
      <w:pPr>
        <w:numPr>
          <w:ilvl w:val="0"/>
          <w:numId w:val="2"/>
        </w:numPr>
        <w:shd w:val="clear" w:color="auto" w:fill="FFFFFF"/>
        <w:tabs>
          <w:tab w:val="left" w:pos="1238"/>
        </w:tabs>
        <w:spacing w:line="326" w:lineRule="exact"/>
        <w:ind w:left="19" w:right="24" w:firstLine="672"/>
        <w:jc w:val="both"/>
        <w:rPr>
          <w:rFonts w:ascii="Times New Roman" w:hAnsi="Times New Roman" w:cs="Times New Roman"/>
          <w:spacing w:val="-13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утверждению Устава Автономного учреждения (далее - Устав), знесению в него изменений;</w:t>
      </w:r>
    </w:p>
    <w:p w:rsidR="00000000" w:rsidRDefault="00535EE2" w:rsidP="00535EE2">
      <w:pPr>
        <w:numPr>
          <w:ilvl w:val="0"/>
          <w:numId w:val="2"/>
        </w:numPr>
        <w:shd w:val="clear" w:color="auto" w:fill="FFFFFF"/>
        <w:tabs>
          <w:tab w:val="left" w:pos="1238"/>
        </w:tabs>
        <w:spacing w:line="326" w:lineRule="exact"/>
        <w:ind w:left="691"/>
        <w:rPr>
          <w:rFonts w:ascii="Times New Roman" w:hAnsi="Times New Roman" w:cs="Times New Roman"/>
          <w:spacing w:val="-13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назначению членов Наблюдательного совета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Автономного учреждения;</w:t>
      </w:r>
    </w:p>
    <w:p w:rsidR="00000000" w:rsidRDefault="00535EE2" w:rsidP="00535EE2">
      <w:pPr>
        <w:numPr>
          <w:ilvl w:val="0"/>
          <w:numId w:val="2"/>
        </w:numPr>
        <w:shd w:val="clear" w:color="auto" w:fill="FFFFFF"/>
        <w:tabs>
          <w:tab w:val="left" w:pos="1238"/>
        </w:tabs>
        <w:spacing w:line="326" w:lineRule="exact"/>
        <w:ind w:left="19" w:right="14" w:firstLine="672"/>
        <w:jc w:val="both"/>
        <w:rPr>
          <w:rFonts w:ascii="Times New Roman" w:hAnsi="Times New Roman" w:cs="Times New Roman"/>
          <w:spacing w:val="-13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реорганизации и ликвидации Автономного учреждения, а также изменения его типа.</w:t>
      </w:r>
    </w:p>
    <w:p w:rsidR="00000000" w:rsidRDefault="00535EE2">
      <w:pPr>
        <w:rPr>
          <w:sz w:val="2"/>
          <w:szCs w:val="2"/>
        </w:rPr>
      </w:pPr>
    </w:p>
    <w:p w:rsidR="00000000" w:rsidRDefault="00535EE2" w:rsidP="00535EE2">
      <w:pPr>
        <w:numPr>
          <w:ilvl w:val="0"/>
          <w:numId w:val="3"/>
        </w:numPr>
        <w:shd w:val="clear" w:color="auto" w:fill="FFFFFF"/>
        <w:tabs>
          <w:tab w:val="left" w:pos="1243"/>
        </w:tabs>
        <w:spacing w:line="326" w:lineRule="exact"/>
        <w:ind w:left="101" w:right="10" w:firstLine="595"/>
        <w:jc w:val="both"/>
        <w:rPr>
          <w:rFonts w:ascii="Times New Roman" w:hAnsi="Times New Roman" w:cs="Times New Roman"/>
          <w:spacing w:val="-22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Автономное учреждение является юридическим лицом, имеет амостоятельный баланс, счета в кредитных организациях и (или) лицевые счета, ткрытые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установленном порядке в Министерстве финансов Свердловской 'бласти, имеет печать со своим официальным наименованием и изображением !алого герба Свердловской области, необходимые для осуществления еятельности штампы и бланки.</w:t>
      </w:r>
    </w:p>
    <w:p w:rsidR="00000000" w:rsidRDefault="00535EE2" w:rsidP="00535EE2">
      <w:pPr>
        <w:numPr>
          <w:ilvl w:val="0"/>
          <w:numId w:val="3"/>
        </w:numPr>
        <w:shd w:val="clear" w:color="auto" w:fill="FFFFFF"/>
        <w:tabs>
          <w:tab w:val="left" w:pos="1243"/>
        </w:tabs>
        <w:spacing w:before="5" w:line="331" w:lineRule="exact"/>
        <w:ind w:left="101" w:right="14" w:firstLine="595"/>
        <w:jc w:val="both"/>
        <w:rPr>
          <w:rFonts w:ascii="Times New Roman" w:hAnsi="Times New Roman" w:cs="Times New Roman"/>
          <w:spacing w:val="-23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Автономное учреждение при</w:t>
      </w:r>
      <w:r>
        <w:rPr>
          <w:rFonts w:ascii="Times New Roman" w:eastAsia="Times New Roman" w:hAnsi="Times New Roman" w:cs="Times New Roman"/>
          <w:sz w:val="28"/>
          <w:szCs w:val="28"/>
        </w:rPr>
        <w:t>обретает права юридического лица с :омента его государственной регистрации.</w:t>
      </w:r>
    </w:p>
    <w:p w:rsidR="00000000" w:rsidRDefault="00535EE2" w:rsidP="00535EE2">
      <w:pPr>
        <w:numPr>
          <w:ilvl w:val="0"/>
          <w:numId w:val="3"/>
        </w:numPr>
        <w:shd w:val="clear" w:color="auto" w:fill="FFFFFF"/>
        <w:tabs>
          <w:tab w:val="left" w:pos="1243"/>
        </w:tabs>
        <w:spacing w:before="5" w:line="331" w:lineRule="exact"/>
        <w:ind w:left="101" w:firstLine="595"/>
        <w:jc w:val="both"/>
        <w:rPr>
          <w:rFonts w:ascii="Times New Roman" w:hAnsi="Times New Roman" w:cs="Times New Roman"/>
          <w:spacing w:val="-2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Автономное учреждение отвечает ^ по своим обязательствам муществом, находящимся у него на праве оперативного управления, за сключением недвижимого имущества и особо ценного дв</w:t>
      </w:r>
      <w:r>
        <w:rPr>
          <w:rFonts w:ascii="Times New Roman" w:eastAsia="Times New Roman" w:hAnsi="Times New Roman" w:cs="Times New Roman"/>
          <w:sz w:val="28"/>
          <w:szCs w:val="28"/>
        </w:rPr>
        <w:t>ижимого имущества, 1крепленного за ним Учредителем или приобретенного Автономным ]реждением за счет средств, выделенных ему Учредителем на приобретение</w:t>
      </w:r>
    </w:p>
    <w:p w:rsidR="00000000" w:rsidRDefault="00535EE2">
      <w:pPr>
        <w:shd w:val="clear" w:color="auto" w:fill="FFFFFF"/>
        <w:ind w:left="9130"/>
      </w:pPr>
    </w:p>
    <w:p w:rsidR="00000000" w:rsidRDefault="00535EE2">
      <w:pPr>
        <w:shd w:val="clear" w:color="auto" w:fill="FFFFFF"/>
        <w:ind w:left="9130"/>
        <w:sectPr w:rsidR="00000000">
          <w:pgSz w:w="11909" w:h="16834"/>
          <w:pgMar w:top="360" w:right="1582" w:bottom="360" w:left="391" w:header="720" w:footer="720" w:gutter="0"/>
          <w:cols w:space="60"/>
          <w:noEndnote/>
        </w:sectPr>
      </w:pPr>
    </w:p>
    <w:p w:rsidR="00000000" w:rsidRDefault="00535EE2">
      <w:pPr>
        <w:framePr w:h="15975" w:hSpace="10080" w:wrap="notBeside" w:vAnchor="text" w:hAnchor="margin" w:x="1" w:y="1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6581775" cy="101441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1775" cy="1014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35EE2">
      <w:pPr>
        <w:spacing w:line="1" w:lineRule="exact"/>
        <w:rPr>
          <w:sz w:val="2"/>
          <w:szCs w:val="2"/>
        </w:rPr>
      </w:pPr>
    </w:p>
    <w:p w:rsidR="00000000" w:rsidRDefault="00535EE2">
      <w:pPr>
        <w:framePr w:h="15975" w:hSpace="10080" w:wrap="notBeside" w:vAnchor="text" w:hAnchor="margin" w:x="1" w:y="1"/>
        <w:rPr>
          <w:sz w:val="24"/>
          <w:szCs w:val="24"/>
        </w:rPr>
        <w:sectPr w:rsidR="00000000">
          <w:pgSz w:w="11909" w:h="16834"/>
          <w:pgMar w:top="360" w:right="1181" w:bottom="360" w:left="361" w:header="720" w:footer="720" w:gutter="0"/>
          <w:cols w:space="720"/>
          <w:noEndnote/>
        </w:sectPr>
      </w:pPr>
    </w:p>
    <w:p w:rsidR="00000000" w:rsidRDefault="00535EE2">
      <w:pPr>
        <w:framePr w:h="15629" w:hSpace="10080" w:wrap="notBeside" w:vAnchor="text" w:hAnchor="margin" w:x="1" w:y="1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6505575" cy="992505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5575" cy="992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35EE2">
      <w:pPr>
        <w:spacing w:line="1" w:lineRule="exact"/>
        <w:rPr>
          <w:sz w:val="2"/>
          <w:szCs w:val="2"/>
        </w:rPr>
      </w:pPr>
    </w:p>
    <w:p w:rsidR="00000000" w:rsidRDefault="00535EE2">
      <w:pPr>
        <w:framePr w:h="15629" w:hSpace="10080" w:wrap="notBeside" w:vAnchor="text" w:hAnchor="margin" w:x="1" w:y="1"/>
        <w:rPr>
          <w:sz w:val="24"/>
          <w:szCs w:val="24"/>
        </w:rPr>
        <w:sectPr w:rsidR="00000000">
          <w:pgSz w:w="11909" w:h="16834"/>
          <w:pgMar w:top="485" w:right="1306" w:bottom="360" w:left="360" w:header="720" w:footer="720" w:gutter="0"/>
          <w:cols w:space="720"/>
          <w:noEndnote/>
        </w:sectPr>
      </w:pPr>
    </w:p>
    <w:p w:rsidR="00000000" w:rsidRDefault="00535EE2">
      <w:pPr>
        <w:framePr w:h="15557" w:hSpace="10080" w:wrap="notBeside" w:vAnchor="text" w:hAnchor="margin" w:x="1" w:y="1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6429375" cy="987742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987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35EE2">
      <w:pPr>
        <w:spacing w:line="1" w:lineRule="exact"/>
        <w:rPr>
          <w:sz w:val="2"/>
          <w:szCs w:val="2"/>
        </w:rPr>
      </w:pPr>
    </w:p>
    <w:p w:rsidR="00000000" w:rsidRDefault="00535EE2">
      <w:pPr>
        <w:framePr w:h="15557" w:hSpace="10080" w:wrap="notBeside" w:vAnchor="text" w:hAnchor="margin" w:x="1" w:y="1"/>
        <w:rPr>
          <w:sz w:val="24"/>
          <w:szCs w:val="24"/>
        </w:rPr>
        <w:sectPr w:rsidR="00000000">
          <w:pgSz w:w="11909" w:h="16834"/>
          <w:pgMar w:top="557" w:right="883" w:bottom="360" w:left="898" w:header="720" w:footer="720" w:gutter="0"/>
          <w:cols w:space="720"/>
          <w:noEndnote/>
        </w:sectPr>
      </w:pPr>
    </w:p>
    <w:p w:rsidR="00000000" w:rsidRDefault="00535EE2">
      <w:pPr>
        <w:framePr w:h="15466" w:hSpace="10080" w:wrap="notBeside" w:vAnchor="text" w:hAnchor="margin" w:x="1" w:y="1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6429375" cy="982027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9375" cy="982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35EE2">
      <w:pPr>
        <w:spacing w:line="1" w:lineRule="exact"/>
        <w:rPr>
          <w:sz w:val="2"/>
          <w:szCs w:val="2"/>
        </w:rPr>
      </w:pPr>
    </w:p>
    <w:p w:rsidR="00000000" w:rsidRDefault="00535EE2">
      <w:pPr>
        <w:framePr w:h="15466" w:hSpace="10080" w:wrap="notBeside" w:vAnchor="text" w:hAnchor="margin" w:x="1" w:y="1"/>
        <w:rPr>
          <w:sz w:val="24"/>
          <w:szCs w:val="24"/>
        </w:rPr>
        <w:sectPr w:rsidR="00000000">
          <w:pgSz w:w="11909" w:h="16834"/>
          <w:pgMar w:top="648" w:right="1121" w:bottom="360" w:left="665" w:header="720" w:footer="720" w:gutter="0"/>
          <w:cols w:space="720"/>
          <w:noEndnote/>
        </w:sectPr>
      </w:pPr>
    </w:p>
    <w:p w:rsidR="00000000" w:rsidRDefault="00535EE2">
      <w:pPr>
        <w:framePr w:h="15542" w:hSpace="10080" w:wrap="notBeside" w:vAnchor="text" w:hAnchor="margin" w:x="1" w:y="1"/>
        <w:rPr>
          <w:sz w:val="24"/>
          <w:szCs w:val="24"/>
        </w:rPr>
      </w:pPr>
      <w:bookmarkStart w:id="0" w:name="_GoBack"/>
      <w:r>
        <w:rPr>
          <w:noProof/>
          <w:sz w:val="24"/>
          <w:szCs w:val="24"/>
        </w:rPr>
        <w:lastRenderedPageBreak/>
        <w:drawing>
          <wp:inline distT="0" distB="0" distL="0" distR="0">
            <wp:extent cx="6677025" cy="9867900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986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000000" w:rsidRDefault="00535EE2">
      <w:pPr>
        <w:spacing w:line="1" w:lineRule="exact"/>
        <w:rPr>
          <w:sz w:val="2"/>
          <w:szCs w:val="2"/>
        </w:rPr>
      </w:pPr>
    </w:p>
    <w:p w:rsidR="00000000" w:rsidRDefault="00535EE2">
      <w:pPr>
        <w:framePr w:h="15542" w:hSpace="10080" w:wrap="notBeside" w:vAnchor="text" w:hAnchor="margin" w:x="1" w:y="1"/>
        <w:rPr>
          <w:sz w:val="24"/>
          <w:szCs w:val="24"/>
        </w:rPr>
        <w:sectPr w:rsidR="00000000">
          <w:pgSz w:w="11909" w:h="16834"/>
          <w:pgMar w:top="572" w:right="1032" w:bottom="360" w:left="360" w:header="720" w:footer="720" w:gutter="0"/>
          <w:cols w:space="720"/>
          <w:noEndnote/>
        </w:sectPr>
      </w:pPr>
    </w:p>
    <w:p w:rsidR="00000000" w:rsidRDefault="00535EE2">
      <w:pPr>
        <w:framePr w:h="15480" w:hSpace="10080" w:wrap="notBeside" w:vAnchor="text" w:hAnchor="margin" w:x="1" w:y="1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6486525" cy="9829800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98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35EE2">
      <w:pPr>
        <w:spacing w:line="1" w:lineRule="exact"/>
        <w:rPr>
          <w:sz w:val="2"/>
          <w:szCs w:val="2"/>
        </w:rPr>
      </w:pPr>
    </w:p>
    <w:p w:rsidR="00000000" w:rsidRDefault="00535EE2">
      <w:pPr>
        <w:framePr w:h="15480" w:hSpace="10080" w:wrap="notBeside" w:vAnchor="text" w:hAnchor="margin" w:x="1" w:y="1"/>
        <w:rPr>
          <w:sz w:val="24"/>
          <w:szCs w:val="24"/>
        </w:rPr>
        <w:sectPr w:rsidR="00000000">
          <w:pgSz w:w="11909" w:h="16834"/>
          <w:pgMar w:top="634" w:right="1296" w:bottom="360" w:left="398" w:header="720" w:footer="720" w:gutter="0"/>
          <w:cols w:space="720"/>
          <w:noEndnote/>
        </w:sectPr>
      </w:pPr>
    </w:p>
    <w:p w:rsidR="00000000" w:rsidRDefault="00535EE2">
      <w:pPr>
        <w:framePr w:h="15869" w:hSpace="10080" w:wrap="notBeside" w:vAnchor="text" w:hAnchor="margin" w:x="1" w:y="1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6619875" cy="1007745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9875" cy="1007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35EE2">
      <w:pPr>
        <w:spacing w:line="1" w:lineRule="exact"/>
        <w:rPr>
          <w:sz w:val="2"/>
          <w:szCs w:val="2"/>
        </w:rPr>
      </w:pPr>
    </w:p>
    <w:p w:rsidR="00000000" w:rsidRDefault="00535EE2">
      <w:pPr>
        <w:framePr w:h="15869" w:hSpace="10080" w:wrap="notBeside" w:vAnchor="text" w:hAnchor="margin" w:x="1" w:y="1"/>
        <w:rPr>
          <w:sz w:val="24"/>
          <w:szCs w:val="24"/>
        </w:rPr>
        <w:sectPr w:rsidR="00000000">
          <w:pgSz w:w="11909" w:h="16834"/>
          <w:pgMar w:top="360" w:right="815" w:bottom="360" w:left="672" w:header="720" w:footer="720" w:gutter="0"/>
          <w:cols w:space="720"/>
          <w:noEndnote/>
        </w:sectPr>
      </w:pPr>
    </w:p>
    <w:p w:rsidR="00000000" w:rsidRDefault="00535EE2">
      <w:pPr>
        <w:framePr w:h="15792" w:hSpace="10080" w:wrap="notBeside" w:vAnchor="text" w:hAnchor="margin" w:x="1" w:y="1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6448425" cy="1002982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1002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35EE2">
      <w:pPr>
        <w:spacing w:line="1" w:lineRule="exact"/>
        <w:rPr>
          <w:sz w:val="2"/>
          <w:szCs w:val="2"/>
        </w:rPr>
      </w:pPr>
    </w:p>
    <w:p w:rsidR="00000000" w:rsidRDefault="00535EE2">
      <w:pPr>
        <w:framePr w:h="15792" w:hSpace="10080" w:wrap="notBeside" w:vAnchor="text" w:hAnchor="margin" w:x="1" w:y="1"/>
        <w:rPr>
          <w:sz w:val="24"/>
          <w:szCs w:val="24"/>
        </w:rPr>
        <w:sectPr w:rsidR="00000000">
          <w:pgSz w:w="11909" w:h="16834"/>
          <w:pgMar w:top="360" w:right="931" w:bottom="360" w:left="821" w:header="720" w:footer="720" w:gutter="0"/>
          <w:cols w:space="720"/>
          <w:noEndnote/>
        </w:sectPr>
      </w:pPr>
    </w:p>
    <w:p w:rsidR="00000000" w:rsidRDefault="00535EE2">
      <w:pPr>
        <w:framePr w:h="15226" w:hSpace="10080" w:wrap="notBeside" w:vAnchor="text" w:hAnchor="margin" w:x="1" w:y="1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6505575" cy="9667875"/>
            <wp:effectExtent l="0" t="0" r="9525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5575" cy="966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35EE2">
      <w:pPr>
        <w:spacing w:line="1" w:lineRule="exact"/>
        <w:rPr>
          <w:sz w:val="2"/>
          <w:szCs w:val="2"/>
        </w:rPr>
      </w:pPr>
    </w:p>
    <w:p w:rsidR="00000000" w:rsidRDefault="00535EE2">
      <w:pPr>
        <w:framePr w:h="15226" w:hSpace="10080" w:wrap="notBeside" w:vAnchor="text" w:hAnchor="margin" w:x="1" w:y="1"/>
        <w:rPr>
          <w:sz w:val="24"/>
          <w:szCs w:val="24"/>
        </w:rPr>
        <w:sectPr w:rsidR="00000000">
          <w:pgSz w:w="11909" w:h="16834"/>
          <w:pgMar w:top="804" w:right="1039" w:bottom="360" w:left="627" w:header="720" w:footer="720" w:gutter="0"/>
          <w:cols w:space="720"/>
          <w:noEndnote/>
        </w:sectPr>
      </w:pPr>
    </w:p>
    <w:p w:rsidR="00000000" w:rsidRDefault="00535EE2">
      <w:pPr>
        <w:framePr w:h="15614" w:hSpace="10080" w:wrap="notBeside" w:vAnchor="text" w:hAnchor="margin" w:x="1" w:y="1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6496050" cy="9915525"/>
            <wp:effectExtent l="0" t="0" r="0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0" cy="991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35EE2">
      <w:pPr>
        <w:spacing w:line="1" w:lineRule="exact"/>
        <w:rPr>
          <w:sz w:val="2"/>
          <w:szCs w:val="2"/>
        </w:rPr>
      </w:pPr>
    </w:p>
    <w:p w:rsidR="00000000" w:rsidRDefault="00535EE2">
      <w:pPr>
        <w:framePr w:h="15614" w:hSpace="10080" w:wrap="notBeside" w:vAnchor="text" w:hAnchor="margin" w:x="1" w:y="1"/>
        <w:rPr>
          <w:sz w:val="24"/>
          <w:szCs w:val="24"/>
        </w:rPr>
        <w:sectPr w:rsidR="00000000">
          <w:pgSz w:w="11909" w:h="16834"/>
          <w:pgMar w:top="500" w:right="1320" w:bottom="360" w:left="360" w:header="720" w:footer="720" w:gutter="0"/>
          <w:cols w:space="720"/>
          <w:noEndnote/>
        </w:sectPr>
      </w:pPr>
    </w:p>
    <w:p w:rsidR="00000000" w:rsidRDefault="00535EE2">
      <w:pPr>
        <w:framePr w:h="15316" w:hSpace="10080" w:wrap="notBeside" w:vAnchor="text" w:hAnchor="margin" w:x="1" w:y="1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6534150" cy="9725025"/>
            <wp:effectExtent l="0" t="0" r="0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972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35EE2">
      <w:pPr>
        <w:spacing w:line="1" w:lineRule="exact"/>
        <w:rPr>
          <w:sz w:val="2"/>
          <w:szCs w:val="2"/>
        </w:rPr>
      </w:pPr>
    </w:p>
    <w:p w:rsidR="00000000" w:rsidRDefault="00535EE2">
      <w:pPr>
        <w:framePr w:h="15316" w:hSpace="10080" w:wrap="notBeside" w:vAnchor="text" w:hAnchor="margin" w:x="1" w:y="1"/>
        <w:rPr>
          <w:sz w:val="24"/>
          <w:szCs w:val="24"/>
        </w:rPr>
        <w:sectPr w:rsidR="00000000">
          <w:pgSz w:w="11909" w:h="16834"/>
          <w:pgMar w:top="759" w:right="552" w:bottom="360" w:left="1066" w:header="720" w:footer="720" w:gutter="0"/>
          <w:cols w:space="720"/>
          <w:noEndnote/>
        </w:sectPr>
      </w:pPr>
    </w:p>
    <w:p w:rsidR="00000000" w:rsidRDefault="00535EE2">
      <w:pPr>
        <w:framePr w:h="15063" w:hSpace="10080" w:wrap="notBeside" w:vAnchor="text" w:hAnchor="margin" w:x="1" w:y="1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6486525" cy="9563100"/>
            <wp:effectExtent l="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956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35EE2">
      <w:pPr>
        <w:spacing w:line="1" w:lineRule="exact"/>
        <w:rPr>
          <w:sz w:val="2"/>
          <w:szCs w:val="2"/>
        </w:rPr>
      </w:pPr>
    </w:p>
    <w:p w:rsidR="00000000" w:rsidRDefault="00535EE2">
      <w:pPr>
        <w:framePr w:h="15063" w:hSpace="10080" w:wrap="notBeside" w:vAnchor="text" w:hAnchor="margin" w:x="1" w:y="1"/>
        <w:rPr>
          <w:sz w:val="24"/>
          <w:szCs w:val="24"/>
        </w:rPr>
        <w:sectPr w:rsidR="00000000">
          <w:pgSz w:w="11909" w:h="16834"/>
          <w:pgMar w:top="886" w:right="638" w:bottom="360" w:left="1051" w:header="720" w:footer="720" w:gutter="0"/>
          <w:cols w:space="720"/>
          <w:noEndnote/>
        </w:sectPr>
      </w:pPr>
    </w:p>
    <w:p w:rsidR="00000000" w:rsidRDefault="00535EE2">
      <w:pPr>
        <w:framePr w:h="15768" w:hSpace="10080" w:wrap="notBeside" w:vAnchor="text" w:hAnchor="margin" w:x="1" w:y="1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6924675" cy="10010775"/>
            <wp:effectExtent l="0" t="0" r="9525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1001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35EE2">
      <w:pPr>
        <w:spacing w:line="1" w:lineRule="exact"/>
        <w:rPr>
          <w:sz w:val="2"/>
          <w:szCs w:val="2"/>
        </w:rPr>
      </w:pPr>
    </w:p>
    <w:p w:rsidR="00000000" w:rsidRDefault="00535EE2">
      <w:pPr>
        <w:framePr w:h="15768" w:hSpace="10080" w:wrap="notBeside" w:vAnchor="text" w:hAnchor="margin" w:x="1" w:y="1"/>
        <w:rPr>
          <w:sz w:val="24"/>
          <w:szCs w:val="24"/>
        </w:rPr>
        <w:sectPr w:rsidR="00000000">
          <w:pgSz w:w="11909" w:h="16834"/>
          <w:pgMar w:top="360" w:right="360" w:bottom="360" w:left="644" w:header="720" w:footer="720" w:gutter="0"/>
          <w:cols w:space="720"/>
          <w:noEndnote/>
        </w:sectPr>
      </w:pPr>
    </w:p>
    <w:p w:rsidR="00000000" w:rsidRDefault="00535EE2">
      <w:pPr>
        <w:framePr w:h="9393" w:hSpace="10080" w:wrap="notBeside" w:vAnchor="text" w:hAnchor="margin" w:x="1" w:y="1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6905625" cy="5962650"/>
            <wp:effectExtent l="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5625" cy="596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35EE2">
      <w:pPr>
        <w:spacing w:line="1" w:lineRule="exact"/>
        <w:rPr>
          <w:sz w:val="2"/>
          <w:szCs w:val="2"/>
        </w:rPr>
      </w:pPr>
    </w:p>
    <w:p w:rsidR="00000000" w:rsidRDefault="00535EE2">
      <w:pPr>
        <w:framePr w:h="9393" w:hSpace="10080" w:wrap="notBeside" w:vAnchor="text" w:hAnchor="margin" w:x="1" w:y="1"/>
        <w:rPr>
          <w:sz w:val="24"/>
          <w:szCs w:val="24"/>
        </w:rPr>
        <w:sectPr w:rsidR="00000000">
          <w:pgSz w:w="11909" w:h="16834"/>
          <w:pgMar w:top="1440" w:right="360" w:bottom="720" w:left="677" w:header="720" w:footer="720" w:gutter="0"/>
          <w:cols w:space="720"/>
          <w:noEndnote/>
        </w:sectPr>
      </w:pPr>
    </w:p>
    <w:p w:rsidR="00000000" w:rsidRDefault="00535EE2">
      <w:pPr>
        <w:framePr w:h="15269" w:hSpace="10080" w:wrap="notBeside" w:vAnchor="text" w:hAnchor="margin" w:x="1" w:y="1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6753225" cy="9696450"/>
            <wp:effectExtent l="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3225" cy="969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35EE2">
      <w:pPr>
        <w:spacing w:line="1" w:lineRule="exact"/>
        <w:rPr>
          <w:sz w:val="2"/>
          <w:szCs w:val="2"/>
        </w:rPr>
      </w:pPr>
    </w:p>
    <w:p w:rsidR="00000000" w:rsidRDefault="00535EE2">
      <w:pPr>
        <w:framePr w:h="15269" w:hSpace="10080" w:wrap="notBeside" w:vAnchor="text" w:hAnchor="margin" w:x="1" w:y="1"/>
        <w:rPr>
          <w:sz w:val="24"/>
          <w:szCs w:val="24"/>
        </w:rPr>
        <w:sectPr w:rsidR="00000000">
          <w:pgSz w:w="11909" w:h="16834"/>
          <w:pgMar w:top="782" w:right="360" w:bottom="360" w:left="912" w:header="720" w:footer="720" w:gutter="0"/>
          <w:cols w:space="720"/>
          <w:noEndnote/>
        </w:sectPr>
      </w:pPr>
    </w:p>
    <w:p w:rsidR="00000000" w:rsidRDefault="00535EE2">
      <w:pPr>
        <w:framePr w:h="16949" w:hSpace="10080" w:wrap="notBeside" w:vAnchor="text" w:hAnchor="margin" w:x="1" w:y="1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6372225" cy="10763250"/>
            <wp:effectExtent l="0" t="0" r="952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2225" cy="1076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35EE2">
      <w:pPr>
        <w:spacing w:line="1" w:lineRule="exact"/>
        <w:rPr>
          <w:sz w:val="2"/>
          <w:szCs w:val="2"/>
        </w:rPr>
      </w:pPr>
    </w:p>
    <w:p w:rsidR="00000000" w:rsidRDefault="00535EE2">
      <w:pPr>
        <w:framePr w:h="16949" w:hSpace="10080" w:wrap="notBeside" w:vAnchor="text" w:hAnchor="margin" w:x="1" w:y="1"/>
        <w:rPr>
          <w:sz w:val="24"/>
          <w:szCs w:val="24"/>
        </w:rPr>
        <w:sectPr w:rsidR="00000000">
          <w:pgSz w:w="12916" w:h="19829"/>
          <w:pgMar w:top="1440" w:right="1440" w:bottom="360" w:left="1440" w:header="720" w:footer="720" w:gutter="0"/>
          <w:cols w:space="720"/>
          <w:noEndnote/>
        </w:sectPr>
      </w:pPr>
    </w:p>
    <w:p w:rsidR="00000000" w:rsidRDefault="00535EE2">
      <w:pPr>
        <w:framePr w:h="15523" w:hSpace="10080" w:wrap="notBeside" w:vAnchor="text" w:hAnchor="margin" w:x="1" w:y="1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6515100" cy="9858375"/>
            <wp:effectExtent l="0" t="0" r="0" b="95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985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35EE2">
      <w:pPr>
        <w:spacing w:line="1" w:lineRule="exact"/>
        <w:rPr>
          <w:sz w:val="2"/>
          <w:szCs w:val="2"/>
        </w:rPr>
      </w:pPr>
    </w:p>
    <w:p w:rsidR="00000000" w:rsidRDefault="00535EE2">
      <w:pPr>
        <w:framePr w:h="15523" w:hSpace="10080" w:wrap="notBeside" w:vAnchor="text" w:hAnchor="margin" w:x="1" w:y="1"/>
        <w:rPr>
          <w:sz w:val="24"/>
          <w:szCs w:val="24"/>
        </w:rPr>
        <w:sectPr w:rsidR="00000000">
          <w:pgSz w:w="11909" w:h="16834"/>
          <w:pgMar w:top="591" w:right="485" w:bottom="360" w:left="1166" w:header="720" w:footer="720" w:gutter="0"/>
          <w:cols w:space="720"/>
          <w:noEndnote/>
        </w:sectPr>
      </w:pPr>
    </w:p>
    <w:p w:rsidR="00000000" w:rsidRDefault="00535EE2">
      <w:pPr>
        <w:framePr w:h="16200" w:hSpace="10080" w:wrap="notBeside" w:vAnchor="text" w:hAnchor="margin" w:x="1" w:y="1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6991350" cy="1028700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0" cy="1028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535EE2">
      <w:pPr>
        <w:spacing w:line="1" w:lineRule="exact"/>
        <w:rPr>
          <w:sz w:val="2"/>
          <w:szCs w:val="2"/>
        </w:rPr>
      </w:pPr>
    </w:p>
    <w:p w:rsidR="00000000" w:rsidRDefault="00535EE2">
      <w:pPr>
        <w:framePr w:h="16200" w:hSpace="10080" w:wrap="notBeside" w:vAnchor="text" w:hAnchor="margin" w:x="1" w:y="1"/>
        <w:rPr>
          <w:sz w:val="24"/>
          <w:szCs w:val="24"/>
        </w:rPr>
        <w:sectPr w:rsidR="00000000">
          <w:pgSz w:w="13887" w:h="19080"/>
          <w:pgMar w:top="1440" w:right="1440" w:bottom="360" w:left="1440" w:header="720" w:footer="720" w:gutter="0"/>
          <w:cols w:space="720"/>
          <w:noEndnote/>
        </w:sectPr>
      </w:pPr>
    </w:p>
    <w:p w:rsidR="00000000" w:rsidRDefault="00535EE2">
      <w:pPr>
        <w:framePr w:h="16526" w:hSpace="10080" w:wrap="notBeside" w:vAnchor="text" w:hAnchor="margin" w:x="1" w:y="1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7686675" cy="10496550"/>
            <wp:effectExtent l="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6675" cy="1049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EE2" w:rsidRDefault="00535EE2">
      <w:pPr>
        <w:spacing w:line="1" w:lineRule="exact"/>
        <w:rPr>
          <w:sz w:val="2"/>
          <w:szCs w:val="2"/>
        </w:rPr>
      </w:pPr>
    </w:p>
    <w:sectPr w:rsidR="00535EE2">
      <w:pgSz w:w="14985" w:h="19406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A0A4C"/>
    <w:multiLevelType w:val="singleLevel"/>
    <w:tmpl w:val="773A883C"/>
    <w:lvl w:ilvl="0">
      <w:start w:val="6"/>
      <w:numFmt w:val="decimal"/>
      <w:lvlText w:val="%1."/>
      <w:legacy w:legacy="1" w:legacySpace="0" w:legacyIndent="547"/>
      <w:lvlJc w:val="left"/>
      <w:rPr>
        <w:rFonts w:ascii="Times New Roman" w:hAnsi="Times New Roman" w:cs="Times New Roman" w:hint="default"/>
      </w:rPr>
    </w:lvl>
  </w:abstractNum>
  <w:abstractNum w:abstractNumId="1">
    <w:nsid w:val="13210E6D"/>
    <w:multiLevelType w:val="singleLevel"/>
    <w:tmpl w:val="2A1033A2"/>
    <w:lvl w:ilvl="0">
      <w:start w:val="1"/>
      <w:numFmt w:val="decimal"/>
      <w:lvlText w:val="%1)"/>
      <w:legacy w:legacy="1" w:legacySpace="0" w:legacyIndent="547"/>
      <w:lvlJc w:val="left"/>
      <w:rPr>
        <w:rFonts w:ascii="Times New Roman" w:hAnsi="Times New Roman" w:cs="Times New Roman" w:hint="default"/>
      </w:rPr>
    </w:lvl>
  </w:abstractNum>
  <w:abstractNum w:abstractNumId="2">
    <w:nsid w:val="524B417F"/>
    <w:multiLevelType w:val="singleLevel"/>
    <w:tmpl w:val="715430A2"/>
    <w:lvl w:ilvl="0">
      <w:start w:val="3"/>
      <w:numFmt w:val="decimal"/>
      <w:lvlText w:val="%1."/>
      <w:legacy w:legacy="1" w:legacySpace="0" w:legacyIndent="552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EE2"/>
    <w:rsid w:val="00535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415</Words>
  <Characters>2368</Characters>
  <Application>Microsoft Office Word</Application>
  <DocSecurity>0</DocSecurity>
  <Lines>19</Lines>
  <Paragraphs>5</Paragraphs>
  <ScaleCrop>false</ScaleCrop>
  <Company/>
  <LinksUpToDate>false</LinksUpToDate>
  <CharactersWithSpaces>2778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2007-01-03T23:19:00Z</dcterms:created>
  <dcterms:modified xsi:type="dcterms:W3CDTF">2007-01-03T23:21:00Z</dcterms:modified>
</cp:coreProperties>
</file>