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ED" w:rsidRPr="00C04E43" w:rsidRDefault="000334ED" w:rsidP="002A3AAD">
      <w:pPr>
        <w:jc w:val="center"/>
        <w:rPr>
          <w:rFonts w:ascii="Times New Roman" w:hAnsi="Times New Roman" w:cs="Times New Roman"/>
          <w:sz w:val="24"/>
          <w:szCs w:val="24"/>
        </w:rPr>
      </w:pPr>
      <w:r w:rsidRPr="00C04E43">
        <w:rPr>
          <w:rFonts w:ascii="Times New Roman" w:hAnsi="Times New Roman" w:cs="Times New Roman"/>
          <w:sz w:val="24"/>
          <w:szCs w:val="24"/>
        </w:rPr>
        <w:t>ГАУ «КЦСОН города Каменска-Уральского»</w:t>
      </w:r>
    </w:p>
    <w:p w:rsidR="000334ED" w:rsidRPr="00C04E43" w:rsidRDefault="000334ED" w:rsidP="000334ED">
      <w:pPr>
        <w:rPr>
          <w:rFonts w:ascii="Times New Roman" w:hAnsi="Times New Roman" w:cs="Times New Roman"/>
          <w:sz w:val="24"/>
          <w:szCs w:val="24"/>
        </w:rPr>
      </w:pPr>
    </w:p>
    <w:p w:rsidR="000334ED" w:rsidRDefault="000334ED" w:rsidP="000334ED"/>
    <w:p w:rsidR="000334ED" w:rsidRDefault="000334ED" w:rsidP="000334ED">
      <w:pPr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4ED" w:rsidRDefault="000334ED" w:rsidP="000334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4ED" w:rsidRPr="00FF557E" w:rsidRDefault="000334ED" w:rsidP="000334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57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Причины возникновения</w:t>
      </w:r>
      <w:r w:rsidRPr="00FF557E">
        <w:rPr>
          <w:rFonts w:ascii="Times New Roman" w:hAnsi="Times New Roman" w:cs="Times New Roman"/>
          <w:b/>
          <w:sz w:val="28"/>
          <w:szCs w:val="28"/>
        </w:rPr>
        <w:t xml:space="preserve"> синдром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F557E">
        <w:rPr>
          <w:rFonts w:ascii="Times New Roman" w:hAnsi="Times New Roman" w:cs="Times New Roman"/>
          <w:b/>
          <w:sz w:val="28"/>
          <w:szCs w:val="28"/>
        </w:rPr>
        <w:t xml:space="preserve"> эмоционального выгорания»</w:t>
      </w:r>
    </w:p>
    <w:p w:rsidR="000334ED" w:rsidRDefault="000334ED" w:rsidP="000334ED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200400" cy="2400300"/>
            <wp:effectExtent l="19050" t="0" r="0" b="0"/>
            <wp:docPr id="2" name="Рисунок 1" descr="C:\Users\Slesareva_MV\Desktop\1451063914_lechenie-sindroma-hronicheskoy-ustalosti-v-domashnih-usloviy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esareva_MV\Desktop\1451063914_lechenie-sindroma-hronicheskoy-ustalosti-v-domashnih-usloviya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72" cy="2402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4ED" w:rsidRDefault="000334ED" w:rsidP="000334E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Pr="00C04E43" w:rsidRDefault="000334ED" w:rsidP="000334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E43">
        <w:rPr>
          <w:rFonts w:ascii="Times New Roman" w:hAnsi="Times New Roman" w:cs="Times New Roman"/>
          <w:b/>
          <w:sz w:val="24"/>
          <w:szCs w:val="24"/>
        </w:rPr>
        <w:t>МЕТОДИЧЕСКОЕ ПОСОБИЕ</w:t>
      </w:r>
    </w:p>
    <w:p w:rsidR="000334ED" w:rsidRDefault="000334ED" w:rsidP="000334E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0334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AAD" w:rsidRDefault="002A3AAD" w:rsidP="000334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4ED" w:rsidRDefault="000334ED" w:rsidP="004A55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Консультативное отделение</w:t>
      </w:r>
    </w:p>
    <w:p w:rsidR="000334ED" w:rsidRDefault="000334ED" w:rsidP="004A556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Каменск-Уральский</w:t>
      </w:r>
    </w:p>
    <w:p w:rsidR="000334ED" w:rsidRDefault="000334ED" w:rsidP="004A556D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lastRenderedPageBreak/>
        <w:t>Для социальных работников, специалистов по социальной работе, сотрудников ГАУ «КЦСОН города Каменска-Уральского»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t>Составитель Л.В.Гаврилова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t>г. Каменск-Уральский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t>2016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t>Причины возникновения  «синдрома эмоционального выгорания»: Методическое пособие: для социальных работников, специалистов по социальной работе, сотрудников ГАУ «КЦСОН города Каменска-Уральского»</w:t>
      </w:r>
    </w:p>
    <w:p w:rsidR="00811237" w:rsidRPr="004A556D" w:rsidRDefault="00811237" w:rsidP="00811237">
      <w:pPr>
        <w:pStyle w:val="a6"/>
        <w:spacing w:after="0" w:afterAutospacing="0"/>
      </w:pPr>
      <w:r w:rsidRPr="004A556D">
        <w:t>/ Сост. Л.В.Гаврилова,  2016. —  12с.</w:t>
      </w:r>
    </w:p>
    <w:p w:rsidR="00811237" w:rsidRPr="004A556D" w:rsidRDefault="00811237" w:rsidP="00811237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237" w:rsidRPr="004A556D" w:rsidRDefault="00811237" w:rsidP="00811237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hAnsi="Times New Roman" w:cs="Times New Roman"/>
          <w:sz w:val="24"/>
          <w:szCs w:val="24"/>
        </w:rPr>
        <w:t xml:space="preserve">В методическом пособии собраны материалы, объектом исследования которых является профессиональная деятельность социального работника, предметом – причины, влияющие на формирование «эмоционального выгорания» в профессиональной деятельности социального работника, включена </w:t>
      </w:r>
      <w:r w:rsidRPr="004A556D">
        <w:rPr>
          <w:rFonts w:ascii="Times New Roman" w:eastAsia="Calibri" w:hAnsi="Times New Roman" w:cs="Times New Roman"/>
          <w:sz w:val="24"/>
          <w:szCs w:val="24"/>
        </w:rPr>
        <w:t>методика  «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Экспресс-оценки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  выгорания» (В.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Каппони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, Т.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Новак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>), предложены  рекомендации  по предотвращению возникновения синдрома эмоционального выгорания.</w:t>
      </w:r>
      <w:proofErr w:type="gramEnd"/>
    </w:p>
    <w:p w:rsidR="00811237" w:rsidRPr="004A556D" w:rsidRDefault="00811237" w:rsidP="008112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1237" w:rsidRPr="004A556D" w:rsidRDefault="00811237" w:rsidP="00811237">
      <w:pPr>
        <w:pStyle w:val="a6"/>
        <w:spacing w:after="0" w:afterAutospacing="0"/>
      </w:pPr>
    </w:p>
    <w:p w:rsidR="00811237" w:rsidRPr="004A556D" w:rsidRDefault="00811237" w:rsidP="00811237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811237" w:rsidRPr="004A556D" w:rsidRDefault="00811237" w:rsidP="00811237">
      <w:pPr>
        <w:pStyle w:val="a6"/>
        <w:spacing w:after="0" w:afterAutospacing="0"/>
      </w:pPr>
    </w:p>
    <w:p w:rsidR="00811237" w:rsidRPr="004A556D" w:rsidRDefault="00811237" w:rsidP="00811237">
      <w:pPr>
        <w:pStyle w:val="a6"/>
        <w:tabs>
          <w:tab w:val="left" w:pos="7686"/>
        </w:tabs>
        <w:spacing w:after="0" w:afterAutospacing="0"/>
      </w:pPr>
      <w:r w:rsidRPr="004A556D">
        <w:tab/>
      </w: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811237" w:rsidRPr="004A556D" w:rsidRDefault="00811237" w:rsidP="00811237">
      <w:pPr>
        <w:pStyle w:val="a6"/>
        <w:jc w:val="both"/>
      </w:pPr>
    </w:p>
    <w:p w:rsidR="004A556D" w:rsidRPr="004A556D" w:rsidRDefault="00BD787A" w:rsidP="00811237">
      <w:pPr>
        <w:pStyle w:val="a6"/>
        <w:jc w:val="both"/>
      </w:pPr>
      <w:r w:rsidRPr="004A556D">
        <w:t xml:space="preserve">                              </w:t>
      </w:r>
    </w:p>
    <w:p w:rsidR="002A3AAD" w:rsidRPr="004A556D" w:rsidRDefault="002A3AAD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AAD" w:rsidRPr="004A556D" w:rsidRDefault="002A3AAD" w:rsidP="004A5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3AAD" w:rsidRPr="004A556D" w:rsidRDefault="004A556D" w:rsidP="004A5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811237" w:rsidRPr="004A556D" w:rsidRDefault="00811237" w:rsidP="00E914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lastRenderedPageBreak/>
        <w:t>Оглавление</w:t>
      </w:r>
    </w:p>
    <w:p w:rsidR="00811237" w:rsidRPr="004A556D" w:rsidRDefault="00811237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Введение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DB6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811237" w:rsidRPr="004A556D" w:rsidRDefault="00CE6B92" w:rsidP="00811237">
      <w:pPr>
        <w:pStyle w:val="a3"/>
        <w:numPr>
          <w:ilvl w:val="0"/>
          <w:numId w:val="3"/>
        </w:numPr>
        <w:spacing w:after="0" w:line="240" w:lineRule="auto"/>
        <w:ind w:right="423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Причины </w:t>
      </w:r>
      <w:r w:rsidR="00811237" w:rsidRPr="004A556D">
        <w:rPr>
          <w:rFonts w:ascii="Times New Roman" w:eastAsia="Times New Roman" w:hAnsi="Times New Roman" w:cs="Times New Roman"/>
          <w:sz w:val="24"/>
          <w:szCs w:val="24"/>
        </w:rPr>
        <w:t xml:space="preserve"> возникновения синдрома «эмоционального выгорания»                        </w:t>
      </w:r>
      <w:r w:rsidR="00DB63B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CE6B92" w:rsidRPr="004A556D" w:rsidRDefault="00CE6B92" w:rsidP="00CE6B92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Методика «Экспресс-оценка выгорания» (В.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Каппони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, Т.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Новак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>).</w:t>
      </w:r>
      <w:r w:rsidR="00DA362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="00DB63B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A3620">
        <w:rPr>
          <w:rFonts w:ascii="Times New Roman" w:eastAsia="Calibri" w:hAnsi="Times New Roman" w:cs="Times New Roman"/>
          <w:sz w:val="24"/>
          <w:szCs w:val="24"/>
        </w:rPr>
        <w:t>6</w:t>
      </w:r>
    </w:p>
    <w:p w:rsidR="006857A0" w:rsidRPr="004A556D" w:rsidRDefault="00CE6B92" w:rsidP="00E9147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</w:t>
      </w:r>
      <w:r w:rsidR="00811237" w:rsidRPr="004A556D">
        <w:rPr>
          <w:rFonts w:ascii="Times New Roman" w:eastAsia="Times New Roman" w:hAnsi="Times New Roman" w:cs="Times New Roman"/>
          <w:sz w:val="24"/>
          <w:szCs w:val="24"/>
        </w:rPr>
        <w:t xml:space="preserve"> синдром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11237" w:rsidRPr="004A556D">
        <w:rPr>
          <w:rFonts w:ascii="Times New Roman" w:eastAsia="Times New Roman" w:hAnsi="Times New Roman" w:cs="Times New Roman"/>
          <w:sz w:val="24"/>
          <w:szCs w:val="24"/>
        </w:rPr>
        <w:t xml:space="preserve"> «эмоционального выгорания»</w:t>
      </w:r>
      <w:r w:rsidR="00E9147D" w:rsidRPr="004A556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E9147D" w:rsidRPr="004A556D">
        <w:rPr>
          <w:rFonts w:ascii="Times New Roman" w:eastAsia="Calibri" w:hAnsi="Times New Roman" w:cs="Times New Roman"/>
          <w:sz w:val="24"/>
          <w:szCs w:val="24"/>
        </w:rPr>
        <w:t>р</w:t>
      </w:r>
      <w:r w:rsidR="006857A0" w:rsidRPr="004A556D">
        <w:rPr>
          <w:rFonts w:ascii="Times New Roman" w:eastAsia="Calibri" w:hAnsi="Times New Roman" w:cs="Times New Roman"/>
          <w:sz w:val="24"/>
          <w:szCs w:val="24"/>
        </w:rPr>
        <w:t xml:space="preserve">екомендации по </w:t>
      </w:r>
      <w:r w:rsidR="00E9147D" w:rsidRPr="004A556D">
        <w:rPr>
          <w:rFonts w:ascii="Times New Roman" w:eastAsia="Calibri" w:hAnsi="Times New Roman" w:cs="Times New Roman"/>
          <w:sz w:val="24"/>
          <w:szCs w:val="24"/>
        </w:rPr>
        <w:t xml:space="preserve">его </w:t>
      </w:r>
      <w:r w:rsidR="00DA3620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6857A0" w:rsidRPr="004A556D">
        <w:rPr>
          <w:rFonts w:ascii="Times New Roman" w:eastAsia="Calibri" w:hAnsi="Times New Roman" w:cs="Times New Roman"/>
          <w:sz w:val="24"/>
          <w:szCs w:val="24"/>
        </w:rPr>
        <w:t xml:space="preserve">предотвращению </w:t>
      </w:r>
      <w:r w:rsidR="00DA362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DB63B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A3620">
        <w:rPr>
          <w:rFonts w:ascii="Times New Roman" w:eastAsia="Calibri" w:hAnsi="Times New Roman" w:cs="Times New Roman"/>
          <w:sz w:val="24"/>
          <w:szCs w:val="24"/>
        </w:rPr>
        <w:t>8</w:t>
      </w:r>
    </w:p>
    <w:p w:rsidR="00811237" w:rsidRPr="004A556D" w:rsidRDefault="00811237" w:rsidP="00CE6B92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Заключение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DB63B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811237" w:rsidRPr="004A556D" w:rsidRDefault="00811237" w:rsidP="00811237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Список использованной литературы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1</w:t>
      </w:r>
      <w:r w:rsidR="00DB63BA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237" w:rsidRPr="004A556D" w:rsidRDefault="00811237" w:rsidP="00811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811237">
      <w:pPr>
        <w:tabs>
          <w:tab w:val="left" w:pos="2670"/>
        </w:tabs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0334ED" w:rsidRPr="004A556D" w:rsidRDefault="000334ED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0334ED" w:rsidRPr="004A556D" w:rsidRDefault="000334ED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0334ED" w:rsidRPr="004A556D" w:rsidRDefault="000334ED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0334ED" w:rsidRPr="004A556D" w:rsidRDefault="000334ED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4A556D" w:rsidRDefault="004A556D" w:rsidP="00E9147D">
      <w:pPr>
        <w:spacing w:after="0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</w:p>
    <w:p w:rsidR="000334ED" w:rsidRPr="004A556D" w:rsidRDefault="00E9147D" w:rsidP="00E9147D">
      <w:pPr>
        <w:spacing w:after="0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lastRenderedPageBreak/>
        <w:t>Введение</w:t>
      </w:r>
    </w:p>
    <w:p w:rsidR="00E9147D" w:rsidRPr="004A556D" w:rsidRDefault="00E9147D" w:rsidP="00E9147D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Синдром «выгорания» — сложный психофизиологический феномен, который определяется как эмоциональное, умственное и физическое истощение из-за продолжительной эмоциональной нагрузки, выражается в депрессивном состоянии, чувстве усталости и опустошенности, недостатке энергии и энтузиазма, утрате способностей видеть положительные результаты своего труда, отрицательной установке в отношении работы и жизни вообще. У специалиста, испытывающего синдром эмоционального «выгорания», появляются различные симптомы физических недомоганий, головные боли, бессонница, потеря аппетита или склонность к перееданию, злоупотреблению успокаивающими или возбуждающими средствами. Существуют различные мнения относительно факторов возникновения выгорания и самих симптомов эмоционального «выгорания». Исследователи сходятся во мнении о том, что главный источник «выгорания» — это взаимодействие с людьми. Социальный работник должен обладать эмоциональной устойчивостью, быть готовым к психическим перегрузкам работников и проводить психологические тренинги, консультации с ними. Социальные работники должны хорошо </w:t>
      </w:r>
      <w:proofErr w:type="gramStart"/>
      <w:r w:rsidRPr="004A556D">
        <w:rPr>
          <w:rFonts w:ascii="Times New Roman" w:eastAsia="Times New Roman" w:hAnsi="Times New Roman" w:cs="Times New Roman"/>
          <w:sz w:val="24"/>
          <w:szCs w:val="24"/>
        </w:rPr>
        <w:t>представлять себе профессиональные возможности</w:t>
      </w:r>
      <w:proofErr w:type="gram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и ограничения, постоянно учитывать свой психофизиологический и трудовой потенциал. При изучении особенностей личности социальных работников, связанных с их спецификой деятельности сделаны следующие выводы: социальная работа как вид профессиональной деятельность требует от специалиста особых знаний, умений и навыков, а также личностных качеств без которых, осуществление социальной помощи практически невозможно. На развитие «эмоционального выгорания» и деформацию личности специалиста в социальной работе влияет группа личностных, организационных, ролевых факторов, которые действуют в такой сложной взаимосвязи и взаимозависимости, что в каждом отдельном случае предсказать стопроцентное возникновение «эмоционального выгорания» практически невозможно. Обычно причина «выгорания» – это комбинация вредоносных факторов, но индивидуальная ситуация профессионального развития может усугублять или сглаживать их влияние.</w:t>
      </w:r>
    </w:p>
    <w:p w:rsidR="00E9147D" w:rsidRPr="004A556D" w:rsidRDefault="00E9147D" w:rsidP="002A3AAD">
      <w:pPr>
        <w:shd w:val="clear" w:color="auto" w:fill="FFFFFF"/>
        <w:spacing w:after="375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kern w:val="36"/>
          <w:position w:val="-6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4A556D" w:rsidRPr="004A556D" w:rsidRDefault="004A556D" w:rsidP="004A556D">
      <w:pPr>
        <w:spacing w:after="0" w:line="240" w:lineRule="auto"/>
        <w:ind w:right="423"/>
        <w:rPr>
          <w:rFonts w:ascii="Times New Roman" w:eastAsia="Calibri" w:hAnsi="Times New Roman" w:cs="Times New Roman"/>
          <w:sz w:val="24"/>
          <w:szCs w:val="24"/>
        </w:rPr>
      </w:pPr>
    </w:p>
    <w:p w:rsidR="004A556D" w:rsidRPr="004A556D" w:rsidRDefault="004A556D" w:rsidP="004A556D">
      <w:pPr>
        <w:spacing w:after="0" w:line="240" w:lineRule="auto"/>
        <w:ind w:right="423"/>
        <w:rPr>
          <w:rFonts w:ascii="Times New Roman" w:eastAsia="Calibri" w:hAnsi="Times New Roman" w:cs="Times New Roman"/>
          <w:sz w:val="24"/>
          <w:szCs w:val="24"/>
        </w:rPr>
      </w:pPr>
    </w:p>
    <w:p w:rsidR="004A556D" w:rsidRDefault="004A556D" w:rsidP="004A556D">
      <w:pPr>
        <w:spacing w:after="0" w:line="240" w:lineRule="auto"/>
        <w:ind w:right="42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556D" w:rsidRDefault="004A556D" w:rsidP="004A556D">
      <w:pPr>
        <w:spacing w:after="0" w:line="240" w:lineRule="auto"/>
        <w:ind w:right="42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556D" w:rsidRDefault="004A556D" w:rsidP="004A556D">
      <w:pPr>
        <w:spacing w:after="0" w:line="240" w:lineRule="auto"/>
        <w:ind w:right="4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E9147D" w:rsidRPr="004A556D" w:rsidRDefault="00B82C67" w:rsidP="004A556D">
      <w:pPr>
        <w:spacing w:after="0" w:line="240" w:lineRule="auto"/>
        <w:ind w:right="4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 w:rsidR="00E9147D" w:rsidRPr="004A556D">
        <w:rPr>
          <w:rFonts w:ascii="Times New Roman" w:eastAsia="Times New Roman" w:hAnsi="Times New Roman" w:cs="Times New Roman"/>
          <w:sz w:val="24"/>
          <w:szCs w:val="24"/>
        </w:rPr>
        <w:t>Причины  возникновения синдрома «эмоционального выгорания»</w:t>
      </w:r>
    </w:p>
    <w:p w:rsidR="002B59BA" w:rsidRPr="004A556D" w:rsidRDefault="002B59BA" w:rsidP="00E9147D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Главная причина синдрома эмоционального выгорания — психологическое, душевное переутомление. Оно возникает в случае, когда требования в течение продолжительного времени преобладают над ресурсами человека. В результате, нарушается состояние равновесия, и оно неизбежно приводит к выгоранию.</w:t>
      </w:r>
    </w:p>
    <w:p w:rsidR="002B59BA" w:rsidRPr="004A556D" w:rsidRDefault="002B59BA" w:rsidP="006857A0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По мнению психологов, к основным причинам появления СЭВ можно отнести такие: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Превышение «лимитов». </w:t>
      </w:r>
    </w:p>
    <w:p w:rsidR="002B59BA" w:rsidRPr="004A556D" w:rsidRDefault="002B59BA" w:rsidP="006857A0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Нервная система человека имеет определенный «лимит общения» — за день человек в состоянии уделить полноценное внимание только ограниченному количеству людей. Если же их число превышает «лимит», неизбежно наступит истощение, а потом и выгорание. Такой же лимит есть и у восприятия, внимания, решения задач. Этот предел индивидуален, он очень подвижен, зависит от состояния нервной системы человека.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Отсутствие обоюдного коммуникативного процесса. </w:t>
      </w:r>
    </w:p>
    <w:p w:rsidR="002B59BA" w:rsidRPr="004A556D" w:rsidRDefault="002B59BA" w:rsidP="006857A0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Все мы привыкли к тому, что коммуникативный процесс с людьми двусторонний, и за позитивным посылом последует отклик: уважение, благодарность, усиление внимания. Но на такую отдачу способны далеко не все клиенты, пациенты, ученики. Нередко в виде «вознаграждения» за усилия человек получает лишь невнимание, равнодушное молчание, порой даже и неблагодарность, враждебность. И в тот момент, когда число таких неудач превышает допустимую для человека границу, начинает развиваться кризис самооценки и трудовой мотивации.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Отсутствие полноценного результата. </w:t>
      </w:r>
    </w:p>
    <w:p w:rsidR="002B59BA" w:rsidRPr="004A556D" w:rsidRDefault="002B59BA" w:rsidP="006857A0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Зачастую в работе с людьми очень сложно, практически невозможно правильно оценить, «пощупать» результат. Независимо от того, старается человек или нет, результат может быть одним и тем же, и очень трудно доказать, что какие-то определенные старания ведут к повышению результативности, а безразличие – к ее снижению. Особенно такая причина распространена среди</w:t>
      </w:r>
      <w:r w:rsidR="00CE6B92" w:rsidRPr="004A556D">
        <w:rPr>
          <w:rFonts w:ascii="Times New Roman" w:eastAsia="Times New Roman" w:hAnsi="Times New Roman" w:cs="Times New Roman"/>
          <w:sz w:val="24"/>
          <w:szCs w:val="24"/>
        </w:rPr>
        <w:t xml:space="preserve"> социальных работников </w:t>
      </w:r>
      <w:proofErr w:type="spellStart"/>
      <w:proofErr w:type="gramStart"/>
      <w:r w:rsidRPr="004A556D">
        <w:rPr>
          <w:rFonts w:ascii="Times New Roman" w:eastAsia="Times New Roman" w:hAnsi="Times New Roman" w:cs="Times New Roman"/>
          <w:sz w:val="24"/>
          <w:szCs w:val="24"/>
        </w:rPr>
        <w:t>работников</w:t>
      </w:r>
      <w:proofErr w:type="spellEnd"/>
      <w:proofErr w:type="gramEnd"/>
      <w:r w:rsidRPr="004A556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Индивидуальные особенности человека. </w:t>
      </w:r>
    </w:p>
    <w:p w:rsidR="002B59BA" w:rsidRPr="004A556D" w:rsidRDefault="002B59BA" w:rsidP="006857A0">
      <w:pPr>
        <w:spacing w:before="100" w:after="10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Кому-то проще целыми днями выполнять рутинную работу, но в случае необходимости мобилизации сил и аврального режима труда на таких людей сложно рассчитывать. Другие люди способны изначально трудиться увлеченно и активно, но быстро «выдыхаются». Есть хорошие исполнители, которым необходимы прямые указания руководителя, и творческие работники, предпочитающие в своей деятельности свободу выбора. Понятно, что в случаях, когда поставленные перед сотрудником задачи не соответствуют складу его личности, СЭВ может развиться быстрее и глубже.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Неправильная организация труда, нерациональное управление.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Профессиональная деятельность, связанная с ответственностью за здоровье, судьбу, жизнь людей.</w:t>
      </w:r>
    </w:p>
    <w:p w:rsidR="002B59BA" w:rsidRPr="004A556D" w:rsidRDefault="002B59BA" w:rsidP="006857A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59BA" w:rsidRPr="004A556D" w:rsidRDefault="002B59BA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59BA" w:rsidRPr="004A556D" w:rsidRDefault="002B59BA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6857A0">
      <w:pPr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D7310E" w:rsidP="002B59BA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D7310E" w:rsidRPr="004A556D" w:rsidRDefault="004A556D" w:rsidP="004A556D">
      <w:pPr>
        <w:spacing w:after="0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</w:p>
    <w:p w:rsidR="00E9147D" w:rsidRPr="004A556D" w:rsidRDefault="00B82C67" w:rsidP="00E9147D">
      <w:pPr>
        <w:pStyle w:val="a3"/>
        <w:spacing w:after="0" w:line="240" w:lineRule="auto"/>
        <w:ind w:left="50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lastRenderedPageBreak/>
        <w:t>2.</w:t>
      </w:r>
      <w:r w:rsidR="00E9147D" w:rsidRPr="004A556D">
        <w:rPr>
          <w:rFonts w:ascii="Times New Roman" w:eastAsia="Calibri" w:hAnsi="Times New Roman" w:cs="Times New Roman"/>
          <w:sz w:val="24"/>
          <w:szCs w:val="24"/>
        </w:rPr>
        <w:t xml:space="preserve">Методика «Экспресс-оценка выгорания» (В. </w:t>
      </w:r>
      <w:proofErr w:type="spellStart"/>
      <w:r w:rsidR="00E9147D" w:rsidRPr="004A556D">
        <w:rPr>
          <w:rFonts w:ascii="Times New Roman" w:eastAsia="Calibri" w:hAnsi="Times New Roman" w:cs="Times New Roman"/>
          <w:sz w:val="24"/>
          <w:szCs w:val="24"/>
        </w:rPr>
        <w:t>Каппони</w:t>
      </w:r>
      <w:proofErr w:type="spellEnd"/>
      <w:r w:rsidR="00E9147D" w:rsidRPr="004A556D">
        <w:rPr>
          <w:rFonts w:ascii="Times New Roman" w:eastAsia="Calibri" w:hAnsi="Times New Roman" w:cs="Times New Roman"/>
          <w:sz w:val="24"/>
          <w:szCs w:val="24"/>
        </w:rPr>
        <w:t xml:space="preserve">, Т. </w:t>
      </w:r>
      <w:proofErr w:type="spellStart"/>
      <w:r w:rsidR="00E9147D" w:rsidRPr="004A556D">
        <w:rPr>
          <w:rFonts w:ascii="Times New Roman" w:eastAsia="Calibri" w:hAnsi="Times New Roman" w:cs="Times New Roman"/>
          <w:sz w:val="24"/>
          <w:szCs w:val="24"/>
        </w:rPr>
        <w:t>Новак</w:t>
      </w:r>
      <w:proofErr w:type="spellEnd"/>
      <w:r w:rsidR="00E9147D" w:rsidRPr="004A556D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E5617C" w:rsidRPr="004A556D" w:rsidRDefault="00E5617C" w:rsidP="00E9147D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Своевременное выявление синдрома эмоционального выгорания необходимо потому, что данное явление оказывает негативное влияние не только на жизнедеятельность конкретного сотрудника, но и на функционирование организации в целом. Чтобы выявить наличие у работника симптома эмоционального выгорания, можно применить метод наблюдения или воспользоваться следующей методикой.</w:t>
      </w:r>
    </w:p>
    <w:p w:rsidR="002B59BA" w:rsidRPr="004A556D" w:rsidRDefault="002B59BA" w:rsidP="00066F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6F36" w:rsidRPr="004A556D" w:rsidRDefault="00066F36" w:rsidP="00066F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Методика «Экспресс-оценка выгорания» (В.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Каппони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, Т.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Новак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066F36" w:rsidRPr="004A556D" w:rsidRDefault="00066F36" w:rsidP="002B59BA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Инструкция: прочитайте утверждения и решите, относятся они к вам или нет.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1. Когда в воскресенье днем я вспоминаю о том, что завтра снова идти на работу, то остаток выходного уже испорчен.</w:t>
      </w:r>
    </w:p>
    <w:p w:rsidR="00066F36" w:rsidRPr="004A556D" w:rsidRDefault="00066F36" w:rsidP="00066F36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2.</w:t>
      </w:r>
      <w:r w:rsidR="00F904DB" w:rsidRPr="004A5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556D">
        <w:rPr>
          <w:rFonts w:ascii="Times New Roman" w:eastAsia="Calibri" w:hAnsi="Times New Roman" w:cs="Times New Roman"/>
          <w:sz w:val="24"/>
          <w:szCs w:val="24"/>
        </w:rPr>
        <w:t>Если бы у меня была возможность уйти на пенсию (по выслуге лет, инвалидности), я сделал (а) бы это без промедления.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3.</w:t>
      </w:r>
      <w:r w:rsidR="00F904DB" w:rsidRPr="004A5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556D">
        <w:rPr>
          <w:rFonts w:ascii="Times New Roman" w:eastAsia="Calibri" w:hAnsi="Times New Roman" w:cs="Times New Roman"/>
          <w:sz w:val="24"/>
          <w:szCs w:val="24"/>
        </w:rPr>
        <w:t>Коллеги на работе раздражают меня. Невозможно терпеть их одни и те же разговоры.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4.</w:t>
      </w:r>
      <w:r w:rsidR="00F904DB" w:rsidRPr="004A5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556D">
        <w:rPr>
          <w:rFonts w:ascii="Times New Roman" w:eastAsia="Calibri" w:hAnsi="Times New Roman" w:cs="Times New Roman"/>
          <w:sz w:val="24"/>
          <w:szCs w:val="24"/>
        </w:rPr>
        <w:t>То, насколько меня раздражают коллеги, еще мелочи по сравнению с тем, как выводят меня из равновесия клиенты (пациенты, ученики, посетители, заказчики).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5.</w:t>
      </w:r>
      <w:r w:rsidR="00F904DB" w:rsidRPr="004A5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556D">
        <w:rPr>
          <w:rFonts w:ascii="Times New Roman" w:eastAsia="Calibri" w:hAnsi="Times New Roman" w:cs="Times New Roman"/>
          <w:sz w:val="24"/>
          <w:szCs w:val="24"/>
        </w:rPr>
        <w:t>На протяжении последних трех месяцев я отказывался (отказывалась) от курсов повышения квалификации, от участия в конференциях.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6.</w:t>
      </w:r>
      <w:r w:rsidR="00F904DB" w:rsidRPr="004A5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556D">
        <w:rPr>
          <w:rFonts w:ascii="Times New Roman" w:eastAsia="Calibri" w:hAnsi="Times New Roman" w:cs="Times New Roman"/>
          <w:sz w:val="24"/>
          <w:szCs w:val="24"/>
        </w:rPr>
        <w:t>Коллегам (</w:t>
      </w:r>
      <w:r w:rsidR="00CE6B92" w:rsidRPr="004A556D">
        <w:rPr>
          <w:rFonts w:ascii="Times New Roman" w:eastAsia="Calibri" w:hAnsi="Times New Roman" w:cs="Times New Roman"/>
          <w:sz w:val="24"/>
          <w:szCs w:val="24"/>
        </w:rPr>
        <w:t>клиентам</w:t>
      </w:r>
      <w:r w:rsidRPr="004A556D">
        <w:rPr>
          <w:rFonts w:ascii="Times New Roman" w:eastAsia="Calibri" w:hAnsi="Times New Roman" w:cs="Times New Roman"/>
          <w:sz w:val="24"/>
          <w:szCs w:val="24"/>
        </w:rPr>
        <w:t>) я придумал (а) обидные прозвища (например, «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идиоты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>»), которые использую мысленно.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7.С делами по службе я справляюсь «одной левой». Нет ничего такого, что могло бы удивить меня в ней своей новизной.</w:t>
      </w:r>
    </w:p>
    <w:p w:rsidR="00066F36" w:rsidRPr="004A556D" w:rsidRDefault="00066F36" w:rsidP="00066F36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а</w:t>
      </w:r>
    </w:p>
    <w:p w:rsidR="00066F36" w:rsidRPr="004A556D" w:rsidRDefault="00066F36" w:rsidP="00066F36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8.О моей работе мне едва ли кто скажет что-нибудь новое.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9.Стоит мне только вспомнить о своей работе, как хочется взять и послать ее ко всем чертям.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10.За последние три месяца мне не попала в руки ни одна специальная книга, из которой я почерпнул (а) бы что-нибудь новенькое.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066F36" w:rsidRPr="004A556D" w:rsidRDefault="00066F36" w:rsidP="00066F36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За каждый ответ «да» начислите 1 балл. 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Результаты: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0-1 балл. Синдром выгорания на данный момент у вас отсутствует.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2-6 баллов. Есть некоторые признаки выгорания. Вам необходимо взять отпуск, отключиться от рабочих дел.</w:t>
      </w:r>
    </w:p>
    <w:p w:rsidR="002A3594" w:rsidRDefault="002A3594" w:rsidP="002A35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</w:p>
    <w:p w:rsidR="00066F36" w:rsidRPr="004A556D" w:rsidRDefault="00066F36" w:rsidP="00066F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lastRenderedPageBreak/>
        <w:t>7-9 баллов. Высокая степень эмоционального выгорания. Пришло время решать: либо сменить работу, либо, что лучше, переменить стиль жизни.</w:t>
      </w:r>
    </w:p>
    <w:p w:rsidR="00E5617C" w:rsidRPr="004A556D" w:rsidRDefault="00066F36" w:rsidP="00D52E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10 баллов. Положение весьма серьезное, но возможно, в вас еще теплится огонек, нужно сделать так, чтобы он не погас.</w:t>
      </w:r>
    </w:p>
    <w:p w:rsidR="00D52E8A" w:rsidRPr="004A556D" w:rsidRDefault="00D52E8A" w:rsidP="00D52E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CA7E98" w:rsidRPr="004A556D" w:rsidRDefault="00CA7E98" w:rsidP="00CA7E98">
      <w:pPr>
        <w:pStyle w:val="a9"/>
        <w:shd w:val="clear" w:color="auto" w:fill="FFFFFF"/>
        <w:ind w:firstLine="708"/>
        <w:jc w:val="both"/>
      </w:pPr>
    </w:p>
    <w:p w:rsidR="004A556D" w:rsidRPr="004A556D" w:rsidRDefault="004A556D" w:rsidP="00B82C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A5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A5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2A3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B82C67" w:rsidRPr="004A556D" w:rsidRDefault="00B82C67" w:rsidP="004A5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3.Профилактика  синдрома «эмоционального выгорания» и </w:t>
      </w:r>
      <w:r w:rsidRPr="004A556D">
        <w:rPr>
          <w:rFonts w:ascii="Times New Roman" w:eastAsia="Calibri" w:hAnsi="Times New Roman" w:cs="Times New Roman"/>
          <w:sz w:val="24"/>
          <w:szCs w:val="24"/>
        </w:rPr>
        <w:t>рекомендации по его предотвращению</w:t>
      </w:r>
    </w:p>
    <w:p w:rsidR="00B82C67" w:rsidRPr="004A556D" w:rsidRDefault="00B82C67" w:rsidP="004A556D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CA7E98" w:rsidRPr="004A556D" w:rsidRDefault="00CA7E98" w:rsidP="00B82C6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Существенная роль в борьбе с синдромом эмоционального выгорания  </w:t>
      </w: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>отводится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 прежде всего самому работнику. Соблюдая перечисленные ниже рекомендации, он не только сможет предотвратить возникновение СЭВ, но и достичь снижения степени его выраженности.</w:t>
      </w:r>
    </w:p>
    <w:p w:rsidR="00CA7E98" w:rsidRPr="004A556D" w:rsidRDefault="00CA7E98" w:rsidP="00B82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Рекомендации по предотвращению возникновения синдрома эмоционального выгорания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определение краткосрочных и долгосрочных целей (это не только обеспечивает обратную связь, свидетельствующую о том, что вы находитесь на верном пути, но и повышает долгосрочную мотивацию; достижение краткосрочных целей успех, который повышает степень самовоспитания);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использование "тайм-аутов", что необходимо для обеспечения психического и физического благополучия (отдых от работы);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овладение умениями и навыками </w:t>
      </w:r>
      <w:proofErr w:type="spellStart"/>
      <w:r w:rsidRPr="004A556D">
        <w:rPr>
          <w:rFonts w:ascii="Times New Roman" w:eastAsia="Calibri" w:hAnsi="Times New Roman" w:cs="Times New Roman"/>
          <w:sz w:val="24"/>
          <w:szCs w:val="24"/>
        </w:rPr>
        <w:t>саморегуляции</w:t>
      </w:r>
      <w:proofErr w:type="spellEnd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 (релаксация, определение целей и положительная внутренняя речь способствуют снижению уровня стресса, ведущего к выгоранию);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профессиональное развитие и самосовершенствование (одним из способов предохранения от синдрома эмоционального выгорания  является обмен профессиональной информацией с представителями других служб, что дает ощущение более широкого мира, нежели тот, который существует внутри отдельного коллектива, для этого существуют различные способы - курсы повышения квалификации, конференции и пр.);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уход от ненужной конкуренции (бывают ситуации, когда ее нельзя избежать, но чрезмерное стремление к выигрышу порождает тревогу, делает человека агрессивным, что способствует возникновению синдрома эмоционального выгорания</w:t>
      </w: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  )</w:t>
      </w:r>
      <w:proofErr w:type="gramEnd"/>
      <w:r w:rsidRPr="004A556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эмоциональное общение (когда человек анализирует свои чувства и делится ими с другими, вероятность выгорания значительно снижается или процесс этот оказывается не столь выраженным);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Calibri" w:hAnsi="Times New Roman" w:cs="Times New Roman"/>
          <w:sz w:val="24"/>
          <w:szCs w:val="24"/>
        </w:rPr>
        <w:t>поддержание хорошей физической формы (не стоит забывать, что между состоянием тела и разумом существует тесная связь: неправильное питание, злоупотребление спиртными напитками, табаком, уменьшение веса или ожирение усугубляют проявления синдрома эмоционального выгорания</w:t>
      </w:r>
      <w:proofErr w:type="gramStart"/>
      <w:r w:rsidRPr="004A556D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Не бойтесь делиться своими переживаниями с близкими людьми. Именно родные и любимые помогут Вам справиться с переживаниями.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Не приносите </w:t>
      </w:r>
      <w:hyperlink r:id="rId9" w:history="1">
        <w:r w:rsidRPr="004A55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сон</w:t>
        </w:r>
      </w:hyperlink>
      <w:r w:rsidRPr="004A556D">
        <w:rPr>
          <w:rFonts w:ascii="Times New Roman" w:eastAsia="Times New Roman" w:hAnsi="Times New Roman" w:cs="Times New Roman"/>
          <w:sz w:val="24"/>
          <w:szCs w:val="24"/>
        </w:rPr>
        <w:t> в жертву профессии. Во время сна происходит «разгрузка» психики.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Найдите хобби. Интересы вне работы позволят снять напряжение, отвлечься от неприятностей.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Старайтесь не вовлекаться чрезмерно в проблемы клиентов</w:t>
      </w:r>
      <w:proofErr w:type="gramStart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Помните, невозможно успеть все. Трезво оценивайте свои возможности.</w:t>
      </w:r>
    </w:p>
    <w:p w:rsidR="00CA7E98" w:rsidRPr="004A556D" w:rsidRDefault="00CA7E98" w:rsidP="00B82C6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Не пытайтесь все контролировать. Существуют обстоятельства, которые нам не подконтрольны.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284"/>
        <w:jc w:val="both"/>
      </w:pPr>
      <w:r w:rsidRPr="004A556D">
        <w:t xml:space="preserve">В целях направленной профилактики </w:t>
      </w:r>
      <w:r w:rsidRPr="004A556D">
        <w:rPr>
          <w:rFonts w:eastAsia="Calibri"/>
        </w:rPr>
        <w:t>синдрома эмоционального выгорания</w:t>
      </w:r>
      <w:r w:rsidRPr="004A556D">
        <w:t xml:space="preserve"> следует:</w:t>
      </w:r>
    </w:p>
    <w:p w:rsidR="00CA7E98" w:rsidRPr="004A556D" w:rsidRDefault="00CA7E98" w:rsidP="00B82C67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4A556D">
        <w:t>стараться рассчитывать и обдуманно распределять свои нагрузки;</w:t>
      </w:r>
    </w:p>
    <w:p w:rsidR="00CA7E98" w:rsidRPr="004A556D" w:rsidRDefault="00CA7E98" w:rsidP="00B82C67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4A556D">
        <w:t>учится переключаться с одного вида деятельности на другой;</w:t>
      </w:r>
    </w:p>
    <w:p w:rsidR="00CA7E98" w:rsidRPr="004A556D" w:rsidRDefault="00CA7E98" w:rsidP="00B82C67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4A556D">
        <w:t>проще относиться к конфликтам на работе;</w:t>
      </w:r>
    </w:p>
    <w:p w:rsidR="00CA7E98" w:rsidRPr="004A556D" w:rsidRDefault="00CA7E98" w:rsidP="00B82C67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4A556D">
        <w:t xml:space="preserve">не пытаться быть лучшим всегда и во всем. 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284"/>
        <w:jc w:val="both"/>
      </w:pPr>
      <w:r w:rsidRPr="004A556D">
        <w:t>Важнейшим условием профилактики является соблюдение специалистами</w:t>
      </w:r>
      <w:r w:rsidR="00B82C67" w:rsidRPr="004A556D">
        <w:t xml:space="preserve"> по социальной работе</w:t>
      </w:r>
      <w:r w:rsidRPr="004A556D">
        <w:t xml:space="preserve"> правил психогигиены, таких, как:</w:t>
      </w:r>
    </w:p>
    <w:p w:rsidR="00CA7E98" w:rsidRPr="004A556D" w:rsidRDefault="00CA7E98" w:rsidP="00B82C67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</w:pPr>
      <w:r w:rsidRPr="004A556D">
        <w:t>стремление к личностному росту;</w:t>
      </w:r>
    </w:p>
    <w:p w:rsidR="00CA7E98" w:rsidRPr="004A556D" w:rsidRDefault="00CA7E98" w:rsidP="00B82C67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</w:pPr>
      <w:r w:rsidRPr="004A556D">
        <w:t>расширение кругозора по проблемам, т.е. информированность;</w:t>
      </w:r>
    </w:p>
    <w:p w:rsidR="00CA7E98" w:rsidRPr="004A556D" w:rsidRDefault="00CA7E98" w:rsidP="00B82C67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</w:pPr>
      <w:r w:rsidRPr="004A556D">
        <w:t>четкое разделение личной жизни и профессиональной деятельности;</w:t>
      </w:r>
    </w:p>
    <w:p w:rsidR="00CA7E98" w:rsidRDefault="00CA7E98" w:rsidP="00B82C67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</w:pPr>
      <w:r w:rsidRPr="004A556D">
        <w:t>расширение своих социальных контактов.</w:t>
      </w:r>
    </w:p>
    <w:p w:rsidR="002A3594" w:rsidRPr="004A556D" w:rsidRDefault="002A3594" w:rsidP="002A3594">
      <w:pPr>
        <w:pStyle w:val="a9"/>
        <w:shd w:val="clear" w:color="auto" w:fill="FFFFFF"/>
        <w:spacing w:before="0" w:beforeAutospacing="0" w:after="0" w:afterAutospacing="0"/>
        <w:ind w:left="720"/>
        <w:jc w:val="center"/>
      </w:pPr>
      <w:r>
        <w:t>8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284"/>
        <w:jc w:val="both"/>
      </w:pPr>
      <w:r w:rsidRPr="004A556D">
        <w:lastRenderedPageBreak/>
        <w:t>Психическое здоровье предполагает состояние полного душевного равновесия, умение владеть собой, способность быстро приспосабливаться к сложным ситуациям и преодолевать их, в короткое время восстанавливать душевное равновесие.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jc w:val="both"/>
      </w:pPr>
      <w:r w:rsidRPr="004A556D">
        <w:t>Профессиональное самосохранение специалистом по социальной работе может быть достигнуто посредством:</w:t>
      </w:r>
    </w:p>
    <w:p w:rsidR="00CA7E98" w:rsidRPr="004A556D" w:rsidRDefault="00CA7E98" w:rsidP="00B82C67">
      <w:pPr>
        <w:pStyle w:val="a9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</w:pPr>
      <w:r w:rsidRPr="004A556D">
        <w:t>овладения культурой самоорганизации;</w:t>
      </w:r>
    </w:p>
    <w:p w:rsidR="00CA7E98" w:rsidRPr="004A556D" w:rsidRDefault="00CA7E98" w:rsidP="00B82C67">
      <w:pPr>
        <w:pStyle w:val="a9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</w:pPr>
      <w:r w:rsidRPr="004A556D">
        <w:t>профилактики профессиональных кризисов, срывов путем изучения своего профессионального опыта и ошибок;</w:t>
      </w:r>
    </w:p>
    <w:p w:rsidR="00CA7E98" w:rsidRPr="004A556D" w:rsidRDefault="00CA7E98" w:rsidP="00B82C67">
      <w:pPr>
        <w:pStyle w:val="a9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</w:pPr>
      <w:r w:rsidRPr="004A556D">
        <w:t>своевременного распознавания тревожных симптомов усталости и владения методами психологической защиты</w:t>
      </w:r>
      <w:proofErr w:type="gramStart"/>
      <w:r w:rsidRPr="004A556D">
        <w:t>..</w:t>
      </w:r>
      <w:proofErr w:type="gramEnd"/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284"/>
        <w:jc w:val="both"/>
      </w:pPr>
      <w:r w:rsidRPr="004A556D">
        <w:t>Самопомощь – совокупность социальных и социально-психологических средств, используемых отдельным человеком или определенной группой с целью поддержания достойных условий своего существования и социальной активности. Специалисту по социальной работе крайне важно овладеть следующими принципами рационального отношения к жизни: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уметь отличать главное от второстепенного;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соблюдать внутреннее спокойствие, уравновешенность, адекватно выбирать меры воздействия на событие;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обладать эмоциональной зрелостью, устойчивостью, стремлением выйти за рамки проблемной ситуации;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уметь подходить к проблеме с разных точек зрения, обладать гибкостью и готовностью к любым неожиданным событиям;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быть наблюдательным и дальновидным;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стремиться понять других и уметь извлекать положительный опыт из происходящего;</w:t>
      </w:r>
    </w:p>
    <w:p w:rsidR="00CA7E98" w:rsidRPr="004A556D" w:rsidRDefault="00CA7E98" w:rsidP="00B82C6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</w:pPr>
      <w:r w:rsidRPr="004A556D">
        <w:t>быть готовым оказать помощь другим в сложных жизненных ситуациях и уметь оптимально решать свои собственные проблемы.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284"/>
        <w:jc w:val="both"/>
      </w:pPr>
      <w:r w:rsidRPr="004A556D">
        <w:t>Специалисту по социальной работе важно знать следующие способы получения положительных эмоций:</w:t>
      </w:r>
    </w:p>
    <w:p w:rsidR="00CA7E98" w:rsidRPr="004A556D" w:rsidRDefault="00CA7E98" w:rsidP="00B82C6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4A556D">
        <w:t>ставить перед собой цель и достигать ее; успех позволяет пережить чувство полноты и удовлетворения жизнью;</w:t>
      </w:r>
    </w:p>
    <w:p w:rsidR="00CA7E98" w:rsidRPr="004A556D" w:rsidRDefault="00CA7E98" w:rsidP="00B82C6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4A556D">
        <w:t>общаться с друзьями, единомышленниками;</w:t>
      </w:r>
    </w:p>
    <w:p w:rsidR="00CA7E98" w:rsidRPr="004A556D" w:rsidRDefault="00CA7E98" w:rsidP="00B82C6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4A556D">
        <w:t>общаться с природой, искусством;</w:t>
      </w:r>
    </w:p>
    <w:p w:rsidR="00CA7E98" w:rsidRPr="004A556D" w:rsidRDefault="00CA7E98" w:rsidP="00B82C6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4A556D">
        <w:t>проявлять постоянный интерес к жизни других людей, к окружающему миру, что расширяет кругозор и увеличивает необходимый для успешной профессиональной деятельности жизненный опыт.</w:t>
      </w:r>
    </w:p>
    <w:p w:rsidR="00CA7E98" w:rsidRPr="004A556D" w:rsidRDefault="00CA7E98" w:rsidP="00B82C67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  <w:r w:rsidRPr="004A556D">
        <w:t xml:space="preserve">Важным условием предотвращения синдрома эмоционального выгорания является соблюдение требований психогигиены самим специалистом по социальной работе. Психогигиена специалиста по социальной работе обеспечивается пониманием сущности рассматриваемого синдрома, а также наличием таких личностных качеств, как эмоциональная устойчивость, готовность к психическим перегрузкам. </w:t>
      </w:r>
      <w:proofErr w:type="gramStart"/>
      <w:r w:rsidRPr="004A556D">
        <w:t>Важное значение</w:t>
      </w:r>
      <w:proofErr w:type="gramEnd"/>
      <w:r w:rsidRPr="004A556D">
        <w:t xml:space="preserve"> имеют такие психоаналитические качества специалистов, как самоконтроль, самооценка, а также </w:t>
      </w:r>
      <w:proofErr w:type="spellStart"/>
      <w:r w:rsidRPr="004A556D">
        <w:t>стрессоустойчивые</w:t>
      </w:r>
      <w:proofErr w:type="spellEnd"/>
      <w:r w:rsidRPr="004A556D">
        <w:t xml:space="preserve"> качества, умение переключаться и управлять своими эмоциями. Наличие самообладания в ситуациях профессионального взаимодействия со сложными клиентами рассматривается как проявление профессионализма.</w:t>
      </w:r>
    </w:p>
    <w:p w:rsidR="00E9147D" w:rsidRPr="00B16482" w:rsidRDefault="00E9147D" w:rsidP="00B82C6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6482">
        <w:rPr>
          <w:rFonts w:ascii="Times New Roman" w:eastAsia="Times New Roman" w:hAnsi="Times New Roman" w:cs="Times New Roman"/>
          <w:sz w:val="24"/>
          <w:szCs w:val="24"/>
        </w:rPr>
        <w:t>Невозможно полностью исключить влияние стрессо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16482">
        <w:rPr>
          <w:rFonts w:ascii="Times New Roman" w:eastAsia="Times New Roman" w:hAnsi="Times New Roman" w:cs="Times New Roman"/>
          <w:sz w:val="24"/>
          <w:szCs w:val="24"/>
        </w:rPr>
        <w:t xml:space="preserve">ых факторов на нашу жизнь. Но можно научиться </w:t>
      </w:r>
      <w:proofErr w:type="gramStart"/>
      <w:r w:rsidRPr="00B16482">
        <w:rPr>
          <w:rFonts w:ascii="Times New Roman" w:eastAsia="Times New Roman" w:hAnsi="Times New Roman" w:cs="Times New Roman"/>
          <w:sz w:val="24"/>
          <w:szCs w:val="24"/>
        </w:rPr>
        <w:t>правильно</w:t>
      </w:r>
      <w:proofErr w:type="gramEnd"/>
      <w:r w:rsidRPr="00B16482">
        <w:rPr>
          <w:rFonts w:ascii="Times New Roman" w:eastAsia="Times New Roman" w:hAnsi="Times New Roman" w:cs="Times New Roman"/>
          <w:sz w:val="24"/>
          <w:szCs w:val="24"/>
        </w:rPr>
        <w:t xml:space="preserve"> реагировать на них и не допускать эмоционального истощения.</w:t>
      </w:r>
    </w:p>
    <w:p w:rsidR="00E9147D" w:rsidRPr="004A556D" w:rsidRDefault="00E9147D" w:rsidP="00B82C67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F904DB" w:rsidRPr="004A556D" w:rsidRDefault="00F904DB" w:rsidP="00D52E8A">
      <w:pPr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A3594" w:rsidRDefault="002A3594" w:rsidP="004A556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0334ED" w:rsidRPr="004A556D" w:rsidRDefault="004335DD" w:rsidP="004A556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lastRenderedPageBreak/>
        <w:t>Заключение</w:t>
      </w:r>
    </w:p>
    <w:p w:rsidR="00E9147D" w:rsidRPr="004A556D" w:rsidRDefault="00E9147D" w:rsidP="00E9147D">
      <w:pPr>
        <w:spacing w:after="0"/>
        <w:ind w:firstLine="284"/>
        <w:jc w:val="both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4A556D">
        <w:rPr>
          <w:rFonts w:ascii="Times New Roman" w:eastAsia="Calibri" w:hAnsi="Times New Roman" w:cs="Times New Roman"/>
          <w:spacing w:val="2"/>
          <w:sz w:val="24"/>
          <w:szCs w:val="24"/>
        </w:rPr>
        <w:t>Профессиональная деятельность социального работника, вне зависимости от вида исполняемой работы, относится к группе профессий с повышенной моральной ответственностью за здоровье и жизнь отдельных людей, групп населения и общества в целом. Она требует большой эмоциональной нагрузки, ответственности и имеет весьма неопределенные критерии успеха. Негативное влияние на здоровье оказывают постоянные стрессовые ситуации, в которые попадает этот работник в процессе социального взаимодействия с клиентом, постоянного проникновения в суть его проблем, а также по причине личной незащищенности и других морально-психологических факторов.</w:t>
      </w:r>
    </w:p>
    <w:p w:rsidR="00E9147D" w:rsidRPr="004A556D" w:rsidRDefault="00E9147D" w:rsidP="00E9147D">
      <w:pPr>
        <w:shd w:val="clear" w:color="auto" w:fill="FFFFFF"/>
        <w:spacing w:after="375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pacing w:val="6"/>
          <w:kern w:val="36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pacing w:val="6"/>
          <w:kern w:val="36"/>
          <w:sz w:val="24"/>
          <w:szCs w:val="24"/>
        </w:rPr>
        <w:t>Изучение синдрома эмоционального выгорания в профессиональной деятельности важно в современной жизни. Особенно актуальна данная проблема в сфере социальной работы, так как социальные работники оказывают поддержку людям, попавшим в беду, работают с трудными семьями "группы риска" и подростками, с семьями алкоголиков и наркоманов, пенсионерами и инвалидами. Именно в данной профессии снижение эмоционального выгорания является действительно актуальной проблемой.</w:t>
      </w:r>
    </w:p>
    <w:p w:rsidR="00066F36" w:rsidRPr="004A556D" w:rsidRDefault="00066F36" w:rsidP="00B164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334ED" w:rsidRPr="004A556D" w:rsidRDefault="000334ED" w:rsidP="00B16482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0334ED" w:rsidRPr="004A556D" w:rsidRDefault="000334ED" w:rsidP="004335DD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7A0" w:rsidRPr="004A556D" w:rsidRDefault="006857A0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147D" w:rsidRPr="004A556D" w:rsidRDefault="00E9147D" w:rsidP="0068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A5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A5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E9147D" w:rsidRPr="004A556D" w:rsidRDefault="00E9147D" w:rsidP="004A5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lastRenderedPageBreak/>
        <w:t>Список литературы</w:t>
      </w:r>
    </w:p>
    <w:p w:rsidR="004335DD" w:rsidRPr="004A556D" w:rsidRDefault="004335DD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Барабанова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М.В. Изучение психологического содержания синдрома «эмоционального </w:t>
      </w:r>
      <w:r w:rsidR="00DA362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4A556D">
        <w:rPr>
          <w:rFonts w:ascii="Times New Roman" w:eastAsia="Times New Roman" w:hAnsi="Times New Roman" w:cs="Times New Roman"/>
          <w:sz w:val="24"/>
          <w:szCs w:val="24"/>
        </w:rPr>
        <w:t>сгорания»// Вестник МГУ</w:t>
      </w:r>
      <w:proofErr w:type="gramStart"/>
      <w:r w:rsidRPr="004A556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Pr="004A556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ер.14, Психология.– 1995.– №1.– стр.54-58.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2. Бойко В.В. Энергия эмоций в общении: взгляд на себя и на других.– М.: Наука,1996.– 154с.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Кочунас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Р. Основы психологического консультирования.– М.: Академический проспект, 1999.– 240с.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Наенко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Н.И. Психическая напряженность.– М, 1976.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5. Практическая психодиагностика. Методика и тесты. Учебное пособие.– Самара: Изд. Дом «БАХРАХ»,1998.– 672стр.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6. Психологические основы профилактики перенапряжения/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Моцкин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Ю.В.,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Киколов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А.И.,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Тихоревский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В.И. – М,1987.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7. Психология. Словарь/ Петровский А.В.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Ярошевский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М.Г. 2-е издание исправленное и дополненное.– М.: Политиздат, 1990.– 494стр.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8. Словарь-справочник по социальной работе/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Холостова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Е.И..– М.: Юрист, 2000г.– 424с. 9. Социальная работа: Теория и практика: Учебное пособие.– М.: ИНФРА, 2001. – 427с. - (серия «высшее образование»).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Топчий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Л.В. Кадровое обеспечение социальных служб: состояние и перспективы раз вития.– М ,1997. 11. Фирсов М.В. Студенова Е.Г. Теория социальной работы: Учебное пособие для студентов высших учебных заведений.– М.: Владос,2001.– 432с.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Кулева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Е.Б.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Саморегуляция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в профессиональной подготовке социальных работников//Вестник психосоциальной и коррекционно-реабилитационной работы.– 1996.– №1.– стр.3-10.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13. Леонова А.Б. Основные подходы к изучению профессионального стресса//Вестник психосоциальной и коррекционно-реабилитационной работы . – 2001. – № 11. – стр.2-16.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14. Орел В.Е. Феномен «выгорания » в зарубежной психологии. Эмпирические исследования//Психологический журнал.– 2001.– №1.– стр.16-21.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Реан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А.А, Баранов А.А. Факторы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стрессоустойчивости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учителей//Вопросы психологии 1997г.– №1.– стр.45-49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16.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Форманюк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Т.В. Синдром «эмоционального выгорания» учителя// Вопросы психологи.– 1994.– №6.– стр. 34-56. </w:t>
      </w:r>
    </w:p>
    <w:p w:rsidR="004335DD" w:rsidRPr="004A556D" w:rsidRDefault="004335DD" w:rsidP="00DA3620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17. Холмогорова А.Б., </w:t>
      </w:r>
      <w:proofErr w:type="spellStart"/>
      <w:r w:rsidRPr="004A556D">
        <w:rPr>
          <w:rFonts w:ascii="Times New Roman" w:eastAsia="Times New Roman" w:hAnsi="Times New Roman" w:cs="Times New Roman"/>
          <w:sz w:val="24"/>
          <w:szCs w:val="24"/>
        </w:rPr>
        <w:t>Гаранян</w:t>
      </w:r>
      <w:proofErr w:type="spellEnd"/>
      <w:r w:rsidRPr="004A556D">
        <w:rPr>
          <w:rFonts w:ascii="Times New Roman" w:eastAsia="Times New Roman" w:hAnsi="Times New Roman" w:cs="Times New Roman"/>
          <w:sz w:val="24"/>
          <w:szCs w:val="24"/>
        </w:rPr>
        <w:t xml:space="preserve"> Н.Г. Принципы и навыки психогигиены эмоциональной жизни// Вестник психосоциальной и коррекционно-реабилитационной работы.– 1996.– №1.– с тр7-13. </w:t>
      </w:r>
    </w:p>
    <w:p w:rsidR="00271176" w:rsidRDefault="004335DD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56D">
        <w:rPr>
          <w:rFonts w:ascii="Times New Roman" w:eastAsia="Times New Roman" w:hAnsi="Times New Roman" w:cs="Times New Roman"/>
          <w:sz w:val="24"/>
          <w:szCs w:val="24"/>
        </w:rPr>
        <w:t>18. Синдром сгорания. Защитные механизмы.– Меры профилактики//Вестник РАТЭПП.– 1995. – №1.</w:t>
      </w: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DA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Default="002A3594" w:rsidP="0043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594" w:rsidRPr="004A556D" w:rsidRDefault="002A3594" w:rsidP="002A35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</w:p>
    <w:sectPr w:rsidR="002A3594" w:rsidRPr="004A556D" w:rsidSect="004A556D">
      <w:pgSz w:w="11906" w:h="16838"/>
      <w:pgMar w:top="851" w:right="851" w:bottom="851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0CC" w:rsidRDefault="00A600CC" w:rsidP="004A556D">
      <w:pPr>
        <w:spacing w:after="0" w:line="240" w:lineRule="auto"/>
      </w:pPr>
      <w:r>
        <w:separator/>
      </w:r>
    </w:p>
  </w:endnote>
  <w:endnote w:type="continuationSeparator" w:id="0">
    <w:p w:rsidR="00A600CC" w:rsidRDefault="00A600CC" w:rsidP="004A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0CC" w:rsidRDefault="00A600CC" w:rsidP="004A556D">
      <w:pPr>
        <w:spacing w:after="0" w:line="240" w:lineRule="auto"/>
      </w:pPr>
      <w:r>
        <w:separator/>
      </w:r>
    </w:p>
  </w:footnote>
  <w:footnote w:type="continuationSeparator" w:id="0">
    <w:p w:rsidR="00A600CC" w:rsidRDefault="00A600CC" w:rsidP="004A5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31B3"/>
    <w:multiLevelType w:val="hybridMultilevel"/>
    <w:tmpl w:val="2CD0B2E0"/>
    <w:lvl w:ilvl="0" w:tplc="75AE1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6EC2CC2"/>
    <w:multiLevelType w:val="hybridMultilevel"/>
    <w:tmpl w:val="74DCAC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97F059A"/>
    <w:multiLevelType w:val="hybridMultilevel"/>
    <w:tmpl w:val="2CD0B2E0"/>
    <w:lvl w:ilvl="0" w:tplc="75AE1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19302B"/>
    <w:multiLevelType w:val="hybridMultilevel"/>
    <w:tmpl w:val="3CC81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D5C"/>
    <w:multiLevelType w:val="hybridMultilevel"/>
    <w:tmpl w:val="7AF22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86725B"/>
    <w:multiLevelType w:val="hybridMultilevel"/>
    <w:tmpl w:val="B41C1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C90EBF"/>
    <w:multiLevelType w:val="hybridMultilevel"/>
    <w:tmpl w:val="12E40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B0948"/>
    <w:multiLevelType w:val="hybridMultilevel"/>
    <w:tmpl w:val="2CD0B2E0"/>
    <w:lvl w:ilvl="0" w:tplc="75AE1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3EDC48BB"/>
    <w:multiLevelType w:val="hybridMultilevel"/>
    <w:tmpl w:val="505AE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51761"/>
    <w:multiLevelType w:val="hybridMultilevel"/>
    <w:tmpl w:val="12E40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F43610"/>
    <w:multiLevelType w:val="multilevel"/>
    <w:tmpl w:val="7388C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C54796"/>
    <w:multiLevelType w:val="hybridMultilevel"/>
    <w:tmpl w:val="2A182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7D3FAF"/>
    <w:multiLevelType w:val="hybridMultilevel"/>
    <w:tmpl w:val="D3C0E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7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6F36"/>
    <w:rsid w:val="000334ED"/>
    <w:rsid w:val="00066F36"/>
    <w:rsid w:val="00110272"/>
    <w:rsid w:val="00271176"/>
    <w:rsid w:val="002A3594"/>
    <w:rsid w:val="002A3AAD"/>
    <w:rsid w:val="002B59BA"/>
    <w:rsid w:val="0036366E"/>
    <w:rsid w:val="004335DD"/>
    <w:rsid w:val="00442CC1"/>
    <w:rsid w:val="004A556D"/>
    <w:rsid w:val="00567A48"/>
    <w:rsid w:val="005A425A"/>
    <w:rsid w:val="006857A0"/>
    <w:rsid w:val="00811237"/>
    <w:rsid w:val="009161BE"/>
    <w:rsid w:val="00A600CC"/>
    <w:rsid w:val="00B16482"/>
    <w:rsid w:val="00B82C67"/>
    <w:rsid w:val="00BD787A"/>
    <w:rsid w:val="00CA7E98"/>
    <w:rsid w:val="00CE6B92"/>
    <w:rsid w:val="00D52E8A"/>
    <w:rsid w:val="00D7310E"/>
    <w:rsid w:val="00DA3620"/>
    <w:rsid w:val="00DB63BA"/>
    <w:rsid w:val="00DC5E93"/>
    <w:rsid w:val="00E2685F"/>
    <w:rsid w:val="00E5617C"/>
    <w:rsid w:val="00E9147D"/>
    <w:rsid w:val="00F338DD"/>
    <w:rsid w:val="00F9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F3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11237"/>
    <w:pPr>
      <w:spacing w:after="375" w:line="240" w:lineRule="auto"/>
      <w:outlineLvl w:val="0"/>
    </w:pPr>
    <w:rPr>
      <w:rFonts w:ascii="Times New Roman" w:eastAsia="Times New Roman" w:hAnsi="Times New Roman" w:cs="Times New Roman"/>
      <w:color w:val="183741"/>
      <w:kern w:val="3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F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3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4ED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81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11237"/>
    <w:rPr>
      <w:rFonts w:ascii="Times New Roman" w:eastAsia="Times New Roman" w:hAnsi="Times New Roman" w:cs="Times New Roman"/>
      <w:color w:val="183741"/>
      <w:kern w:val="36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B16482"/>
    <w:rPr>
      <w:color w:val="0000FF"/>
      <w:u w:val="single"/>
    </w:rPr>
  </w:style>
  <w:style w:type="character" w:styleId="a8">
    <w:name w:val="Strong"/>
    <w:basedOn w:val="a0"/>
    <w:uiPriority w:val="22"/>
    <w:qFormat/>
    <w:rsid w:val="00B16482"/>
    <w:rPr>
      <w:b/>
      <w:bCs/>
    </w:rPr>
  </w:style>
  <w:style w:type="paragraph" w:customStyle="1" w:styleId="a9">
    <w:name w:val="_()"/>
    <w:basedOn w:val="a"/>
    <w:rsid w:val="00CA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reference">
    <w:name w:val="footnote_reference"/>
    <w:basedOn w:val="a0"/>
    <w:rsid w:val="00CA7E98"/>
  </w:style>
  <w:style w:type="paragraph" w:styleId="aa">
    <w:name w:val="header"/>
    <w:basedOn w:val="a"/>
    <w:link w:val="ab"/>
    <w:uiPriority w:val="99"/>
    <w:semiHidden/>
    <w:unhideWhenUsed/>
    <w:rsid w:val="004A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A556D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4A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A556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3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41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4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1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4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506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9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6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0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74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75871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7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5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8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924333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70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8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4691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48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5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6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0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keydoc.ru/skolko-nuzhno-spat-pravila-zdorovogo-s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27029-B3D4-4CF2-B80C-49E3B1EA5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2738</Words>
  <Characters>15610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Slesareva_MV</cp:lastModifiedBy>
  <cp:revision>11</cp:revision>
  <dcterms:created xsi:type="dcterms:W3CDTF">2016-12-15T09:10:00Z</dcterms:created>
  <dcterms:modified xsi:type="dcterms:W3CDTF">2016-12-16T06:11:00Z</dcterms:modified>
</cp:coreProperties>
</file>