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34" w:tblpY="1306"/>
        <w:tblW w:w="15486" w:type="dxa"/>
        <w:tblLayout w:type="fixed"/>
        <w:tblLook w:val="04A0"/>
      </w:tblPr>
      <w:tblGrid>
        <w:gridCol w:w="2587"/>
        <w:gridCol w:w="850"/>
        <w:gridCol w:w="851"/>
        <w:gridCol w:w="850"/>
        <w:gridCol w:w="851"/>
        <w:gridCol w:w="992"/>
        <w:gridCol w:w="850"/>
        <w:gridCol w:w="851"/>
        <w:gridCol w:w="850"/>
        <w:gridCol w:w="709"/>
        <w:gridCol w:w="709"/>
        <w:gridCol w:w="709"/>
        <w:gridCol w:w="992"/>
        <w:gridCol w:w="709"/>
        <w:gridCol w:w="708"/>
        <w:gridCol w:w="709"/>
        <w:gridCol w:w="709"/>
      </w:tblGrid>
      <w:tr w:rsidR="001D4BE8" w:rsidTr="00733533">
        <w:trPr>
          <w:cantSplit/>
          <w:trHeight w:val="700"/>
        </w:trPr>
        <w:tc>
          <w:tcPr>
            <w:tcW w:w="15486" w:type="dxa"/>
            <w:gridSpan w:val="17"/>
          </w:tcPr>
          <w:p w:rsidR="001D4BE8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 социального работника</w:t>
            </w:r>
            <w:r w:rsidR="00700FE3">
              <w:rPr>
                <w:sz w:val="28"/>
                <w:szCs w:val="28"/>
              </w:rPr>
              <w:t xml:space="preserve"> 4 квартал</w:t>
            </w:r>
            <w:r w:rsidR="000B0D78">
              <w:rPr>
                <w:sz w:val="28"/>
                <w:szCs w:val="28"/>
              </w:rPr>
              <w:t xml:space="preserve"> 2016 год</w:t>
            </w:r>
          </w:p>
          <w:p w:rsidR="001D4BE8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 w:rsidRPr="00BC0FD4">
              <w:rPr>
                <w:sz w:val="28"/>
                <w:szCs w:val="28"/>
              </w:rPr>
              <w:t xml:space="preserve">Отчет по </w:t>
            </w:r>
            <w:r w:rsidR="00613D13">
              <w:rPr>
                <w:sz w:val="28"/>
                <w:szCs w:val="28"/>
              </w:rPr>
              <w:t>итогам тестирования</w:t>
            </w:r>
            <w:r w:rsidRPr="00BC0FD4">
              <w:rPr>
                <w:sz w:val="28"/>
                <w:szCs w:val="28"/>
              </w:rPr>
              <w:t xml:space="preserve"> сотруд</w:t>
            </w:r>
            <w:r>
              <w:rPr>
                <w:sz w:val="28"/>
                <w:szCs w:val="28"/>
              </w:rPr>
              <w:t>ников по методическому пособию «П</w:t>
            </w:r>
            <w:r w:rsidRPr="00BC0FD4">
              <w:rPr>
                <w:sz w:val="28"/>
                <w:szCs w:val="28"/>
              </w:rPr>
              <w:t>сихология старения или геронтология»</w:t>
            </w:r>
          </w:p>
          <w:p w:rsidR="001D4BE8" w:rsidRPr="00BC0FD4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1D4BE8" w:rsidTr="00733533">
        <w:trPr>
          <w:cantSplit/>
          <w:trHeight w:val="1964"/>
        </w:trPr>
        <w:tc>
          <w:tcPr>
            <w:tcW w:w="2587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 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Назаренко</w:t>
            </w:r>
            <w:proofErr w:type="spellEnd"/>
            <w:r>
              <w:t xml:space="preserve">  14</w:t>
            </w:r>
          </w:p>
        </w:tc>
        <w:tc>
          <w:tcPr>
            <w:tcW w:w="851" w:type="dxa"/>
            <w:textDirection w:val="btLr"/>
          </w:tcPr>
          <w:p w:rsidR="001D4BE8" w:rsidRDefault="00E04568" w:rsidP="00733533">
            <w:pPr>
              <w:ind w:left="113" w:right="113"/>
            </w:pPr>
            <w:r>
              <w:rPr>
                <w:noProof/>
              </w:rPr>
              <w:pict>
                <v:rect id="_x0000_s1028" style="position:absolute;left:0;text-align:left;margin-left:-14.6pt;margin-top:380.8pt;width:485.25pt;height:47.25pt;z-index:251660288;mso-position-horizontal-relative:text;mso-position-vertical-relative:text">
                  <v:textbox>
                    <w:txbxContent>
                      <w:p w:rsidR="001D4BE8" w:rsidRDefault="001D4BE8" w:rsidP="001D4BE8"/>
                    </w:txbxContent>
                  </v:textbox>
                </v:rect>
              </w:pict>
            </w:r>
            <w:r w:rsidR="001D4BE8">
              <w:t>ОСО№2</w:t>
            </w:r>
          </w:p>
          <w:p w:rsidR="001D4BE8" w:rsidRDefault="001D4BE8" w:rsidP="00733533">
            <w:pPr>
              <w:ind w:left="113" w:right="113"/>
            </w:pPr>
            <w:r>
              <w:t>Чемезова  14 (12)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733533">
            <w:pPr>
              <w:ind w:left="113" w:right="113"/>
            </w:pPr>
            <w:r>
              <w:t>Богданова  13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Голошейкина</w:t>
            </w:r>
            <w:proofErr w:type="spellEnd"/>
          </w:p>
        </w:tc>
        <w:tc>
          <w:tcPr>
            <w:tcW w:w="99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733533">
            <w:pPr>
              <w:ind w:left="113" w:right="113"/>
            </w:pPr>
            <w:r>
              <w:t>Сергеева  14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Шиль</w:t>
            </w:r>
            <w:proofErr w:type="spellEnd"/>
            <w:r>
              <w:t xml:space="preserve">  12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Макиенко</w:t>
            </w:r>
            <w:proofErr w:type="spellEnd"/>
            <w:r>
              <w:t xml:space="preserve">  14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Черноглазкина</w:t>
            </w:r>
            <w:proofErr w:type="spellEnd"/>
            <w:r>
              <w:t xml:space="preserve"> 15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ОДП  </w:t>
            </w:r>
            <w:proofErr w:type="spellStart"/>
            <w:r>
              <w:t>Русинова</w:t>
            </w:r>
            <w:proofErr w:type="spellEnd"/>
            <w:r>
              <w:t xml:space="preserve">  6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СРО  </w:t>
            </w:r>
            <w:proofErr w:type="spellStart"/>
            <w:r>
              <w:t>Ковенко</w:t>
            </w:r>
            <w:proofErr w:type="spellEnd"/>
            <w:r>
              <w:t xml:space="preserve">  9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ОССО</w:t>
            </w:r>
          </w:p>
          <w:p w:rsidR="001D4BE8" w:rsidRDefault="001D4BE8" w:rsidP="00733533">
            <w:pPr>
              <w:ind w:left="113" w:right="113"/>
            </w:pPr>
            <w:r>
              <w:t>Воробьева  5</w:t>
            </w:r>
          </w:p>
        </w:tc>
        <w:tc>
          <w:tcPr>
            <w:tcW w:w="99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УСС  </w:t>
            </w:r>
            <w:proofErr w:type="spellStart"/>
            <w:r>
              <w:t>Красног</w:t>
            </w:r>
            <w:proofErr w:type="spellEnd"/>
            <w:r>
              <w:t>.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Шафикова</w:t>
            </w:r>
            <w:proofErr w:type="spellEnd"/>
            <w:r>
              <w:t xml:space="preserve">  13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УСС   город</w:t>
            </w:r>
          </w:p>
          <w:p w:rsidR="001D4BE8" w:rsidRDefault="001D4BE8" w:rsidP="00733533">
            <w:pPr>
              <w:ind w:left="113" w:right="113"/>
            </w:pPr>
            <w:proofErr w:type="spellStart"/>
            <w:r>
              <w:t>Максунова</w:t>
            </w:r>
            <w:proofErr w:type="spellEnd"/>
            <w:r>
              <w:t xml:space="preserve">  11</w:t>
            </w:r>
          </w:p>
        </w:tc>
        <w:tc>
          <w:tcPr>
            <w:tcW w:w="708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Соцтакси</w:t>
            </w:r>
            <w:proofErr w:type="spellEnd"/>
          </w:p>
          <w:p w:rsidR="001D4BE8" w:rsidRDefault="001D4BE8" w:rsidP="00733533">
            <w:pPr>
              <w:ind w:left="113" w:right="113"/>
            </w:pPr>
            <w:proofErr w:type="spellStart"/>
            <w:r>
              <w:t>Шарипова</w:t>
            </w:r>
            <w:proofErr w:type="spellEnd"/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Консульт</w:t>
            </w:r>
            <w:proofErr w:type="spellEnd"/>
            <w:r>
              <w:t>. Отд.</w:t>
            </w:r>
          </w:p>
          <w:p w:rsidR="001D4BE8" w:rsidRDefault="001D4BE8" w:rsidP="00733533">
            <w:pPr>
              <w:ind w:left="113" w:right="113"/>
            </w:pPr>
            <w:r>
              <w:t>Андреева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итого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>1. Геронтология - это наука, изучающая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болезни пожилого возраста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законы старения человеческого организма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социально – бытовые проблемы пожилых людей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155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 xml:space="preserve">1  </w:t>
            </w:r>
          </w:p>
          <w:p w:rsidR="001D4BE8" w:rsidRDefault="001D4BE8" w:rsidP="00733533">
            <w:r>
              <w:t xml:space="preserve"> 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2. </w:t>
            </w:r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t>Цель геронтологии</w:t>
            </w:r>
            <w:proofErr w:type="gramStart"/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t xml:space="preserve"> :</w:t>
            </w:r>
            <w:proofErr w:type="gramEnd"/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67" w:hanging="283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дать человеку возможность дожить до физиологической старости, сохраняя в определенной мере трудоспособность, общественную и социальную активность, </w:t>
            </w: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потребность быть полезным окружающим, другими словами, достижение активного, творческого долголетия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67" w:hanging="283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вылечить человека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67" w:hanging="283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другое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156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>3. Процесс старения - это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процесс использования языка в целях общения людей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генетически запрограммированный процесс, сопровождающийся определенными возрастными изменениями в организме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сложная целостная, саморегулирующая и самостоятельно обновляющаяся система 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155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4. Период старения, согласно </w:t>
            </w: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>международной классификации начинается</w:t>
            </w:r>
            <w:proofErr w:type="gramStart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:</w:t>
            </w:r>
            <w:proofErr w:type="gramEnd"/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с 60 лет у мужчин и с 55 лет – у женщин 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с 65 лет у мужчин и с 60 лет – у женщин 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r>
              <w:t>1 нет</w:t>
            </w:r>
          </w:p>
          <w:p w:rsidR="001D4BE8" w:rsidRDefault="001D4BE8" w:rsidP="00733533">
            <w:r>
              <w:t>ответа</w:t>
            </w:r>
          </w:p>
        </w:tc>
        <w:tc>
          <w:tcPr>
            <w:tcW w:w="851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proofErr w:type="spellStart"/>
            <w:r>
              <w:lastRenderedPageBreak/>
              <w:t>Неверо</w:t>
            </w:r>
            <w:proofErr w:type="spellEnd"/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lastRenderedPageBreak/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8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lastRenderedPageBreak/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lastRenderedPageBreak/>
              <w:t>153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2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  <w:p w:rsidR="001D4BE8" w:rsidRDefault="001D4BE8" w:rsidP="00733533"/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>5. Ослабление познавательной способности, памяти, внимания</w:t>
            </w:r>
            <w:proofErr w:type="gramStart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,</w:t>
            </w:r>
            <w:proofErr w:type="gramEnd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запоминания становится наиболее выраженным после</w:t>
            </w:r>
          </w:p>
          <w:p w:rsidR="001D4BE8" w:rsidRPr="007742FE" w:rsidRDefault="001D4BE8" w:rsidP="00733533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Symbol" w:hAnsi="Symbol" w:cs="Symbol"/>
                <w:sz w:val="24"/>
                <w:szCs w:val="24"/>
              </w:rPr>
              <w:t></w:t>
            </w:r>
            <w:r w:rsidRPr="007742FE">
              <w:rPr>
                <w:rFonts w:ascii="Symbol" w:hAnsi="Symbol" w:cs="Symbol"/>
                <w:sz w:val="24"/>
                <w:szCs w:val="24"/>
              </w:rPr>
              <w:tab/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50</w:t>
            </w:r>
          </w:p>
          <w:p w:rsidR="001D4BE8" w:rsidRPr="007742FE" w:rsidRDefault="001D4BE8" w:rsidP="00733533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Symbol" w:hAnsi="Symbol" w:cs="Symbol"/>
                <w:sz w:val="24"/>
                <w:szCs w:val="24"/>
              </w:rPr>
              <w:t></w:t>
            </w:r>
            <w:r w:rsidRPr="007742FE">
              <w:rPr>
                <w:rFonts w:ascii="Symbol" w:hAnsi="Symbol" w:cs="Symbol"/>
                <w:sz w:val="24"/>
                <w:szCs w:val="24"/>
              </w:rPr>
              <w:tab/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60</w:t>
            </w:r>
          </w:p>
          <w:p w:rsidR="001D4BE8" w:rsidRPr="007742FE" w:rsidRDefault="001D4BE8" w:rsidP="00733533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Symbol" w:hAnsi="Symbol" w:cs="Symbol"/>
                <w:sz w:val="24"/>
                <w:szCs w:val="24"/>
              </w:rPr>
              <w:t></w:t>
            </w:r>
            <w:r w:rsidRPr="007742FE">
              <w:rPr>
                <w:rFonts w:ascii="Symbol" w:hAnsi="Symbol" w:cs="Symbol"/>
                <w:sz w:val="24"/>
                <w:szCs w:val="24"/>
              </w:rPr>
              <w:tab/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70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/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  <w:p w:rsidR="001D4BE8" w:rsidRDefault="001D4BE8" w:rsidP="00733533"/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156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>6.  Кризис пожилого возраста в первую очередь связан с</w:t>
            </w:r>
            <w:proofErr w:type="gramStart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:</w:t>
            </w:r>
            <w:proofErr w:type="gramEnd"/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выходом на пенсию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изменением статуса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с болезнями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другое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10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4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7.  Чаще всего психологический портрет старого </w:t>
            </w: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 xml:space="preserve">человека складывается из следующих характеристик: </w:t>
            </w:r>
          </w:p>
          <w:p w:rsidR="001D4BE8" w:rsidRPr="007742FE" w:rsidRDefault="001D4BE8" w:rsidP="00733533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Symbol" w:hAnsi="Symbol" w:cs="Symbol"/>
                <w:color w:val="000000"/>
                <w:sz w:val="24"/>
                <w:szCs w:val="24"/>
              </w:rPr>
              <w:t></w:t>
            </w:r>
            <w:r w:rsidRPr="007742FE">
              <w:rPr>
                <w:rFonts w:ascii="Symbol" w:hAnsi="Symbol" w:cs="Symbol"/>
                <w:color w:val="000000"/>
                <w:sz w:val="24"/>
                <w:szCs w:val="24"/>
              </w:rPr>
              <w:tab/>
            </w: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снижение самооценки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неуверенность в себе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недовольство собой 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опасение одиночества, беспомощности, обнищания, смерти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угрюмость, раздражительность, пессимизм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снижение интереса к новому – отсюда брюзжание, ворчливость, 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неуверенность в завтрашнем дне – все это делает стариков мелочными, скупыми, </w:t>
            </w:r>
            <w:proofErr w:type="gramStart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сверх</w:t>
            </w:r>
            <w:proofErr w:type="gramEnd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осторожными, педантичными, консервативными, малоинициативными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недовольство всем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все вышеперечисленно</w:t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ничего </w:t>
            </w:r>
            <w:proofErr w:type="gramStart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из</w:t>
            </w:r>
            <w:proofErr w:type="gramEnd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вышеперечисленного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r>
              <w:t>Неверн</w:t>
            </w:r>
            <w:r>
              <w:lastRenderedPageBreak/>
              <w:t>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  <w:p w:rsidR="001D4BE8" w:rsidRDefault="001D4BE8" w:rsidP="00733533">
            <w:r>
              <w:t>Невер</w:t>
            </w:r>
            <w:r>
              <w:lastRenderedPageBreak/>
              <w:t>но</w:t>
            </w:r>
          </w:p>
          <w:p w:rsidR="001D4BE8" w:rsidRDefault="001D4BE8" w:rsidP="00733533">
            <w:r>
              <w:t>8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  <w:p w:rsidR="001D4BE8" w:rsidRDefault="001D4BE8" w:rsidP="00733533">
            <w:r>
              <w:t>Невер</w:t>
            </w:r>
            <w:r>
              <w:lastRenderedPageBreak/>
              <w:t>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4</w:t>
            </w:r>
          </w:p>
          <w:p w:rsidR="001D4BE8" w:rsidRDefault="001D4BE8" w:rsidP="00733533">
            <w:r>
              <w:lastRenderedPageBreak/>
              <w:t xml:space="preserve"> нет ответа</w:t>
            </w:r>
          </w:p>
          <w:p w:rsidR="001D4BE8" w:rsidRDefault="001D4BE8" w:rsidP="00733533">
            <w:r>
              <w:t>1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10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8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143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 xml:space="preserve">8. </w:t>
            </w:r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t xml:space="preserve">Старик - </w:t>
            </w:r>
            <w:proofErr w:type="spellStart"/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t>негативист</w:t>
            </w:r>
            <w:proofErr w:type="spellEnd"/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t xml:space="preserve"> - это тип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gramStart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отрицающий</w:t>
            </w:r>
            <w:proofErr w:type="gramEnd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 у себя какие-либо признаки старости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признающий</w:t>
            </w:r>
            <w:proofErr w:type="gramEnd"/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 наступление старости через внешние влияния и путем наблюдений за изменениями: выросла молодежь, расхождение с нею во взглядах, смерть близких, изменения своего положения в семье, изменения в области техники, социальной жизни и другие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для которого характерно острое переживание процесса старения, который не проявляет интереса к новому, погружается в воспоминания о прошлом, </w:t>
            </w: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малоподвижен, стремится к покою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8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151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5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lastRenderedPageBreak/>
              <w:t xml:space="preserve">9. </w:t>
            </w: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Некоторые люди в старости ищут помощи, не получая поддержки чувствуют себя несчастными, что свидетельствует о жизненной позиции: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зависимой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защитной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враждебной</w:t>
            </w:r>
            <w:proofErr w:type="gramEnd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 к миру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gramStart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враждебной к себе</w:t>
            </w:r>
            <w:proofErr w:type="gramEnd"/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155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10. Социально- биологическое явление, </w:t>
            </w:r>
            <w:proofErr w:type="spellStart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>доживание</w:t>
            </w:r>
            <w:proofErr w:type="spellEnd"/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 человека до высоких возрастных рубежей принято называть: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старение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долголетие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эволюция</w:t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 xml:space="preserve">Верно 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8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  <w:p w:rsidR="001D4BE8" w:rsidRDefault="001D4BE8" w:rsidP="00733533"/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3</w:t>
            </w:r>
          </w:p>
          <w:p w:rsidR="001D4BE8" w:rsidRDefault="001D4BE8" w:rsidP="00733533">
            <w:r>
              <w:t>Нет ответа</w:t>
            </w:r>
          </w:p>
          <w:p w:rsidR="001D4BE8" w:rsidRDefault="001D4BE8" w:rsidP="00733533">
            <w:r>
              <w:t>1</w:t>
            </w:r>
          </w:p>
          <w:p w:rsidR="001D4BE8" w:rsidRDefault="001D4BE8" w:rsidP="00733533"/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t xml:space="preserve">11.  К факторам долголетия  относятся: </w:t>
            </w:r>
          </w:p>
          <w:p w:rsidR="001D4BE8" w:rsidRPr="007742FE" w:rsidRDefault="001D4BE8" w:rsidP="00733533">
            <w:pPr>
              <w:widowControl w:val="0"/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742FE">
              <w:rPr>
                <w:rFonts w:ascii="Symbol" w:hAnsi="Symbol" w:cs="Symbol"/>
                <w:sz w:val="24"/>
                <w:szCs w:val="24"/>
              </w:rPr>
              <w:lastRenderedPageBreak/>
              <w:t></w:t>
            </w:r>
            <w:r w:rsidRPr="007742FE">
              <w:rPr>
                <w:rFonts w:ascii="Symbol" w:hAnsi="Symbol" w:cs="Symbol"/>
                <w:sz w:val="24"/>
                <w:szCs w:val="24"/>
              </w:rPr>
              <w:tab/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творческая деятельность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ежедневные беседы с родственниками и ближайшими соседями, с друзьями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стремление быть здоровым, отсутствие привычки жаловаться на болезни, отсутствие интереса к болезням 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многообразие интересов, желание жить полной жизнью;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стремление всегда быть в окружении других людей;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 </w:t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все вышеперечисленное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 </w:t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ничего </w:t>
            </w:r>
            <w:proofErr w:type="gramStart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из</w:t>
            </w:r>
            <w:proofErr w:type="gramEnd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вышеперечисленного</w:t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 неверн</w:t>
            </w:r>
            <w:r>
              <w:lastRenderedPageBreak/>
              <w:t>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  <w:p w:rsidR="001D4BE8" w:rsidRDefault="001D4BE8" w:rsidP="00733533">
            <w:r>
              <w:t>Невер</w:t>
            </w:r>
            <w:r>
              <w:lastRenderedPageBreak/>
              <w:t>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  <w:p w:rsidR="001D4BE8" w:rsidRDefault="001D4BE8" w:rsidP="00733533">
            <w:r>
              <w:t>Невер</w:t>
            </w:r>
            <w:r>
              <w:lastRenderedPageBreak/>
              <w:t>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5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4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10</w:t>
            </w:r>
          </w:p>
          <w:p w:rsidR="001D4BE8" w:rsidRDefault="001D4BE8" w:rsidP="00733533">
            <w:r>
              <w:t>Неверн</w:t>
            </w:r>
            <w:r>
              <w:lastRenderedPageBreak/>
              <w:t>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9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8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143</w:t>
            </w:r>
          </w:p>
          <w:p w:rsidR="001D4BE8" w:rsidRDefault="001D4BE8" w:rsidP="00733533">
            <w:r>
              <w:lastRenderedPageBreak/>
              <w:t>Неверно</w:t>
            </w:r>
          </w:p>
          <w:p w:rsidR="001D4BE8" w:rsidRDefault="001D4BE8" w:rsidP="00733533">
            <w:r>
              <w:t>13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sz w:val="24"/>
                <w:szCs w:val="24"/>
              </w:rPr>
              <w:lastRenderedPageBreak/>
              <w:t>12. К социально-психологической теории старения  относится: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активная </w:t>
            </w: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творческая старость, когда ветераны, уходя на заслуженный отдых, продолжают участвовать в общественной жизни, в воспитании молодежи и так далее, живут полнокровной жизнью, не испытывая никакой ущербности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старость, когда пенсионеры занимаются делами, на которые раньше у них просто не было времени: самообразованием, отдыхом, развлечениями и так далее, энергия направлена главным образом на себя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женщины, которые находят главное приложение своих сил в семье, а поскольку домашняя работа неисчерпаема, то </w:t>
            </w: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женщинам, занимающимся ею, просто некогда хандрить, скучать.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старый человек, смыслом жизни которого становится забота о собственном здоровье, склонность (чаще у мужчин) к преувеличению своих действительных и мнимых болезней, повышенная тревожность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все  вышеперечисленное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</w:t>
            </w:r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ничего </w:t>
            </w:r>
            <w:proofErr w:type="gramStart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>из</w:t>
            </w:r>
            <w:proofErr w:type="gramEnd"/>
            <w:r w:rsidRPr="007742FE">
              <w:rPr>
                <w:rFonts w:ascii="Times New Roman CYR" w:hAnsi="Times New Roman CYR" w:cs="Times New Roman CYR"/>
                <w:sz w:val="24"/>
                <w:szCs w:val="24"/>
              </w:rPr>
              <w:t xml:space="preserve"> вышеперечисленного</w:t>
            </w:r>
          </w:p>
          <w:p w:rsidR="001D4BE8" w:rsidRPr="005D5FFC" w:rsidRDefault="001D4BE8" w:rsidP="00733533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lastRenderedPageBreak/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3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lastRenderedPageBreak/>
              <w:t>2</w:t>
            </w:r>
          </w:p>
        </w:tc>
        <w:tc>
          <w:tcPr>
            <w:tcW w:w="99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151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lastRenderedPageBreak/>
              <w:t>5</w:t>
            </w:r>
          </w:p>
        </w:tc>
      </w:tr>
      <w:tr w:rsidR="001D4BE8" w:rsidTr="00733533">
        <w:tc>
          <w:tcPr>
            <w:tcW w:w="2587" w:type="dxa"/>
          </w:tcPr>
          <w:p w:rsidR="001D4BE8" w:rsidRPr="005D5FFC" w:rsidRDefault="001D4BE8" w:rsidP="00733533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 w:hanging="284"/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</w:pPr>
            <w:r w:rsidRPr="005D5FFC"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</w:rPr>
              <w:lastRenderedPageBreak/>
              <w:t>13 . Причиной старения организма является: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влияние болезней</w:t>
            </w:r>
          </w:p>
          <w:p w:rsidR="001D4BE8" w:rsidRPr="007742FE" w:rsidRDefault="001D4BE8" w:rsidP="00733533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284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7742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вредные привычки</w:t>
            </w:r>
          </w:p>
          <w:p w:rsidR="001D4BE8" w:rsidRPr="005951FE" w:rsidRDefault="001D4BE8" w:rsidP="00733533">
            <w:pPr>
              <w:pStyle w:val="a6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sz w:val="24"/>
                <w:szCs w:val="24"/>
              </w:rPr>
            </w:pPr>
            <w:r w:rsidRPr="005951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генетически заложенная </w:t>
            </w:r>
            <w:proofErr w:type="spellStart"/>
            <w:r w:rsidRPr="005951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программа</w:t>
            </w:r>
            <w:r w:rsidRPr="005951FE">
              <w:rPr>
                <w:rFonts w:ascii="Verdana" w:hAnsi="Verdana" w:cs="Verdana"/>
                <w:b/>
                <w:bCs/>
                <w:color w:val="FFFFFF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7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9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9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4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2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142</w:t>
            </w:r>
          </w:p>
          <w:p w:rsidR="001D4BE8" w:rsidRDefault="001D4BE8" w:rsidP="00733533">
            <w:r>
              <w:t>Неверно</w:t>
            </w:r>
          </w:p>
          <w:p w:rsidR="001D4BE8" w:rsidRDefault="001D4BE8" w:rsidP="00733533">
            <w:r>
              <w:t>14</w:t>
            </w:r>
          </w:p>
        </w:tc>
      </w:tr>
    </w:tbl>
    <w:p w:rsidR="005C5FC9" w:rsidRDefault="005C5FC9"/>
    <w:p w:rsidR="00A25C4E" w:rsidRPr="00D817E4" w:rsidRDefault="001D4BE8" w:rsidP="001D4BE8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="00C00CAE">
        <w:rPr>
          <w:rFonts w:ascii="Times New Roman" w:hAnsi="Times New Roman" w:cs="Times New Roman"/>
          <w:sz w:val="24"/>
          <w:szCs w:val="24"/>
        </w:rPr>
        <w:t xml:space="preserve">В </w:t>
      </w:r>
      <w:r w:rsidR="00823D03">
        <w:rPr>
          <w:rFonts w:ascii="Times New Roman" w:hAnsi="Times New Roman" w:cs="Times New Roman"/>
          <w:sz w:val="24"/>
          <w:szCs w:val="24"/>
        </w:rPr>
        <w:t xml:space="preserve">сентябре </w:t>
      </w:r>
      <w:r w:rsidR="00C00CAE">
        <w:rPr>
          <w:rFonts w:ascii="Times New Roman" w:hAnsi="Times New Roman" w:cs="Times New Roman"/>
          <w:sz w:val="24"/>
          <w:szCs w:val="24"/>
        </w:rPr>
        <w:t xml:space="preserve"> 2016 года в ГАУ «КЦСОН города Каменска Уральского» </w:t>
      </w:r>
      <w:r w:rsidR="00823D03">
        <w:rPr>
          <w:rFonts w:ascii="Times New Roman" w:hAnsi="Times New Roman" w:cs="Times New Roman"/>
          <w:sz w:val="24"/>
          <w:szCs w:val="24"/>
        </w:rPr>
        <w:t xml:space="preserve">в рамках мероприятий в Школе социального работника  сотрудники центра изучали методическое пособие «Психология старения или геронтология». </w:t>
      </w:r>
      <w:r w:rsidR="00780542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="0078054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780542">
        <w:rPr>
          <w:rFonts w:ascii="Times New Roman" w:hAnsi="Times New Roman" w:cs="Times New Roman"/>
          <w:sz w:val="24"/>
          <w:szCs w:val="24"/>
        </w:rPr>
        <w:t xml:space="preserve"> изучение психологических особенностей пожилых людей, что важно в работе социального работника. </w:t>
      </w:r>
      <w:r w:rsidR="00823D03">
        <w:rPr>
          <w:rFonts w:ascii="Times New Roman" w:hAnsi="Times New Roman" w:cs="Times New Roman"/>
          <w:sz w:val="24"/>
          <w:szCs w:val="24"/>
        </w:rPr>
        <w:t xml:space="preserve">В ноябре  </w:t>
      </w:r>
      <w:r w:rsidR="00C00CAE"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="006E6D84">
        <w:rPr>
          <w:rFonts w:ascii="Times New Roman" w:hAnsi="Times New Roman" w:cs="Times New Roman"/>
          <w:sz w:val="24"/>
          <w:szCs w:val="24"/>
        </w:rPr>
        <w:t>тестирование</w:t>
      </w:r>
      <w:r w:rsidR="00C00CAE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 w:rsidR="00823D03">
        <w:rPr>
          <w:rFonts w:ascii="Times New Roman" w:hAnsi="Times New Roman" w:cs="Times New Roman"/>
          <w:sz w:val="24"/>
          <w:szCs w:val="24"/>
        </w:rPr>
        <w:t xml:space="preserve">. </w:t>
      </w:r>
      <w:r w:rsidR="00C00CAE">
        <w:rPr>
          <w:rFonts w:ascii="Times New Roman" w:hAnsi="Times New Roman" w:cs="Times New Roman"/>
          <w:sz w:val="24"/>
          <w:szCs w:val="24"/>
        </w:rPr>
        <w:t xml:space="preserve"> В</w:t>
      </w:r>
      <w:r w:rsidR="00823D03">
        <w:rPr>
          <w:rFonts w:ascii="Times New Roman" w:hAnsi="Times New Roman" w:cs="Times New Roman"/>
          <w:sz w:val="24"/>
          <w:szCs w:val="24"/>
        </w:rPr>
        <w:t xml:space="preserve"> </w:t>
      </w:r>
      <w:r w:rsidR="006E6D84">
        <w:rPr>
          <w:rFonts w:ascii="Times New Roman" w:hAnsi="Times New Roman" w:cs="Times New Roman"/>
          <w:sz w:val="24"/>
          <w:szCs w:val="24"/>
        </w:rPr>
        <w:t>тестировании</w:t>
      </w:r>
      <w:r w:rsidR="00A25C4E">
        <w:rPr>
          <w:rFonts w:ascii="Times New Roman" w:hAnsi="Times New Roman" w:cs="Times New Roman"/>
          <w:sz w:val="24"/>
          <w:szCs w:val="24"/>
        </w:rPr>
        <w:t xml:space="preserve"> приняли участие 156 человек</w:t>
      </w:r>
      <w:r w:rsidR="00C00CAE">
        <w:rPr>
          <w:rFonts w:ascii="Times New Roman" w:hAnsi="Times New Roman" w:cs="Times New Roman"/>
          <w:sz w:val="24"/>
          <w:szCs w:val="24"/>
        </w:rPr>
        <w:t xml:space="preserve">. Для проведения </w:t>
      </w:r>
      <w:r w:rsidR="006E6D84">
        <w:rPr>
          <w:rFonts w:ascii="Times New Roman" w:hAnsi="Times New Roman" w:cs="Times New Roman"/>
          <w:sz w:val="24"/>
          <w:szCs w:val="24"/>
        </w:rPr>
        <w:t>тестирования</w:t>
      </w:r>
      <w:r w:rsidR="00823D03">
        <w:rPr>
          <w:rFonts w:ascii="Times New Roman" w:hAnsi="Times New Roman" w:cs="Times New Roman"/>
          <w:sz w:val="24"/>
          <w:szCs w:val="24"/>
        </w:rPr>
        <w:t xml:space="preserve"> было разработано 13 вопросов. </w:t>
      </w:r>
      <w:r w:rsidR="00A25C4E">
        <w:rPr>
          <w:rFonts w:ascii="Times New Roman" w:hAnsi="Times New Roman" w:cs="Times New Roman"/>
          <w:sz w:val="24"/>
          <w:szCs w:val="24"/>
        </w:rPr>
        <w:t>Анализируя полученные ответы по отделениям, получили следующий результат</w:t>
      </w:r>
      <w:r w:rsidR="00D817E4">
        <w:rPr>
          <w:rFonts w:ascii="Times New Roman" w:hAnsi="Times New Roman" w:cs="Times New Roman"/>
          <w:sz w:val="24"/>
          <w:szCs w:val="24"/>
        </w:rPr>
        <w:t xml:space="preserve"> (соотношение верных и неверных ответов)</w:t>
      </w:r>
      <w:proofErr w:type="gramStart"/>
      <w:r w:rsidR="00D817E4">
        <w:rPr>
          <w:rFonts w:ascii="Times New Roman" w:hAnsi="Times New Roman" w:cs="Times New Roman"/>
          <w:sz w:val="24"/>
          <w:szCs w:val="24"/>
        </w:rPr>
        <w:t xml:space="preserve"> </w:t>
      </w:r>
      <w:r w:rsidR="00A25C4E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5ECA" w:rsidRDefault="00F45ECA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Е.Г.</w:t>
      </w:r>
      <w:r w:rsidR="00E96858">
        <w:rPr>
          <w:rFonts w:ascii="Times New Roman" w:hAnsi="Times New Roman" w:cs="Times New Roman"/>
          <w:sz w:val="24"/>
          <w:szCs w:val="24"/>
        </w:rPr>
        <w:t xml:space="preserve">   98,4%</w:t>
      </w:r>
    </w:p>
    <w:p w:rsidR="00E96858" w:rsidRDefault="00E96858" w:rsidP="00D817E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УСС К</w:t>
      </w:r>
      <w:r w:rsidR="00D817E4">
        <w:rPr>
          <w:rFonts w:ascii="Times New Roman" w:hAnsi="Times New Roman" w:cs="Times New Roman"/>
          <w:sz w:val="24"/>
          <w:szCs w:val="24"/>
        </w:rPr>
        <w:t xml:space="preserve">аменского </w:t>
      </w:r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  95,3%</w:t>
      </w:r>
    </w:p>
    <w:p w:rsidR="00E96858" w:rsidRDefault="00E96858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 №2 Чемезова Е.А. 98,4</w:t>
      </w:r>
      <w:r w:rsidR="008C1900"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Соцтакси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ОССО Воробьева Т.А.  91%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М.С.  90%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Черноглазкина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98,5%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Макиенко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  92.3%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 №2 Богданова И.П. 93,5%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УСС </w:t>
      </w:r>
      <w:r w:rsidR="00D817E4">
        <w:rPr>
          <w:rFonts w:ascii="Times New Roman" w:hAnsi="Times New Roman" w:cs="Times New Roman"/>
          <w:sz w:val="24"/>
          <w:szCs w:val="24"/>
        </w:rPr>
        <w:t xml:space="preserve">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97,9 %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 100%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Сергеева Р.К. </w:t>
      </w:r>
      <w:r w:rsidR="00A25C4E">
        <w:rPr>
          <w:rFonts w:ascii="Times New Roman" w:hAnsi="Times New Roman" w:cs="Times New Roman"/>
          <w:sz w:val="24"/>
          <w:szCs w:val="24"/>
        </w:rPr>
        <w:t>99%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 2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Голошейкина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 100%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ОДП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93,6%</w:t>
      </w:r>
    </w:p>
    <w:p w:rsidR="001D4BE8" w:rsidRDefault="00A25C4E" w:rsidP="001D4BE8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Консультативное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Андреева Т.И. 100%</w:t>
      </w:r>
    </w:p>
    <w:p w:rsidR="00A25C4E" w:rsidRDefault="00114289" w:rsidP="001D4BE8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общем </w:t>
      </w:r>
      <w:r w:rsidR="00A25C4E">
        <w:rPr>
          <w:rFonts w:ascii="Times New Roman" w:hAnsi="Times New Roman" w:cs="Times New Roman"/>
          <w:sz w:val="24"/>
          <w:szCs w:val="24"/>
        </w:rPr>
        <w:t xml:space="preserve"> можно сделать вывод, что методическое пособие изучено сотрудниками на 94%, что дает возможность использовать полученные знания в своей работе.     </w:t>
      </w:r>
    </w:p>
    <w:p w:rsidR="00A25C4E" w:rsidRPr="00C00CA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A25C4E" w:rsidRPr="00C00CAE" w:rsidSect="001D4B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38B" w:rsidRDefault="00A9638B" w:rsidP="00466EF9">
      <w:pPr>
        <w:spacing w:after="0" w:line="240" w:lineRule="auto"/>
      </w:pPr>
      <w:r>
        <w:separator/>
      </w:r>
    </w:p>
  </w:endnote>
  <w:endnote w:type="continuationSeparator" w:id="0">
    <w:p w:rsidR="00A9638B" w:rsidRDefault="00A9638B" w:rsidP="00466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38B" w:rsidRDefault="00A9638B" w:rsidP="00466EF9">
      <w:pPr>
        <w:spacing w:after="0" w:line="240" w:lineRule="auto"/>
      </w:pPr>
      <w:r>
        <w:separator/>
      </w:r>
    </w:p>
  </w:footnote>
  <w:footnote w:type="continuationSeparator" w:id="0">
    <w:p w:rsidR="00A9638B" w:rsidRDefault="00A9638B" w:rsidP="00466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1228E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A72"/>
    <w:rsid w:val="00006E96"/>
    <w:rsid w:val="0004538E"/>
    <w:rsid w:val="000A1CBE"/>
    <w:rsid w:val="000B0D78"/>
    <w:rsid w:val="000C38ED"/>
    <w:rsid w:val="000E5EB2"/>
    <w:rsid w:val="00114289"/>
    <w:rsid w:val="001A5FEC"/>
    <w:rsid w:val="001D4BE8"/>
    <w:rsid w:val="001F2DD9"/>
    <w:rsid w:val="001F3E90"/>
    <w:rsid w:val="00235000"/>
    <w:rsid w:val="00335CAB"/>
    <w:rsid w:val="00356E7B"/>
    <w:rsid w:val="00372724"/>
    <w:rsid w:val="00373E62"/>
    <w:rsid w:val="00431976"/>
    <w:rsid w:val="00466EF9"/>
    <w:rsid w:val="00491639"/>
    <w:rsid w:val="005951FE"/>
    <w:rsid w:val="005C5FC9"/>
    <w:rsid w:val="00613D13"/>
    <w:rsid w:val="006219F6"/>
    <w:rsid w:val="00642865"/>
    <w:rsid w:val="00671F55"/>
    <w:rsid w:val="006E6D84"/>
    <w:rsid w:val="00700FE3"/>
    <w:rsid w:val="0070268D"/>
    <w:rsid w:val="00733533"/>
    <w:rsid w:val="00780542"/>
    <w:rsid w:val="007E4ABC"/>
    <w:rsid w:val="00823D03"/>
    <w:rsid w:val="008C1900"/>
    <w:rsid w:val="00952A35"/>
    <w:rsid w:val="009A0A72"/>
    <w:rsid w:val="00A219CA"/>
    <w:rsid w:val="00A24C1A"/>
    <w:rsid w:val="00A25C4E"/>
    <w:rsid w:val="00A34716"/>
    <w:rsid w:val="00A405B8"/>
    <w:rsid w:val="00A9638B"/>
    <w:rsid w:val="00B5051B"/>
    <w:rsid w:val="00B90C6B"/>
    <w:rsid w:val="00BA38B0"/>
    <w:rsid w:val="00BC0FD4"/>
    <w:rsid w:val="00C00CAE"/>
    <w:rsid w:val="00C163ED"/>
    <w:rsid w:val="00C31D1D"/>
    <w:rsid w:val="00CD0FD6"/>
    <w:rsid w:val="00CF660A"/>
    <w:rsid w:val="00D23D64"/>
    <w:rsid w:val="00D54631"/>
    <w:rsid w:val="00D817E4"/>
    <w:rsid w:val="00E04568"/>
    <w:rsid w:val="00E1597F"/>
    <w:rsid w:val="00E34C77"/>
    <w:rsid w:val="00E70B6F"/>
    <w:rsid w:val="00E96858"/>
    <w:rsid w:val="00F45ECA"/>
    <w:rsid w:val="00F66BA6"/>
    <w:rsid w:val="00F74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EB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51F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6EF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6EF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A6D8-F905-47C0-A3F2-669F39981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Gavrilova_LV</cp:lastModifiedBy>
  <cp:revision>20</cp:revision>
  <cp:lastPrinted>2016-12-14T06:12:00Z</cp:lastPrinted>
  <dcterms:created xsi:type="dcterms:W3CDTF">2016-12-08T09:15:00Z</dcterms:created>
  <dcterms:modified xsi:type="dcterms:W3CDTF">2017-02-08T09:15:00Z</dcterms:modified>
</cp:coreProperties>
</file>