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574E1" w:rsidRDefault="000574E1" w:rsidP="000574E1">
      <w:pPr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Приложение </w:t>
      </w:r>
      <w:r w:rsidR="00FD05A4">
        <w:rPr>
          <w:rFonts w:ascii="Times New Roman" w:eastAsia="Times New Roman" w:hAnsi="Times New Roman"/>
          <w:sz w:val="28"/>
          <w:szCs w:val="28"/>
        </w:rPr>
        <w:t xml:space="preserve">4 </w:t>
      </w:r>
      <w:r>
        <w:rPr>
          <w:rFonts w:ascii="Times New Roman" w:eastAsia="Times New Roman" w:hAnsi="Times New Roman"/>
          <w:sz w:val="28"/>
          <w:szCs w:val="28"/>
        </w:rPr>
        <w:t xml:space="preserve">к письму </w:t>
      </w:r>
    </w:p>
    <w:p w:rsidR="000574E1" w:rsidRDefault="000574E1" w:rsidP="000574E1">
      <w:pPr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от _</w:t>
      </w:r>
      <w:r w:rsidR="00B6280C">
        <w:rPr>
          <w:rFonts w:ascii="Times New Roman" w:eastAsia="Times New Roman" w:hAnsi="Times New Roman"/>
          <w:sz w:val="28"/>
          <w:szCs w:val="28"/>
        </w:rPr>
        <w:t>__</w:t>
      </w:r>
      <w:r>
        <w:rPr>
          <w:rFonts w:ascii="Times New Roman" w:eastAsia="Times New Roman" w:hAnsi="Times New Roman"/>
          <w:sz w:val="28"/>
          <w:szCs w:val="28"/>
        </w:rPr>
        <w:t>______ № ______</w:t>
      </w:r>
    </w:p>
    <w:p w:rsidR="000574E1" w:rsidRDefault="000574E1" w:rsidP="000574E1">
      <w:pPr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</w:rPr>
      </w:pPr>
    </w:p>
    <w:p w:rsidR="00682F29" w:rsidRPr="00735003" w:rsidRDefault="00682F29" w:rsidP="00682F29">
      <w:pPr>
        <w:spacing w:line="240" w:lineRule="atLeast"/>
        <w:jc w:val="center"/>
        <w:rPr>
          <w:rFonts w:ascii="Times New Roman" w:eastAsia="Times New Roman" w:hAnsi="Times New Roman"/>
          <w:sz w:val="28"/>
          <w:szCs w:val="28"/>
        </w:rPr>
      </w:pPr>
      <w:r w:rsidRPr="00735003">
        <w:rPr>
          <w:rFonts w:ascii="Times New Roman" w:eastAsia="Times New Roman" w:hAnsi="Times New Roman"/>
          <w:sz w:val="28"/>
          <w:szCs w:val="28"/>
        </w:rPr>
        <w:t>Сведения о предоставлении услуг, не относящихся к социальным услугам (социальное сопровождение)</w:t>
      </w:r>
    </w:p>
    <w:p w:rsidR="00682F29" w:rsidRPr="00695889" w:rsidRDefault="00682F29" w:rsidP="00682F29">
      <w:pPr>
        <w:spacing w:line="240" w:lineRule="atLeast"/>
        <w:jc w:val="center"/>
        <w:rPr>
          <w:rFonts w:ascii="Times New Roman" w:hAnsi="Times New Roman"/>
          <w:sz w:val="28"/>
          <w:szCs w:val="28"/>
        </w:rPr>
      </w:pPr>
      <w:r w:rsidRPr="00695889">
        <w:rPr>
          <w:rFonts w:ascii="Times New Roman" w:eastAsia="Times New Roman" w:hAnsi="Times New Roman"/>
          <w:sz w:val="28"/>
          <w:szCs w:val="28"/>
        </w:rPr>
        <w:t xml:space="preserve">за </w:t>
      </w:r>
      <w:r w:rsidR="00C676BA">
        <w:rPr>
          <w:rFonts w:ascii="Times New Roman" w:eastAsia="Times New Roman" w:hAnsi="Times New Roman"/>
          <w:sz w:val="28"/>
          <w:szCs w:val="28"/>
        </w:rPr>
        <w:t>4</w:t>
      </w:r>
      <w:r w:rsidR="0045379F">
        <w:rPr>
          <w:rFonts w:ascii="Times New Roman" w:eastAsia="Times New Roman" w:hAnsi="Times New Roman"/>
          <w:sz w:val="28"/>
          <w:szCs w:val="28"/>
        </w:rPr>
        <w:t xml:space="preserve"> квартал</w:t>
      </w:r>
      <w:r w:rsidR="000574E1" w:rsidRPr="00695889">
        <w:rPr>
          <w:rFonts w:ascii="Times New Roman" w:eastAsia="Times New Roman" w:hAnsi="Times New Roman"/>
          <w:sz w:val="28"/>
          <w:szCs w:val="28"/>
        </w:rPr>
        <w:t xml:space="preserve"> 2015 </w:t>
      </w:r>
      <w:r w:rsidRPr="00695889">
        <w:rPr>
          <w:rFonts w:ascii="Times New Roman" w:eastAsia="Times New Roman" w:hAnsi="Times New Roman"/>
          <w:sz w:val="28"/>
          <w:szCs w:val="28"/>
        </w:rPr>
        <w:t>года</w:t>
      </w:r>
    </w:p>
    <w:p w:rsidR="00682F29" w:rsidRPr="000574E1" w:rsidRDefault="000574E1" w:rsidP="00682F2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Министерство социальной политики Свердловской области</w:t>
      </w:r>
    </w:p>
    <w:p w:rsidR="00682F29" w:rsidRDefault="00682F29" w:rsidP="00682F2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0"/>
          <w:szCs w:val="20"/>
          <w:lang w:eastAsia="ru-RU"/>
        </w:rPr>
      </w:pPr>
    </w:p>
    <w:p w:rsidR="00682F29" w:rsidRPr="00527547" w:rsidRDefault="00682F29" w:rsidP="00682F2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91"/>
        <w:gridCol w:w="10325"/>
        <w:gridCol w:w="1564"/>
        <w:gridCol w:w="2116"/>
      </w:tblGrid>
      <w:tr w:rsidR="00682F29" w:rsidRPr="005E5F9B" w:rsidTr="00527653">
        <w:trPr>
          <w:trHeight w:val="544"/>
        </w:trPr>
        <w:tc>
          <w:tcPr>
            <w:tcW w:w="235" w:type="pct"/>
          </w:tcPr>
          <w:p w:rsidR="00682F29" w:rsidRDefault="00682F29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11A3B">
              <w:rPr>
                <w:rFonts w:ascii="Times New Roman" w:eastAsia="Times New Roman" w:hAnsi="Times New Roman"/>
                <w:sz w:val="24"/>
                <w:szCs w:val="24"/>
              </w:rPr>
              <w:t>№</w:t>
            </w:r>
          </w:p>
          <w:p w:rsidR="00682F29" w:rsidRPr="00A11A3B" w:rsidRDefault="00682F29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11A3B">
              <w:rPr>
                <w:rFonts w:ascii="Times New Roman" w:eastAsia="Times New Roman" w:hAnsi="Times New Roman"/>
                <w:sz w:val="24"/>
                <w:szCs w:val="24"/>
              </w:rPr>
              <w:t>п/п</w:t>
            </w:r>
          </w:p>
        </w:tc>
        <w:tc>
          <w:tcPr>
            <w:tcW w:w="3513" w:type="pct"/>
          </w:tcPr>
          <w:p w:rsidR="00682F29" w:rsidRPr="005E4717" w:rsidRDefault="00682F29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Показатели</w:t>
            </w:r>
          </w:p>
        </w:tc>
        <w:tc>
          <w:tcPr>
            <w:tcW w:w="532" w:type="pct"/>
          </w:tcPr>
          <w:p w:rsidR="00682F29" w:rsidRPr="005E4717" w:rsidRDefault="00682F29" w:rsidP="007305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Численность </w:t>
            </w: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(чел</w:t>
            </w:r>
            <w:r w:rsidR="007305AA">
              <w:rPr>
                <w:rFonts w:ascii="Times New Roman" w:eastAsia="Times New Roman" w:hAnsi="Times New Roman"/>
                <w:sz w:val="20"/>
                <w:szCs w:val="20"/>
              </w:rPr>
              <w:t>овек</w:t>
            </w: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)</w:t>
            </w:r>
          </w:p>
        </w:tc>
        <w:tc>
          <w:tcPr>
            <w:tcW w:w="720" w:type="pct"/>
          </w:tcPr>
          <w:p w:rsidR="00682F29" w:rsidRPr="005E4717" w:rsidRDefault="00682F29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Доля (%)</w:t>
            </w:r>
          </w:p>
        </w:tc>
      </w:tr>
      <w:tr w:rsidR="00682F29" w:rsidRPr="005E4717" w:rsidTr="00527653">
        <w:tc>
          <w:tcPr>
            <w:tcW w:w="235" w:type="pct"/>
            <w:tcBorders>
              <w:bottom w:val="single" w:sz="4" w:space="0" w:color="auto"/>
            </w:tcBorders>
          </w:tcPr>
          <w:p w:rsidR="00682F29" w:rsidRPr="005E4717" w:rsidRDefault="00682F29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513" w:type="pct"/>
            <w:tcBorders>
              <w:bottom w:val="single" w:sz="4" w:space="0" w:color="auto"/>
            </w:tcBorders>
          </w:tcPr>
          <w:p w:rsidR="00682F29" w:rsidRPr="005E4717" w:rsidRDefault="00682F29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Г</w:t>
            </w: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раждан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>е</w:t>
            </w: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, которым оказано содействие в предоставлении помощи, не относящейся к социальным услугам (социальное сопровождение)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>, всего</w:t>
            </w:r>
          </w:p>
        </w:tc>
        <w:tc>
          <w:tcPr>
            <w:tcW w:w="532" w:type="pct"/>
            <w:tcBorders>
              <w:bottom w:val="single" w:sz="4" w:space="0" w:color="auto"/>
            </w:tcBorders>
          </w:tcPr>
          <w:p w:rsidR="00682F29" w:rsidRPr="005E4717" w:rsidRDefault="000574E1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720" w:type="pct"/>
            <w:tcBorders>
              <w:bottom w:val="single" w:sz="4" w:space="0" w:color="auto"/>
            </w:tcBorders>
          </w:tcPr>
          <w:p w:rsidR="00682F29" w:rsidRPr="005E4717" w:rsidRDefault="00682F29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</w:tr>
      <w:tr w:rsidR="00682F29" w:rsidRPr="005E4717" w:rsidTr="00527653">
        <w:tc>
          <w:tcPr>
            <w:tcW w:w="235" w:type="pct"/>
            <w:tcBorders>
              <w:bottom w:val="nil"/>
            </w:tcBorders>
          </w:tcPr>
          <w:p w:rsidR="00682F29" w:rsidRPr="005E4717" w:rsidRDefault="00682F29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3513" w:type="pct"/>
            <w:tcBorders>
              <w:bottom w:val="nil"/>
            </w:tcBorders>
          </w:tcPr>
          <w:p w:rsidR="00682F29" w:rsidRDefault="00682F29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в том числе:</w:t>
            </w:r>
          </w:p>
          <w:p w:rsidR="00682F29" w:rsidRPr="005E4717" w:rsidRDefault="00682F29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532" w:type="pct"/>
            <w:tcBorders>
              <w:bottom w:val="nil"/>
            </w:tcBorders>
          </w:tcPr>
          <w:p w:rsidR="00682F29" w:rsidRPr="005E4717" w:rsidRDefault="000574E1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720" w:type="pct"/>
            <w:tcBorders>
              <w:bottom w:val="nil"/>
            </w:tcBorders>
          </w:tcPr>
          <w:p w:rsidR="00682F29" w:rsidRPr="005E4717" w:rsidRDefault="000574E1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</w:tr>
      <w:tr w:rsidR="00682F29" w:rsidRPr="005E4717" w:rsidTr="00527653">
        <w:tc>
          <w:tcPr>
            <w:tcW w:w="235" w:type="pct"/>
            <w:tcBorders>
              <w:top w:val="nil"/>
            </w:tcBorders>
          </w:tcPr>
          <w:p w:rsidR="00682F29" w:rsidRPr="005E4717" w:rsidRDefault="00682F29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3513" w:type="pct"/>
            <w:tcBorders>
              <w:top w:val="nil"/>
            </w:tcBorders>
          </w:tcPr>
          <w:p w:rsidR="00682F29" w:rsidRPr="005E4717" w:rsidRDefault="00682F29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 xml:space="preserve">медицинской </w:t>
            </w:r>
          </w:p>
        </w:tc>
        <w:tc>
          <w:tcPr>
            <w:tcW w:w="532" w:type="pct"/>
            <w:tcBorders>
              <w:top w:val="nil"/>
            </w:tcBorders>
          </w:tcPr>
          <w:p w:rsidR="00682F29" w:rsidRPr="005E4717" w:rsidRDefault="00682F29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720" w:type="pct"/>
            <w:tcBorders>
              <w:top w:val="nil"/>
            </w:tcBorders>
          </w:tcPr>
          <w:p w:rsidR="00682F29" w:rsidRPr="005E4717" w:rsidRDefault="00682F29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682F29" w:rsidRPr="005E4717" w:rsidTr="00527653">
        <w:tc>
          <w:tcPr>
            <w:tcW w:w="235" w:type="pct"/>
          </w:tcPr>
          <w:p w:rsidR="00682F29" w:rsidRPr="005E4717" w:rsidRDefault="00682F29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3513" w:type="pct"/>
          </w:tcPr>
          <w:p w:rsidR="00682F29" w:rsidRPr="005E4717" w:rsidRDefault="00682F29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психологической</w:t>
            </w:r>
          </w:p>
        </w:tc>
        <w:tc>
          <w:tcPr>
            <w:tcW w:w="532" w:type="pct"/>
          </w:tcPr>
          <w:p w:rsidR="00682F29" w:rsidRPr="005E4717" w:rsidRDefault="000574E1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720" w:type="pct"/>
          </w:tcPr>
          <w:p w:rsidR="00682F29" w:rsidRPr="005E4717" w:rsidRDefault="000574E1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</w:tr>
      <w:tr w:rsidR="00682F29" w:rsidRPr="005E4717" w:rsidTr="00527653">
        <w:tc>
          <w:tcPr>
            <w:tcW w:w="235" w:type="pct"/>
          </w:tcPr>
          <w:p w:rsidR="00682F29" w:rsidRPr="005E4717" w:rsidRDefault="00682F29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3513" w:type="pct"/>
          </w:tcPr>
          <w:p w:rsidR="00682F29" w:rsidRPr="005E4717" w:rsidRDefault="00682F29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педагогической</w:t>
            </w:r>
          </w:p>
        </w:tc>
        <w:tc>
          <w:tcPr>
            <w:tcW w:w="532" w:type="pct"/>
          </w:tcPr>
          <w:p w:rsidR="00682F29" w:rsidRPr="005E4717" w:rsidRDefault="000574E1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720" w:type="pct"/>
          </w:tcPr>
          <w:p w:rsidR="00682F29" w:rsidRPr="005E4717" w:rsidRDefault="000574E1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</w:tr>
      <w:tr w:rsidR="00682F29" w:rsidRPr="005E4717" w:rsidTr="00527653">
        <w:tc>
          <w:tcPr>
            <w:tcW w:w="235" w:type="pct"/>
          </w:tcPr>
          <w:p w:rsidR="00682F29" w:rsidRPr="005E4717" w:rsidRDefault="00682F29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3513" w:type="pct"/>
          </w:tcPr>
          <w:p w:rsidR="00682F29" w:rsidRPr="005E4717" w:rsidRDefault="00682F29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юридической</w:t>
            </w:r>
          </w:p>
        </w:tc>
        <w:tc>
          <w:tcPr>
            <w:tcW w:w="532" w:type="pct"/>
          </w:tcPr>
          <w:p w:rsidR="00682F29" w:rsidRPr="005E4717" w:rsidRDefault="000574E1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720" w:type="pct"/>
          </w:tcPr>
          <w:p w:rsidR="00682F29" w:rsidRPr="005E4717" w:rsidRDefault="000574E1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</w:tr>
      <w:tr w:rsidR="00682F29" w:rsidRPr="005E4717" w:rsidTr="00527653">
        <w:tc>
          <w:tcPr>
            <w:tcW w:w="235" w:type="pct"/>
          </w:tcPr>
          <w:p w:rsidR="00682F29" w:rsidRPr="005E4717" w:rsidRDefault="00682F29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3513" w:type="pct"/>
          </w:tcPr>
          <w:p w:rsidR="00682F29" w:rsidRPr="005E4717" w:rsidRDefault="00682F29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социальной</w:t>
            </w:r>
          </w:p>
        </w:tc>
        <w:tc>
          <w:tcPr>
            <w:tcW w:w="532" w:type="pct"/>
          </w:tcPr>
          <w:p w:rsidR="00682F29" w:rsidRPr="005E4717" w:rsidRDefault="000574E1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720" w:type="pct"/>
          </w:tcPr>
          <w:p w:rsidR="00682F29" w:rsidRPr="005E4717" w:rsidRDefault="000574E1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</w:tr>
      <w:tr w:rsidR="007305AA" w:rsidRPr="005E4717" w:rsidTr="00527653">
        <w:tc>
          <w:tcPr>
            <w:tcW w:w="235" w:type="pct"/>
          </w:tcPr>
          <w:p w:rsidR="007305AA" w:rsidRPr="005E4717" w:rsidRDefault="007305AA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3513" w:type="pct"/>
          </w:tcPr>
          <w:p w:rsidR="007305AA" w:rsidRPr="005E4717" w:rsidRDefault="007305AA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иной помощи (указать наименование помощи)</w:t>
            </w:r>
          </w:p>
        </w:tc>
        <w:tc>
          <w:tcPr>
            <w:tcW w:w="532" w:type="pct"/>
          </w:tcPr>
          <w:p w:rsidR="007305AA" w:rsidRPr="005E4717" w:rsidRDefault="000574E1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720" w:type="pct"/>
          </w:tcPr>
          <w:p w:rsidR="007305AA" w:rsidRPr="005E4717" w:rsidRDefault="000574E1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</w:tr>
    </w:tbl>
    <w:p w:rsidR="00682F29" w:rsidRDefault="00682F29" w:rsidP="00682F2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  <w:lang w:eastAsia="ru-RU"/>
        </w:rPr>
      </w:pPr>
    </w:p>
    <w:p w:rsidR="007B6ACF" w:rsidRPr="007B6ACF" w:rsidRDefault="007B6ACF" w:rsidP="007B6ACF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/>
          <w:sz w:val="20"/>
          <w:szCs w:val="20"/>
          <w:lang w:eastAsia="ru-RU"/>
        </w:rPr>
      </w:pPr>
      <w:r w:rsidRPr="007B6ACF">
        <w:rPr>
          <w:rFonts w:ascii="Times New Roman" w:hAnsi="Times New Roman"/>
          <w:sz w:val="20"/>
          <w:szCs w:val="20"/>
          <w:lang w:eastAsia="ru-RU"/>
        </w:rPr>
        <w:t>Примечание: Понятие «социальное сопровождение» Федеральным законом от 28.12.2013 №442-ФЗ "Об основах социального обслуживания граждан в Российской Федерации" выведено за рамки социальных услуг. На практике без методического обеспечения со стороны Министерства труда и социальной защиты РФ на уровне регионов затруднена организация социального сопровождения, так как:</w:t>
      </w:r>
    </w:p>
    <w:p w:rsidR="007B6ACF" w:rsidRPr="007B6ACF" w:rsidRDefault="007B6ACF" w:rsidP="007B6ACF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/>
          <w:sz w:val="20"/>
          <w:szCs w:val="20"/>
          <w:lang w:eastAsia="ru-RU"/>
        </w:rPr>
      </w:pPr>
      <w:r w:rsidRPr="007B6ACF">
        <w:rPr>
          <w:rFonts w:ascii="Times New Roman" w:hAnsi="Times New Roman"/>
          <w:sz w:val="20"/>
          <w:szCs w:val="20"/>
          <w:lang w:eastAsia="ru-RU"/>
        </w:rPr>
        <w:t>- не определены номенклатура и объем действий, процедур и услуг, составляющих социальное сопровождение;</w:t>
      </w:r>
    </w:p>
    <w:p w:rsidR="007B6ACF" w:rsidRPr="007B6ACF" w:rsidRDefault="007B6ACF" w:rsidP="007B6ACF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/>
          <w:sz w:val="20"/>
          <w:szCs w:val="20"/>
          <w:lang w:eastAsia="ru-RU"/>
        </w:rPr>
      </w:pPr>
      <w:r w:rsidRPr="007B6ACF">
        <w:rPr>
          <w:rFonts w:ascii="Times New Roman" w:hAnsi="Times New Roman"/>
          <w:sz w:val="20"/>
          <w:szCs w:val="20"/>
          <w:lang w:eastAsia="ru-RU"/>
        </w:rPr>
        <w:t>- отсутствуют модельные подходы к нормативному закреплению, ресурсному и организационному обеспечению социального сопровождения (платность/бесплатность, стандартизация, подбор и требования к исполнителям, полномочия по регулированию порядка осуществления и др. вопросы).</w:t>
      </w:r>
    </w:p>
    <w:p w:rsidR="00682F29" w:rsidRPr="00B775FA" w:rsidRDefault="007B6ACF" w:rsidP="007B6ACF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/>
          <w:sz w:val="28"/>
          <w:szCs w:val="28"/>
          <w:lang w:eastAsia="ru-RU"/>
        </w:rPr>
      </w:pPr>
      <w:r w:rsidRPr="007B6ACF">
        <w:rPr>
          <w:rFonts w:ascii="Times New Roman" w:hAnsi="Times New Roman"/>
          <w:sz w:val="20"/>
          <w:szCs w:val="20"/>
          <w:lang w:eastAsia="ru-RU"/>
        </w:rPr>
        <w:t xml:space="preserve">Поскольку отсутствуют единые подходы к разграничению между перечнем социальных услуг и мероприятиями по социальному сопровождению, социальное сопровождение на практике осуществляется посредством оказания таких социальных услуг (многие из которых близки к социальному сопровождению) как «содействие в получении медицинской помощи», «содействие в организации предоставления услуг предприятиями торговли и связи и другими предприятиями, оказывающими населению услуги, а также информационных услуг», «сопровождение в медицинские организации несовершеннолетнего», «сопровождение клиента в страховую медицинскую организацию», «содействие в оказании бесплатной медицинской помощи в объеме, определяемом в соответствии с законодательством Российской Федерации и законодательством Свердловской области», «содействие в госпитализации получателей социальных услуг, а также содействие в их направлении по медицинским показаниям на санаторно-курортное лечение», «содействие в получении стоматологической, зубопротезной и протезно-ортопедической помощи, за исключением протезов из драгоценных металлов и других дорогостоящих материалов», «содействие в проведении реабилитационных мероприятий медицинского и социального характера, в том числе для инвалидов на основании индивидуальных программ реабилитации». Показатели о данных услугах (близких к социальному сопровождению) представлены в приложениях №3 и №5.                                                            </w:t>
      </w:r>
      <w:bookmarkStart w:id="0" w:name="_GoBack"/>
      <w:bookmarkEnd w:id="0"/>
      <w:r w:rsidR="000574E1" w:rsidRPr="00B775FA">
        <w:rPr>
          <w:rFonts w:ascii="Times New Roman" w:hAnsi="Times New Roman"/>
          <w:sz w:val="28"/>
          <w:szCs w:val="28"/>
          <w:lang w:eastAsia="ru-RU"/>
        </w:rPr>
        <w:tab/>
      </w:r>
      <w:r w:rsidR="000574E1" w:rsidRPr="00B775FA">
        <w:rPr>
          <w:rFonts w:ascii="Times New Roman" w:hAnsi="Times New Roman"/>
          <w:sz w:val="28"/>
          <w:szCs w:val="28"/>
          <w:lang w:eastAsia="ru-RU"/>
        </w:rPr>
        <w:tab/>
      </w:r>
      <w:r w:rsidR="000574E1" w:rsidRPr="00B775FA">
        <w:rPr>
          <w:rFonts w:ascii="Times New Roman" w:hAnsi="Times New Roman"/>
          <w:sz w:val="28"/>
          <w:szCs w:val="28"/>
          <w:lang w:eastAsia="ru-RU"/>
        </w:rPr>
        <w:tab/>
      </w:r>
      <w:r w:rsidR="000574E1" w:rsidRPr="00B775FA">
        <w:rPr>
          <w:rFonts w:ascii="Times New Roman" w:hAnsi="Times New Roman"/>
          <w:sz w:val="28"/>
          <w:szCs w:val="28"/>
          <w:lang w:eastAsia="ru-RU"/>
        </w:rPr>
        <w:tab/>
      </w:r>
      <w:r w:rsidR="000574E1" w:rsidRPr="00B775FA">
        <w:rPr>
          <w:rFonts w:ascii="Times New Roman" w:hAnsi="Times New Roman"/>
          <w:sz w:val="28"/>
          <w:szCs w:val="28"/>
          <w:lang w:eastAsia="ru-RU"/>
        </w:rPr>
        <w:tab/>
      </w:r>
      <w:r w:rsidR="000574E1" w:rsidRPr="00B775FA">
        <w:rPr>
          <w:rFonts w:ascii="Times New Roman" w:hAnsi="Times New Roman"/>
          <w:sz w:val="28"/>
          <w:szCs w:val="28"/>
          <w:lang w:eastAsia="ru-RU"/>
        </w:rPr>
        <w:tab/>
      </w:r>
      <w:r w:rsidR="000574E1" w:rsidRPr="00B775FA">
        <w:rPr>
          <w:rFonts w:ascii="Times New Roman" w:hAnsi="Times New Roman"/>
          <w:sz w:val="28"/>
          <w:szCs w:val="28"/>
          <w:lang w:eastAsia="ru-RU"/>
        </w:rPr>
        <w:tab/>
      </w:r>
      <w:r w:rsidR="000574E1" w:rsidRPr="00B775FA">
        <w:rPr>
          <w:rFonts w:ascii="Times New Roman" w:hAnsi="Times New Roman"/>
          <w:sz w:val="28"/>
          <w:szCs w:val="28"/>
          <w:lang w:eastAsia="ru-RU"/>
        </w:rPr>
        <w:tab/>
      </w:r>
      <w:r w:rsidR="000574E1" w:rsidRPr="00B775FA">
        <w:rPr>
          <w:rFonts w:ascii="Times New Roman" w:hAnsi="Times New Roman"/>
          <w:sz w:val="28"/>
          <w:szCs w:val="28"/>
          <w:lang w:eastAsia="ru-RU"/>
        </w:rPr>
        <w:tab/>
        <w:t xml:space="preserve">    </w:t>
      </w:r>
    </w:p>
    <w:p w:rsidR="000D7C43" w:rsidRDefault="000D7C43" w:rsidP="002D5EE3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  <w:lang w:eastAsia="ru-RU"/>
        </w:rPr>
      </w:pPr>
    </w:p>
    <w:p w:rsidR="005170AD" w:rsidRDefault="00682F29" w:rsidP="002D5EE3">
      <w:pPr>
        <w:autoSpaceDE w:val="0"/>
        <w:autoSpaceDN w:val="0"/>
        <w:adjustRightInd w:val="0"/>
        <w:spacing w:after="0" w:line="240" w:lineRule="auto"/>
      </w:pPr>
      <w:r w:rsidRPr="000574E1">
        <w:rPr>
          <w:rFonts w:ascii="Times New Roman" w:hAnsi="Times New Roman"/>
          <w:sz w:val="20"/>
          <w:szCs w:val="20"/>
          <w:lang w:eastAsia="ru-RU"/>
        </w:rPr>
        <w:t>Исполнитель</w:t>
      </w:r>
      <w:r w:rsidR="000574E1" w:rsidRPr="000574E1">
        <w:rPr>
          <w:rFonts w:ascii="Times New Roman" w:hAnsi="Times New Roman"/>
          <w:sz w:val="20"/>
          <w:szCs w:val="20"/>
          <w:lang w:eastAsia="ru-RU"/>
        </w:rPr>
        <w:t>: ведущий специалист отдела технологий социального обслуживания граждан Анастасия Александровна Ноздрина (343) 312-00-08 (доб. 120)</w:t>
      </w:r>
    </w:p>
    <w:sectPr w:rsidR="005170AD" w:rsidSect="00CD7D7A">
      <w:pgSz w:w="15840" w:h="12240" w:orient="landscape"/>
      <w:pgMar w:top="1418" w:right="567" w:bottom="567" w:left="567" w:header="709" w:footer="720" w:gutter="0"/>
      <w:pgNumType w:start="1"/>
      <w:cols w:space="720"/>
      <w:noEndnote/>
      <w:titlePg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2F29"/>
    <w:rsid w:val="0002314C"/>
    <w:rsid w:val="000574E1"/>
    <w:rsid w:val="000629A5"/>
    <w:rsid w:val="000D7C43"/>
    <w:rsid w:val="002C49AE"/>
    <w:rsid w:val="002D5EE3"/>
    <w:rsid w:val="0045379F"/>
    <w:rsid w:val="005170AD"/>
    <w:rsid w:val="005B352F"/>
    <w:rsid w:val="00682F29"/>
    <w:rsid w:val="00695889"/>
    <w:rsid w:val="007305AA"/>
    <w:rsid w:val="007B6ACF"/>
    <w:rsid w:val="00AD2091"/>
    <w:rsid w:val="00B0557F"/>
    <w:rsid w:val="00B6280C"/>
    <w:rsid w:val="00B775FA"/>
    <w:rsid w:val="00C1480B"/>
    <w:rsid w:val="00C4458A"/>
    <w:rsid w:val="00C676BA"/>
    <w:rsid w:val="00D75DDC"/>
    <w:rsid w:val="00F9293D"/>
    <w:rsid w:val="00FD05A4"/>
    <w:rsid w:val="00FD17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2BF0894-4A78-4345-ADA2-4D7BAB704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82F2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6280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B6280C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437</Words>
  <Characters>2491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MTSZ</Company>
  <LinksUpToDate>false</LinksUpToDate>
  <CharactersWithSpaces>2923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ProhorovaON</dc:creator>
  <cp:lastModifiedBy>Ноздрина Анастасия Александровна</cp:lastModifiedBy>
  <cp:revision>17</cp:revision>
  <cp:lastPrinted>2016-01-14T10:24:00Z</cp:lastPrinted>
  <dcterms:created xsi:type="dcterms:W3CDTF">2015-09-22T05:00:00Z</dcterms:created>
  <dcterms:modified xsi:type="dcterms:W3CDTF">2016-01-14T10:54:00Z</dcterms:modified>
</cp:coreProperties>
</file>