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E1" w:rsidRDefault="000574E1" w:rsidP="000574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FD05A4">
        <w:rPr>
          <w:rFonts w:ascii="Times New Roman" w:eastAsia="Times New Roman" w:hAnsi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/>
          <w:sz w:val="28"/>
          <w:szCs w:val="28"/>
        </w:rPr>
        <w:t xml:space="preserve">к письму </w:t>
      </w:r>
    </w:p>
    <w:p w:rsidR="000574E1" w:rsidRDefault="000574E1" w:rsidP="000574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</w:t>
      </w:r>
      <w:r w:rsidR="00B6280C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______ № ______</w:t>
      </w:r>
    </w:p>
    <w:p w:rsidR="000574E1" w:rsidRDefault="000574E1" w:rsidP="000574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2F29" w:rsidRPr="00735003" w:rsidRDefault="00682F29" w:rsidP="00682F29">
      <w:pPr>
        <w:spacing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735003">
        <w:rPr>
          <w:rFonts w:ascii="Times New Roman" w:eastAsia="Times New Roman" w:hAnsi="Times New Roman"/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</w:p>
    <w:p w:rsidR="00682F29" w:rsidRPr="00695889" w:rsidRDefault="00682F29" w:rsidP="00682F2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95889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C676BA">
        <w:rPr>
          <w:rFonts w:ascii="Times New Roman" w:eastAsia="Times New Roman" w:hAnsi="Times New Roman"/>
          <w:sz w:val="28"/>
          <w:szCs w:val="28"/>
        </w:rPr>
        <w:t>4</w:t>
      </w:r>
      <w:r w:rsidR="0045379F">
        <w:rPr>
          <w:rFonts w:ascii="Times New Roman" w:eastAsia="Times New Roman" w:hAnsi="Times New Roman"/>
          <w:sz w:val="28"/>
          <w:szCs w:val="28"/>
        </w:rPr>
        <w:t xml:space="preserve"> квартал</w:t>
      </w:r>
      <w:r w:rsidR="000574E1" w:rsidRPr="00695889">
        <w:rPr>
          <w:rFonts w:ascii="Times New Roman" w:eastAsia="Times New Roman" w:hAnsi="Times New Roman"/>
          <w:sz w:val="28"/>
          <w:szCs w:val="28"/>
        </w:rPr>
        <w:t xml:space="preserve"> 2015 </w:t>
      </w:r>
      <w:r w:rsidRPr="00695889">
        <w:rPr>
          <w:rFonts w:ascii="Times New Roman" w:eastAsia="Times New Roman" w:hAnsi="Times New Roman"/>
          <w:sz w:val="28"/>
          <w:szCs w:val="28"/>
        </w:rPr>
        <w:t>года</w:t>
      </w:r>
    </w:p>
    <w:p w:rsidR="00682F29" w:rsidRPr="000574E1" w:rsidRDefault="000574E1" w:rsidP="0068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социальной политики Свердловской области</w:t>
      </w:r>
    </w:p>
    <w:p w:rsidR="00682F29" w:rsidRDefault="00682F29" w:rsidP="0068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82F29" w:rsidRPr="00527547" w:rsidRDefault="00682F29" w:rsidP="0068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0325"/>
        <w:gridCol w:w="1564"/>
        <w:gridCol w:w="2116"/>
      </w:tblGrid>
      <w:tr w:rsidR="00682F29" w:rsidRPr="005E5F9B" w:rsidTr="00527653">
        <w:trPr>
          <w:trHeight w:val="544"/>
        </w:trPr>
        <w:tc>
          <w:tcPr>
            <w:tcW w:w="235" w:type="pct"/>
          </w:tcPr>
          <w:p w:rsidR="00682F29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A3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82F29" w:rsidRPr="00A11A3B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A3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32" w:type="pct"/>
          </w:tcPr>
          <w:p w:rsidR="00682F29" w:rsidRPr="005E4717" w:rsidRDefault="00682F29" w:rsidP="00730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Численность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(чел</w:t>
            </w:r>
            <w:r w:rsidR="007305AA">
              <w:rPr>
                <w:rFonts w:ascii="Times New Roman" w:eastAsia="Times New Roman" w:hAnsi="Times New Roman"/>
                <w:sz w:val="20"/>
                <w:szCs w:val="20"/>
              </w:rPr>
              <w:t>овек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Доля (%)</w:t>
            </w:r>
          </w:p>
        </w:tc>
      </w:tr>
      <w:tr w:rsidR="00682F29" w:rsidRPr="005E4717" w:rsidTr="00527653">
        <w:tc>
          <w:tcPr>
            <w:tcW w:w="235" w:type="pct"/>
            <w:tcBorders>
              <w:bottom w:val="single" w:sz="4" w:space="0" w:color="auto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3" w:type="pct"/>
            <w:tcBorders>
              <w:bottom w:val="single" w:sz="4" w:space="0" w:color="auto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раждан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2F29" w:rsidRPr="005E4717" w:rsidTr="00527653">
        <w:tc>
          <w:tcPr>
            <w:tcW w:w="235" w:type="pct"/>
            <w:tcBorders>
              <w:bottom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  <w:tcBorders>
              <w:bottom w:val="nil"/>
            </w:tcBorders>
          </w:tcPr>
          <w:p w:rsidR="00682F29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nil"/>
            </w:tcBorders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  <w:tcBorders>
              <w:bottom w:val="nil"/>
            </w:tcBorders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2F29" w:rsidRPr="005E4717" w:rsidTr="00527653">
        <w:tc>
          <w:tcPr>
            <w:tcW w:w="235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медицинской </w:t>
            </w:r>
          </w:p>
        </w:tc>
        <w:tc>
          <w:tcPr>
            <w:tcW w:w="532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</w:tcBorders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психологической</w:t>
            </w:r>
          </w:p>
        </w:tc>
        <w:tc>
          <w:tcPr>
            <w:tcW w:w="532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педагогической</w:t>
            </w:r>
          </w:p>
        </w:tc>
        <w:tc>
          <w:tcPr>
            <w:tcW w:w="532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юридической</w:t>
            </w:r>
          </w:p>
        </w:tc>
        <w:tc>
          <w:tcPr>
            <w:tcW w:w="532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2F29" w:rsidRPr="005E4717" w:rsidTr="00527653">
        <w:tc>
          <w:tcPr>
            <w:tcW w:w="235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682F29" w:rsidRPr="005E4717" w:rsidRDefault="00682F29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социальной</w:t>
            </w:r>
          </w:p>
        </w:tc>
        <w:tc>
          <w:tcPr>
            <w:tcW w:w="532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:rsidR="00682F29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305AA" w:rsidRPr="005E4717" w:rsidTr="00527653">
        <w:tc>
          <w:tcPr>
            <w:tcW w:w="235" w:type="pct"/>
          </w:tcPr>
          <w:p w:rsidR="007305AA" w:rsidRPr="005E4717" w:rsidRDefault="007305AA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3" w:type="pct"/>
          </w:tcPr>
          <w:p w:rsidR="007305AA" w:rsidRPr="005E4717" w:rsidRDefault="007305AA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532" w:type="pct"/>
          </w:tcPr>
          <w:p w:rsidR="007305AA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pct"/>
          </w:tcPr>
          <w:p w:rsidR="007305AA" w:rsidRPr="005E4717" w:rsidRDefault="000574E1" w:rsidP="0052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2F29" w:rsidRDefault="00682F29" w:rsidP="00682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6ACF" w:rsidRPr="007B6ACF" w:rsidRDefault="007B6ACF" w:rsidP="007B6A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B6ACF">
        <w:rPr>
          <w:rFonts w:ascii="Times New Roman" w:hAnsi="Times New Roman"/>
          <w:sz w:val="20"/>
          <w:szCs w:val="20"/>
          <w:lang w:eastAsia="ru-RU"/>
        </w:rPr>
        <w:t>Примечание: Понятие «социальное сопровождение» Федеральным законом от 28.12.2013 №442-ФЗ "Об основах социального обслуживания граждан в Российской Федерации" выведено за рамки социальных услуг. На практике без методического обеспечения со стороны Министерства труда и социальной защиты РФ на уровне регионов затруднена организация социального сопровождения, так как:</w:t>
      </w:r>
    </w:p>
    <w:p w:rsidR="007B6ACF" w:rsidRPr="007B6ACF" w:rsidRDefault="007B6ACF" w:rsidP="007B6A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B6ACF">
        <w:rPr>
          <w:rFonts w:ascii="Times New Roman" w:hAnsi="Times New Roman"/>
          <w:sz w:val="20"/>
          <w:szCs w:val="20"/>
          <w:lang w:eastAsia="ru-RU"/>
        </w:rPr>
        <w:t>- не определены номенклатура и объем действий, процедур и услуг, составляющих социальное сопровождение;</w:t>
      </w:r>
    </w:p>
    <w:p w:rsidR="007B6ACF" w:rsidRPr="007B6ACF" w:rsidRDefault="007B6ACF" w:rsidP="007B6A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B6ACF">
        <w:rPr>
          <w:rFonts w:ascii="Times New Roman" w:hAnsi="Times New Roman"/>
          <w:sz w:val="20"/>
          <w:szCs w:val="20"/>
          <w:lang w:eastAsia="ru-RU"/>
        </w:rPr>
        <w:t>- отсутствуют модельные подходы к нормативному закреплению, ресурсному и организационному обеспечению социального сопровождения (платность/бесплатность, стандартизация, подбор и требования к исполнителям, полномочия по регулированию порядка осуществления и др. вопросы).</w:t>
      </w:r>
    </w:p>
    <w:p w:rsidR="00682F29" w:rsidRPr="00B775FA" w:rsidRDefault="007B6ACF" w:rsidP="007B6A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CF">
        <w:rPr>
          <w:rFonts w:ascii="Times New Roman" w:hAnsi="Times New Roman"/>
          <w:sz w:val="20"/>
          <w:szCs w:val="20"/>
          <w:lang w:eastAsia="ru-RU"/>
        </w:rPr>
        <w:t xml:space="preserve">Поскольку отсутствуют единые подходы к разграничению между перечнем социальных услуг и мероприятиями по социальному сопровождению, социальное сопровождение на практике осуществляется посредством оказания таких социальных услуг (многие из которых близки к социальному сопровождению) как «содействие в получении медицинской помощи», «содействие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услуг», «сопровождение в медицинские организации несовершеннолетнего», «сопровождение клиента в страховую медицинскую организацию», «содействие в оказании бесплатной медицинской помощи в объеме, определяемом в соответствии с законодательством Российской Федерации и законодательством Свердловской области», «содействие в госпитализации получателей социальных услуг, а также содействие в их направлении по медицинским показаниям на санаторно-курортное лечение», «содействие в получении стоматологической, зубопротезной и протезно-ортопедической помощи, за исключением протезов из драгоценных металлов и других дорогостоящих материалов», «содействие в проведении реабилитационных мероприятий медицинского и социального характера, в том числе для инвалидов на основании индивидуальных программ реабилитации». Показатели о данных услугах (близких к социальному сопровождению) представлены в приложениях №3 и №5.                                                            </w:t>
      </w:r>
      <w:bookmarkStart w:id="0" w:name="_GoBack"/>
      <w:bookmarkEnd w:id="0"/>
      <w:r w:rsidR="000574E1" w:rsidRPr="00B775FA">
        <w:rPr>
          <w:rFonts w:ascii="Times New Roman" w:hAnsi="Times New Roman"/>
          <w:sz w:val="28"/>
          <w:szCs w:val="28"/>
          <w:lang w:eastAsia="ru-RU"/>
        </w:rPr>
        <w:tab/>
      </w:r>
      <w:r w:rsidR="000574E1" w:rsidRPr="00B775FA">
        <w:rPr>
          <w:rFonts w:ascii="Times New Roman" w:hAnsi="Times New Roman"/>
          <w:sz w:val="28"/>
          <w:szCs w:val="28"/>
          <w:lang w:eastAsia="ru-RU"/>
        </w:rPr>
        <w:tab/>
      </w:r>
      <w:r w:rsidR="000574E1" w:rsidRPr="00B775FA">
        <w:rPr>
          <w:rFonts w:ascii="Times New Roman" w:hAnsi="Times New Roman"/>
          <w:sz w:val="28"/>
          <w:szCs w:val="28"/>
          <w:lang w:eastAsia="ru-RU"/>
        </w:rPr>
        <w:tab/>
      </w:r>
      <w:r w:rsidR="000574E1" w:rsidRPr="00B775FA">
        <w:rPr>
          <w:rFonts w:ascii="Times New Roman" w:hAnsi="Times New Roman"/>
          <w:sz w:val="28"/>
          <w:szCs w:val="28"/>
          <w:lang w:eastAsia="ru-RU"/>
        </w:rPr>
        <w:tab/>
      </w:r>
      <w:r w:rsidR="000574E1" w:rsidRPr="00B775FA">
        <w:rPr>
          <w:rFonts w:ascii="Times New Roman" w:hAnsi="Times New Roman"/>
          <w:sz w:val="28"/>
          <w:szCs w:val="28"/>
          <w:lang w:eastAsia="ru-RU"/>
        </w:rPr>
        <w:tab/>
      </w:r>
      <w:r w:rsidR="000574E1" w:rsidRPr="00B775FA">
        <w:rPr>
          <w:rFonts w:ascii="Times New Roman" w:hAnsi="Times New Roman"/>
          <w:sz w:val="28"/>
          <w:szCs w:val="28"/>
          <w:lang w:eastAsia="ru-RU"/>
        </w:rPr>
        <w:tab/>
      </w:r>
      <w:r w:rsidR="000574E1" w:rsidRPr="00B775FA">
        <w:rPr>
          <w:rFonts w:ascii="Times New Roman" w:hAnsi="Times New Roman"/>
          <w:sz w:val="28"/>
          <w:szCs w:val="28"/>
          <w:lang w:eastAsia="ru-RU"/>
        </w:rPr>
        <w:tab/>
      </w:r>
      <w:r w:rsidR="000574E1" w:rsidRPr="00B775FA">
        <w:rPr>
          <w:rFonts w:ascii="Times New Roman" w:hAnsi="Times New Roman"/>
          <w:sz w:val="28"/>
          <w:szCs w:val="28"/>
          <w:lang w:eastAsia="ru-RU"/>
        </w:rPr>
        <w:tab/>
      </w:r>
      <w:r w:rsidR="000574E1" w:rsidRPr="00B775FA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</w:p>
    <w:p w:rsidR="000D7C43" w:rsidRDefault="000D7C43" w:rsidP="002D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170AD" w:rsidRDefault="00682F29" w:rsidP="002D5EE3">
      <w:pPr>
        <w:autoSpaceDE w:val="0"/>
        <w:autoSpaceDN w:val="0"/>
        <w:adjustRightInd w:val="0"/>
        <w:spacing w:after="0" w:line="240" w:lineRule="auto"/>
      </w:pPr>
      <w:r w:rsidRPr="000574E1">
        <w:rPr>
          <w:rFonts w:ascii="Times New Roman" w:hAnsi="Times New Roman"/>
          <w:sz w:val="20"/>
          <w:szCs w:val="20"/>
          <w:lang w:eastAsia="ru-RU"/>
        </w:rPr>
        <w:t>Исполнитель</w:t>
      </w:r>
      <w:r w:rsidR="000574E1" w:rsidRPr="000574E1">
        <w:rPr>
          <w:rFonts w:ascii="Times New Roman" w:hAnsi="Times New Roman"/>
          <w:sz w:val="20"/>
          <w:szCs w:val="20"/>
          <w:lang w:eastAsia="ru-RU"/>
        </w:rPr>
        <w:t>: ведущий специалист отдела технологий социального обслуживания граждан Анастасия Александровна Ноздрина (343) 312-00-08 (доб. 120)</w:t>
      </w:r>
    </w:p>
    <w:sectPr w:rsidR="005170AD" w:rsidSect="00CD7D7A">
      <w:pgSz w:w="15840" w:h="12240" w:orient="landscape"/>
      <w:pgMar w:top="1418" w:right="567" w:bottom="567" w:left="567" w:header="709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29"/>
    <w:rsid w:val="0002314C"/>
    <w:rsid w:val="000574E1"/>
    <w:rsid w:val="000629A5"/>
    <w:rsid w:val="000D7C43"/>
    <w:rsid w:val="002C49AE"/>
    <w:rsid w:val="002D5EE3"/>
    <w:rsid w:val="0045379F"/>
    <w:rsid w:val="005170AD"/>
    <w:rsid w:val="005B352F"/>
    <w:rsid w:val="00682F29"/>
    <w:rsid w:val="00695889"/>
    <w:rsid w:val="007305AA"/>
    <w:rsid w:val="007B6ACF"/>
    <w:rsid w:val="00AD2091"/>
    <w:rsid w:val="00B0557F"/>
    <w:rsid w:val="00B6280C"/>
    <w:rsid w:val="00B775FA"/>
    <w:rsid w:val="00C1480B"/>
    <w:rsid w:val="00C4458A"/>
    <w:rsid w:val="00C676BA"/>
    <w:rsid w:val="00D75DDC"/>
    <w:rsid w:val="00F9293D"/>
    <w:rsid w:val="00FD05A4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0894-4A78-4345-ADA2-4D7BAB70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8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Ноздрина Анастасия Александровна</cp:lastModifiedBy>
  <cp:revision>17</cp:revision>
  <cp:lastPrinted>2016-01-14T10:24:00Z</cp:lastPrinted>
  <dcterms:created xsi:type="dcterms:W3CDTF">2015-09-22T05:00:00Z</dcterms:created>
  <dcterms:modified xsi:type="dcterms:W3CDTF">2016-01-14T10:54:00Z</dcterms:modified>
</cp:coreProperties>
</file>