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B07" w:rsidRDefault="00246B07" w:rsidP="00246B07">
      <w:pPr>
        <w:pStyle w:val="1"/>
      </w:pPr>
      <w:hyperlink r:id="rId4" w:history="1">
        <w:r>
          <w:rPr>
            <w:rStyle w:val="a4"/>
            <w:rFonts w:cs="Arial"/>
            <w:b w:val="0"/>
            <w:bCs w:val="0"/>
          </w:rPr>
          <w:t>Приказ Министерства труда и социальной защиты РФ от 15 октября 2015 г. N 725</w:t>
        </w:r>
        <w:r>
          <w:rPr>
            <w:rStyle w:val="a4"/>
            <w:rFonts w:cs="Arial"/>
            <w:b w:val="0"/>
            <w:bCs w:val="0"/>
          </w:rPr>
          <w:br/>
          <w:t>"Об утверждении Методических рекомендаций по определению норм нагрузки социального работника в сфере социального обслуживания"</w:t>
        </w:r>
      </w:hyperlink>
    </w:p>
    <w:p w:rsidR="00246B07" w:rsidRDefault="00246B07" w:rsidP="00246B07"/>
    <w:p w:rsidR="00246B07" w:rsidRDefault="00246B07" w:rsidP="00246B07">
      <w:r>
        <w:t xml:space="preserve">В целях реализации </w:t>
      </w:r>
      <w:hyperlink r:id="rId5" w:history="1">
        <w:r>
          <w:rPr>
            <w:rStyle w:val="a4"/>
            <w:rFonts w:cs="Arial"/>
          </w:rPr>
          <w:t>пунктов 2</w:t>
        </w:r>
      </w:hyperlink>
      <w:r>
        <w:t xml:space="preserve"> и </w:t>
      </w:r>
      <w:hyperlink r:id="rId6" w:history="1">
        <w:r>
          <w:rPr>
            <w:rStyle w:val="a4"/>
            <w:rFonts w:cs="Arial"/>
          </w:rPr>
          <w:t>3 части 2 статьи 7</w:t>
        </w:r>
      </w:hyperlink>
      <w:r>
        <w:t xml:space="preserve"> Федерального закона от 28 декабря 2013 г. N 442-ФЗ "Об основах социального обслуживания граждан в Российской Федерации" (Собрание законодательства Российской Федерации, 2013, N 52, ст. 7007; 2014, N 30, ст. 4257) и в соответствии с </w:t>
      </w:r>
      <w:hyperlink r:id="rId7" w:history="1">
        <w:r>
          <w:rPr>
            <w:rStyle w:val="a4"/>
            <w:rFonts w:cs="Arial"/>
          </w:rPr>
          <w:t>пунктом 2</w:t>
        </w:r>
      </w:hyperlink>
      <w:r>
        <w:t xml:space="preserve"> Правил разработки и утверждения типовых норм труда, утвержденных </w:t>
      </w:r>
      <w:hyperlink r:id="rId8" w:history="1">
        <w:r>
          <w:rPr>
            <w:rStyle w:val="a4"/>
            <w:rFonts w:cs="Arial"/>
          </w:rPr>
          <w:t>постановлением</w:t>
        </w:r>
      </w:hyperlink>
      <w:r>
        <w:t xml:space="preserve"> Правительства Российской Федерации от 11 ноября 2002 г. N 804 (Собрание законодательства Российской Федерации, 2002, N 46, ст. 4583), а также в целях координации деятельности и методического обеспечения установления и расчета нормативов числа получателей социальных услуг на одного социального работника в сфере социального обслуживания приказываю:</w:t>
      </w:r>
    </w:p>
    <w:p w:rsidR="00246B07" w:rsidRDefault="00246B07" w:rsidP="00246B07">
      <w:bookmarkStart w:id="0" w:name="sub_1"/>
      <w:r>
        <w:t xml:space="preserve">1. Утвердить прилагаемые </w:t>
      </w:r>
      <w:hyperlink w:anchor="sub_1000" w:history="1">
        <w:r>
          <w:rPr>
            <w:rStyle w:val="a4"/>
            <w:rFonts w:cs="Arial"/>
          </w:rPr>
          <w:t>Методические рекомендации</w:t>
        </w:r>
      </w:hyperlink>
      <w:r>
        <w:t xml:space="preserve"> по определению норм нагрузки социального работника в сфере социального обслуживания.</w:t>
      </w:r>
    </w:p>
    <w:p w:rsidR="00246B07" w:rsidRDefault="00246B07" w:rsidP="00246B07">
      <w:bookmarkStart w:id="1" w:name="sub_2"/>
      <w:bookmarkEnd w:id="0"/>
      <w:r>
        <w:t>2. Настоящий приказ вступает в силу с 1 января 2016 года.</w:t>
      </w:r>
    </w:p>
    <w:bookmarkEnd w:id="1"/>
    <w:p w:rsidR="00246B07" w:rsidRDefault="00246B07" w:rsidP="00246B07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Министр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М. Топилин</w:t>
            </w:r>
          </w:p>
        </w:tc>
      </w:tr>
    </w:tbl>
    <w:p w:rsidR="00246B07" w:rsidRDefault="00246B07" w:rsidP="00246B07"/>
    <w:p w:rsidR="00246B07" w:rsidRDefault="00246B07" w:rsidP="00246B07">
      <w:pPr>
        <w:pStyle w:val="1"/>
      </w:pPr>
      <w:bookmarkStart w:id="2" w:name="sub_1000"/>
      <w:r>
        <w:t>Методические рекомендации</w:t>
      </w:r>
      <w:r>
        <w:br/>
        <w:t>по определению норм нагрузки социального работника в сфере социального обслуживания</w:t>
      </w:r>
      <w:r>
        <w:br/>
        <w:t xml:space="preserve">(утв. </w:t>
      </w:r>
      <w:hyperlink w:anchor="sub_0" w:history="1">
        <w:r>
          <w:rPr>
            <w:rStyle w:val="a4"/>
            <w:rFonts w:cs="Arial"/>
            <w:b w:val="0"/>
            <w:bCs w:val="0"/>
          </w:rPr>
          <w:t>приказом</w:t>
        </w:r>
      </w:hyperlink>
      <w:r>
        <w:t xml:space="preserve"> Министерства труда и социальной защиты РФ от 15 октября 2015 г. N 725)</w:t>
      </w:r>
    </w:p>
    <w:bookmarkEnd w:id="2"/>
    <w:p w:rsidR="00246B07" w:rsidRDefault="00246B07" w:rsidP="00246B07"/>
    <w:p w:rsidR="00246B07" w:rsidRDefault="00246B07" w:rsidP="00246B07">
      <w:bookmarkStart w:id="3" w:name="sub_101"/>
      <w:r>
        <w:t>1. Методические рекомендации по определению норм нагрузки социального работника в сфере социального обслуживания (далее соответственно - нормы нагрузки, Методические рекомендации) разработаны в целях оказания методической помощи органам исполнительной власти субъектов Российской Федерации при установлении нормативов числа получателей социальных услуг на одного социального работника государственных и (или) муниципальных организаций социального обслуживания, в том числе при формировании органами исполнительной власти субъектов Российской Федерации планов мероприятий ("дорожных карт") "Повышение эффективности и качества услуг в сфере социального обслуживания населения (2013-2018 годы)", установлении норм времени на оказание социальных услуг социальными работниками, норм нагрузки, нормативов численности социальных работников и иных норм труда социальных работников организаций социального обслуживания.</w:t>
      </w:r>
    </w:p>
    <w:p w:rsidR="00246B07" w:rsidRDefault="00246B07" w:rsidP="00246B07">
      <w:bookmarkStart w:id="4" w:name="sub_102"/>
      <w:bookmarkEnd w:id="3"/>
      <w:r>
        <w:t>2. Нормы нагрузки определяются на основании норм времени на оказание социальных услуг социальными работниками с учетом установленного режима труда и отдыха социальных работников в сфере социального обслуживания.</w:t>
      </w:r>
    </w:p>
    <w:p w:rsidR="00246B07" w:rsidRDefault="00246B07" w:rsidP="00246B07">
      <w:bookmarkStart w:id="5" w:name="sub_103"/>
      <w:bookmarkEnd w:id="4"/>
      <w:r>
        <w:t xml:space="preserve">3. Нормы нагрузки определяются в соответствии с алгоритмом, предусмотренным </w:t>
      </w:r>
      <w:hyperlink w:anchor="sub_1100" w:history="1">
        <w:r>
          <w:rPr>
            <w:rStyle w:val="a4"/>
            <w:rFonts w:cs="Arial"/>
          </w:rPr>
          <w:t>приложением N 1</w:t>
        </w:r>
      </w:hyperlink>
      <w:r>
        <w:t xml:space="preserve"> к Методическим рекомендациям.</w:t>
      </w:r>
    </w:p>
    <w:p w:rsidR="00246B07" w:rsidRDefault="00246B07" w:rsidP="00246B07">
      <w:bookmarkStart w:id="6" w:name="sub_104"/>
      <w:bookmarkEnd w:id="5"/>
      <w:r>
        <w:t xml:space="preserve">4. Трудоемкость оказания социальных услуг социальными работниками для расчета средних затрат труда социального работника на обслуживание одного получателя социальных услуг (далее - типовые нормы времени) определяется в порядке, установленном </w:t>
      </w:r>
      <w:hyperlink w:anchor="sub_1016" w:history="1">
        <w:r>
          <w:rPr>
            <w:rStyle w:val="a4"/>
            <w:rFonts w:cs="Arial"/>
          </w:rPr>
          <w:t>пунктами 16-20</w:t>
        </w:r>
      </w:hyperlink>
      <w:r>
        <w:t xml:space="preserve"> настоящих Методических рекомендаций и </w:t>
      </w:r>
      <w:hyperlink w:anchor="sub_1200" w:history="1">
        <w:r>
          <w:rPr>
            <w:rStyle w:val="a4"/>
            <w:rFonts w:cs="Arial"/>
          </w:rPr>
          <w:t>приложением N 2</w:t>
        </w:r>
      </w:hyperlink>
      <w:r>
        <w:t xml:space="preserve"> к Методическим рекомендациям.</w:t>
      </w:r>
    </w:p>
    <w:p w:rsidR="00246B07" w:rsidRDefault="00246B07" w:rsidP="00246B07">
      <w:bookmarkStart w:id="7" w:name="sub_105"/>
      <w:bookmarkEnd w:id="6"/>
      <w:r>
        <w:lastRenderedPageBreak/>
        <w:t>5. Типовые нормы времени установлены в виде диапазона значений времени на наиболее часто встречающиеся социальные услуги, оказываемые социальными работниками из расчета на единицу объема оказываемой социальной услуги с учетом рациональной организации труда, оснащения рабочих мест компьютерной и организационной техникой, доступности предприятий торговли, общественного питания, бытового обслуживания, медицинских организаций и других факторов, оказывающих влияние на трудоемкость оказания соответствующих социальных услуг.</w:t>
      </w:r>
    </w:p>
    <w:p w:rsidR="00246B07" w:rsidRDefault="00246B07" w:rsidP="00246B07">
      <w:bookmarkStart w:id="8" w:name="sub_106"/>
      <w:bookmarkEnd w:id="7"/>
      <w:r>
        <w:t xml:space="preserve">6. Типовые нормы времени установлены с учетом видов работ, предусмотренных </w:t>
      </w:r>
      <w:hyperlink r:id="rId9" w:history="1">
        <w:r>
          <w:rPr>
            <w:rStyle w:val="a4"/>
            <w:rFonts w:cs="Arial"/>
          </w:rPr>
          <w:t>профессиональным стандартом</w:t>
        </w:r>
      </w:hyperlink>
      <w:r>
        <w:t xml:space="preserve"> "Социальный работник"</w:t>
      </w:r>
      <w:hyperlink w:anchor="sub_991" w:history="1">
        <w:r>
          <w:rPr>
            <w:rStyle w:val="a4"/>
            <w:rFonts w:cs="Arial"/>
          </w:rPr>
          <w:t>*(1)</w:t>
        </w:r>
      </w:hyperlink>
      <w:r>
        <w:t xml:space="preserve"> на следующие виды социальных услуг</w:t>
      </w:r>
      <w:hyperlink w:anchor="sub_992" w:history="1">
        <w:r>
          <w:rPr>
            <w:rStyle w:val="a4"/>
            <w:rFonts w:cs="Arial"/>
          </w:rPr>
          <w:t>*(2)</w:t>
        </w:r>
      </w:hyperlink>
      <w:r>
        <w:t>: 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услуг, имеющих ограничения жизнедеятельности, в том числе детей-инвалидов, срочные социальные услуги.</w:t>
      </w:r>
    </w:p>
    <w:p w:rsidR="00246B07" w:rsidRDefault="00246B07" w:rsidP="00246B07">
      <w:bookmarkStart w:id="9" w:name="sub_107"/>
      <w:bookmarkEnd w:id="8"/>
      <w:r>
        <w:t xml:space="preserve">7. Фактическая трудоемкость оказания социальных услуг социальными работниками определяется с учетом </w:t>
      </w:r>
      <w:hyperlink r:id="rId10" w:history="1">
        <w:r>
          <w:rPr>
            <w:rStyle w:val="a4"/>
            <w:rFonts w:cs="Arial"/>
          </w:rPr>
          <w:t>перечня</w:t>
        </w:r>
      </w:hyperlink>
      <w:r>
        <w:t xml:space="preserve"> социальных услуг, предоставляемых поставщиками социальных услуг, утверждаемого законом субъекта Российской Федерации</w:t>
      </w:r>
      <w:hyperlink w:anchor="sub_993" w:history="1">
        <w:r>
          <w:rPr>
            <w:rStyle w:val="a4"/>
            <w:rFonts w:cs="Arial"/>
          </w:rPr>
          <w:t>*(3)</w:t>
        </w:r>
      </w:hyperlink>
      <w:r>
        <w:t>.</w:t>
      </w:r>
    </w:p>
    <w:p w:rsidR="00246B07" w:rsidRDefault="00246B07" w:rsidP="00246B07">
      <w:bookmarkStart w:id="10" w:name="sub_108"/>
      <w:bookmarkEnd w:id="9"/>
      <w:r>
        <w:t>8. Расчетные нормы времени на оказание социальных услуг (далее - нормы времени) определяются на основе типовых норм времени с учетом региональной специфики деятельности социального работника путем применения при отклонении фактических организационно-технических условий оказания услуги от типовых поправочных коэффициентов.</w:t>
      </w:r>
    </w:p>
    <w:p w:rsidR="00246B07" w:rsidRDefault="00246B07" w:rsidP="00246B07">
      <w:bookmarkStart w:id="11" w:name="sub_109"/>
      <w:bookmarkEnd w:id="10"/>
      <w:r>
        <w:t xml:space="preserve">9. Нормы времени на социальные услуги, фактически оказываемые получателям социальных услуг, но не вошедшие в типовые нормы труда, определяются в соответствии с </w:t>
      </w:r>
      <w:hyperlink r:id="rId11" w:history="1">
        <w:r>
          <w:rPr>
            <w:rStyle w:val="a4"/>
            <w:rFonts w:cs="Arial"/>
          </w:rPr>
          <w:t>методическими рекомендациями</w:t>
        </w:r>
      </w:hyperlink>
      <w:r>
        <w:t xml:space="preserve"> по разработке типовых отраслевых норм труда</w:t>
      </w:r>
      <w:hyperlink w:anchor="sub_994" w:history="1">
        <w:r>
          <w:rPr>
            <w:rStyle w:val="a4"/>
            <w:rFonts w:cs="Arial"/>
          </w:rPr>
          <w:t>*(4)</w:t>
        </w:r>
      </w:hyperlink>
      <w:r>
        <w:t>.</w:t>
      </w:r>
    </w:p>
    <w:p w:rsidR="00246B07" w:rsidRDefault="00246B07" w:rsidP="00246B07">
      <w:bookmarkStart w:id="12" w:name="sub_1010"/>
      <w:bookmarkEnd w:id="11"/>
      <w:r>
        <w:t>10. Нормы времени определяются дифференцированно в зависимости от формы социального обслуживания и места оказания социальной услуги (благоустроенный сектор/неблагоустроенный сектор) с учетом особенностей деятельности организации социального обслуживания.</w:t>
      </w:r>
    </w:p>
    <w:p w:rsidR="00246B07" w:rsidRDefault="00246B07" w:rsidP="00246B07">
      <w:bookmarkStart w:id="13" w:name="sub_1011"/>
      <w:bookmarkEnd w:id="12"/>
      <w:r>
        <w:t>11. Трудоемкость оказания социальных услуг определяется с учетом периодичности и кратности оказания социальных услуг, установленных стандартами социальных услуг</w:t>
      </w:r>
      <w:hyperlink w:anchor="sub_995" w:history="1">
        <w:r>
          <w:rPr>
            <w:rStyle w:val="a4"/>
            <w:rFonts w:cs="Arial"/>
          </w:rPr>
          <w:t>*(5)</w:t>
        </w:r>
      </w:hyperlink>
      <w:r>
        <w:t>, по следующей формуле:</w:t>
      </w:r>
    </w:p>
    <w:bookmarkEnd w:id="13"/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89535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104775" cy="228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норма времени на оказание i-й социальной услуги;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133350" cy="2286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объем оказания i-й социальной услуги с учетом периодичности и кратности в годовом исчислении</w:t>
      </w:r>
      <w:hyperlink w:anchor="sub_996" w:history="1">
        <w:r>
          <w:rPr>
            <w:rStyle w:val="a4"/>
            <w:rFonts w:cs="Arial"/>
          </w:rPr>
          <w:t>*(6)</w:t>
        </w:r>
      </w:hyperlink>
      <w:r>
        <w:t>.</w:t>
      </w:r>
    </w:p>
    <w:p w:rsidR="00246B07" w:rsidRDefault="00246B07" w:rsidP="00246B07"/>
    <w:p w:rsidR="00246B07" w:rsidRDefault="00246B07" w:rsidP="00246B07">
      <w:r>
        <w:rPr>
          <w:rStyle w:val="a3"/>
          <w:bCs/>
        </w:rPr>
        <w:t>Пример</w:t>
      </w:r>
      <w:r>
        <w:t xml:space="preserve"> расчета трудоемкости оказания социальных услуг приведен в таблице 1.</w:t>
      </w:r>
    </w:p>
    <w:p w:rsidR="00246B07" w:rsidRDefault="00246B07" w:rsidP="00246B07"/>
    <w:p w:rsidR="00246B07" w:rsidRDefault="00246B07" w:rsidP="00246B07">
      <w:pPr>
        <w:ind w:firstLine="698"/>
        <w:jc w:val="right"/>
      </w:pPr>
      <w:bookmarkStart w:id="14" w:name="sub_10"/>
      <w:r>
        <w:rPr>
          <w:rStyle w:val="a3"/>
          <w:bCs/>
        </w:rPr>
        <w:t>Таблица 1</w:t>
      </w:r>
    </w:p>
    <w:bookmarkEnd w:id="14"/>
    <w:p w:rsidR="00246B07" w:rsidRDefault="00246B07" w:rsidP="00246B07"/>
    <w:p w:rsidR="00246B07" w:rsidRDefault="00246B07" w:rsidP="00246B07">
      <w:pPr>
        <w:pStyle w:val="1"/>
      </w:pPr>
      <w:r>
        <w:t>Пример расчета трудоемкости оказания социальных услуг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9"/>
        <w:gridCol w:w="2531"/>
        <w:gridCol w:w="1180"/>
        <w:gridCol w:w="1069"/>
        <w:gridCol w:w="1169"/>
        <w:gridCol w:w="1142"/>
        <w:gridCol w:w="2317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N </w:t>
            </w:r>
          </w:p>
          <w:p w:rsidR="00246B07" w:rsidRDefault="00246B07" w:rsidP="009B427B">
            <w:pPr>
              <w:pStyle w:val="aff7"/>
              <w:jc w:val="center"/>
            </w:pPr>
            <w:r>
              <w:t>п/п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социальной услуги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Расчетная норма времени на оказание социальной услуги, мин</w:t>
            </w:r>
          </w:p>
          <w:p w:rsidR="00246B07" w:rsidRDefault="00246B07" w:rsidP="009B427B">
            <w:pPr>
              <w:pStyle w:val="aff7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95250" cy="1714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Периодичность оказания социальной услуги, раз в год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Кратность оказания социальной услуги, один раз в течение периода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Число получателей социальной услуги, чел.</w:t>
            </w:r>
          </w:p>
          <w:p w:rsidR="00246B07" w:rsidRDefault="00246B07" w:rsidP="009B427B">
            <w:pPr>
              <w:pStyle w:val="aff7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Трудоемкость оказания социальной услуги,</w:t>
            </w:r>
          </w:p>
          <w:p w:rsidR="00246B07" w:rsidRDefault="00246B07" w:rsidP="009B427B">
            <w:pPr>
              <w:pStyle w:val="aff7"/>
              <w:jc w:val="center"/>
            </w:pPr>
            <w:r>
              <w:t>чел.-час.,</w:t>
            </w:r>
          </w:p>
          <w:p w:rsidR="00246B07" w:rsidRDefault="00246B07" w:rsidP="009B427B">
            <w:pPr>
              <w:pStyle w:val="aff7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152400" cy="17145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7=(3 х 4 х 5 х 6)/60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" w:name="sub_1001"/>
            <w:r>
              <w:t>1.</w:t>
            </w:r>
            <w:bookmarkEnd w:id="15"/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Покупка за счет средств получателя услуг и доставка на дом продуктов питания (горячих обедов) на расстояние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2400</w:t>
            </w:r>
          </w:p>
          <w:p w:rsidR="00246B07" w:rsidRDefault="00246B07" w:rsidP="009B427B">
            <w:pPr>
              <w:pStyle w:val="aff7"/>
              <w:jc w:val="center"/>
            </w:pPr>
            <w:r>
              <w:t>(144000/60)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6" w:name="sub_1002"/>
            <w:r>
              <w:t>2.</w:t>
            </w:r>
            <w:bookmarkEnd w:id="16"/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приготовлении пищи (из продуктов получателя услуг)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6933</w:t>
            </w:r>
          </w:p>
          <w:p w:rsidR="00246B07" w:rsidRDefault="00246B07" w:rsidP="009B427B">
            <w:pPr>
              <w:pStyle w:val="aff7"/>
              <w:jc w:val="center"/>
            </w:pPr>
            <w:r>
              <w:t>(416000/60)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...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339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Итого: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9333</w:t>
            </w:r>
          </w:p>
        </w:tc>
      </w:tr>
    </w:tbl>
    <w:p w:rsidR="00246B07" w:rsidRDefault="00246B07" w:rsidP="00246B07">
      <w:bookmarkStart w:id="17" w:name="sub_1012"/>
      <w:r>
        <w:t>12. Норматив нагрузки одного социального работника определяется дифференцировано в зависимости от формы социального обслуживания</w:t>
      </w:r>
      <w:hyperlink w:anchor="sub_997" w:history="1">
        <w:r>
          <w:rPr>
            <w:rStyle w:val="a4"/>
            <w:rFonts w:cs="Arial"/>
          </w:rPr>
          <w:t>*(7)</w:t>
        </w:r>
      </w:hyperlink>
      <w:r>
        <w:t xml:space="preserve"> и места оказания социальной услуги (благоустроенный сектор/неблагоустроенный сектор).</w:t>
      </w:r>
    </w:p>
    <w:p w:rsidR="00246B07" w:rsidRDefault="00246B07" w:rsidP="00246B07">
      <w:bookmarkStart w:id="18" w:name="sub_1013"/>
      <w:bookmarkEnd w:id="17"/>
      <w:r>
        <w:t>13. Средняя норма нагрузки одного социального работника (</w:t>
      </w:r>
      <w:r>
        <w:rPr>
          <w:noProof/>
        </w:rPr>
        <w:drawing>
          <wp:inline distT="0" distB="0" distL="0" distR="0">
            <wp:extent cx="209550" cy="2381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определяется по следующей формуле:</w:t>
      </w:r>
    </w:p>
    <w:bookmarkEnd w:id="18"/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1323975" cy="4667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266700" cy="2286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 нагрузки одного социального работника для i-й формы социального обслуживания и j-го места оказания социальной услуги;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190500" cy="2286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весовой коэффициент, показывающий объем оказываемых социальных услуг для i-й формы социального обслуживания и j-го места оказания социальной услуги.</w:t>
      </w:r>
    </w:p>
    <w:p w:rsidR="00246B07" w:rsidRDefault="00246B07" w:rsidP="00246B07">
      <w:r>
        <w:t>Например, норма нагрузки одного социального работника в форме социального обслуживания на дому составляет 9,4 чел./час. для благоустроенного сектора (город) и 7,5 чел./час. для неблагоустроенного сектора (село). На благоустроенный сектор приходится 60% объема оказываемых услуг, а на неблагоустроенный - 40%. Тогда средняя норма нагрузки одного социального работника (</w:t>
      </w:r>
      <w:r>
        <w:rPr>
          <w:noProof/>
        </w:rPr>
        <w:drawing>
          <wp:inline distT="0" distB="0" distL="0" distR="0">
            <wp:extent cx="209550" cy="2381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составит: 9,4 х 0,6 + 7,5 х 0,4=8,6 чел./час.</w:t>
      </w:r>
    </w:p>
    <w:p w:rsidR="00246B07" w:rsidRDefault="00246B07" w:rsidP="00246B07">
      <w:bookmarkStart w:id="19" w:name="sub_1014"/>
      <w:r>
        <w:lastRenderedPageBreak/>
        <w:t xml:space="preserve">14. Порядок расчета нормы нагрузки одного социального работника для i-й формы социального обслуживания и j-ro места оказания социальной услуги предусмотрен </w:t>
      </w:r>
      <w:hyperlink w:anchor="sub_1300" w:history="1">
        <w:r>
          <w:rPr>
            <w:rStyle w:val="a4"/>
            <w:rFonts w:cs="Arial"/>
          </w:rPr>
          <w:t>приложением N 3</w:t>
        </w:r>
      </w:hyperlink>
      <w:r>
        <w:t xml:space="preserve"> к Методическим рекомендациям.</w:t>
      </w:r>
    </w:p>
    <w:p w:rsidR="00246B07" w:rsidRDefault="00246B07" w:rsidP="00246B07">
      <w:bookmarkStart w:id="20" w:name="sub_1015"/>
      <w:bookmarkEnd w:id="19"/>
      <w:r>
        <w:t>15. Штатная численность социальных работников организации социального обслуживания определяется по следующей формуле:</w:t>
      </w:r>
    </w:p>
    <w:bookmarkEnd w:id="20"/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914400" cy="4572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219075" cy="2286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штатная численность социальных работников, шт. ед.;</w:t>
      </w:r>
    </w:p>
    <w:p w:rsidR="00246B07" w:rsidRDefault="00246B07" w:rsidP="00246B07">
      <w:r>
        <w:t>N - количество получателей социальных услуг в годовом исчислении, чел.;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209550" cy="2286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годовая норма нагрузки одного социального работника, чел./час.;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209550" cy="2286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коэффициент, учитывающий планируемые невыходы работников во время неоплачиваемого отпуска, болезни и т.п., определяемый по формуле:</w:t>
      </w:r>
    </w:p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1552575" cy="5429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200025" cy="2286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суммарное время, не отработанное из-за невыходов работников организации за расчетный период времени, час;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342900" cy="2286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нормативный фонд рабочего времени одного социального работника за расчетный период времени, час;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247650" cy="2286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среднесписочная численность всех работников организации (включая работников, занимающих должности служащих, для которых в ходе данного расчета актуализируются нормы численности) за расчетный период времени (расчетный период рекомендуется выбирать не менее двух лет, предшествующих месяцу проведения расчета), чел.</w:t>
      </w:r>
    </w:p>
    <w:p w:rsidR="00246B07" w:rsidRDefault="00246B07" w:rsidP="00246B07"/>
    <w:p w:rsidR="00246B07" w:rsidRDefault="00246B07" w:rsidP="00246B07">
      <w:r>
        <w:rPr>
          <w:rStyle w:val="a3"/>
          <w:bCs/>
        </w:rPr>
        <w:t>Пример</w:t>
      </w:r>
      <w:r>
        <w:t xml:space="preserve"> расчета штатной численности социальных работников организации социального обслуживания приведен в таблице 2</w:t>
      </w:r>
      <w:hyperlink w:anchor="sub_998" w:history="1">
        <w:r>
          <w:rPr>
            <w:rStyle w:val="a4"/>
            <w:rFonts w:cs="Arial"/>
          </w:rPr>
          <w:t>*(8)</w:t>
        </w:r>
      </w:hyperlink>
      <w:r>
        <w:t>.</w:t>
      </w:r>
    </w:p>
    <w:p w:rsidR="00246B07" w:rsidRDefault="00246B07" w:rsidP="00246B07"/>
    <w:p w:rsidR="00246B07" w:rsidRDefault="00246B07" w:rsidP="00246B07">
      <w:pPr>
        <w:ind w:firstLine="698"/>
        <w:jc w:val="right"/>
      </w:pPr>
      <w:bookmarkStart w:id="21" w:name="sub_20"/>
      <w:r>
        <w:rPr>
          <w:rStyle w:val="a3"/>
          <w:bCs/>
        </w:rPr>
        <w:t>Таблица 2</w:t>
      </w:r>
    </w:p>
    <w:bookmarkEnd w:id="21"/>
    <w:p w:rsidR="00246B07" w:rsidRDefault="00246B07" w:rsidP="00246B07"/>
    <w:p w:rsidR="00246B07" w:rsidRDefault="00246B07" w:rsidP="00246B07">
      <w:pPr>
        <w:pStyle w:val="1"/>
      </w:pPr>
      <w:r>
        <w:t>Пример расчета штатной численности социальных работников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8"/>
        <w:gridCol w:w="4820"/>
        <w:gridCol w:w="2797"/>
        <w:gridCol w:w="1747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N </w:t>
            </w:r>
          </w:p>
          <w:p w:rsidR="00246B07" w:rsidRDefault="00246B07" w:rsidP="009B427B">
            <w:pPr>
              <w:pStyle w:val="afff0"/>
            </w:pPr>
            <w:r>
              <w:t>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показателя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Порядок расчета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Значение показателя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>Численность получателей социальных услуг в годовом исчислении (N), чел.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214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>Годовая норма нагрузки социального работника (</w:t>
            </w:r>
            <w:r>
              <w:rPr>
                <w:noProof/>
              </w:rPr>
              <w:drawing>
                <wp:inline distT="0" distB="0" distL="0" distR="0">
                  <wp:extent cx="190500" cy="19050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), чел./час.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9,6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 xml:space="preserve">Суммарное время, не отработанное из-за невыходов работников организации </w:t>
            </w:r>
            <w:r>
              <w:lastRenderedPageBreak/>
              <w:t>за расчетный период времени (</w:t>
            </w:r>
            <w:r>
              <w:rPr>
                <w:noProof/>
              </w:rPr>
              <w:drawing>
                <wp:inline distT="0" distB="0" distL="0" distR="0">
                  <wp:extent cx="180975" cy="190500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), час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5000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lastRenderedPageBreak/>
              <w:t>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>Нормативный фонд рабочего времени одного социального работника за расчетный период времени (</w:t>
            </w:r>
            <w:r>
              <w:rPr>
                <w:noProof/>
              </w:rPr>
              <w:drawing>
                <wp:inline distT="0" distB="0" distL="0" distR="0">
                  <wp:extent cx="285750" cy="19050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), час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2000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>Среднесписочная численность всех работников организации (</w:t>
            </w:r>
            <w:r>
              <w:rPr>
                <w:noProof/>
              </w:rPr>
              <w:drawing>
                <wp:inline distT="0" distB="0" distL="0" distR="0">
                  <wp:extent cx="209550" cy="190500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), чел.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-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>Коэффициент, учитывающий планируемые невыходы работников (</w:t>
            </w:r>
            <w:r>
              <w:rPr>
                <w:noProof/>
              </w:rPr>
              <w:drawing>
                <wp:inline distT="0" distB="0" distL="0" distR="0">
                  <wp:extent cx="180975" cy="190500"/>
                  <wp:effectExtent l="1905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6825" cy="447675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1,13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</w:pPr>
            <w:r>
              <w:t>Штатная численность социальных работников организации, шт.ед.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09625" cy="381000"/>
                  <wp:effectExtent l="1905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25,2</w:t>
            </w:r>
          </w:p>
        </w:tc>
      </w:tr>
    </w:tbl>
    <w:p w:rsidR="00246B07" w:rsidRDefault="00246B07" w:rsidP="00246B07">
      <w:bookmarkStart w:id="22" w:name="sub_1016"/>
      <w:r>
        <w:t>16. Типовые отраслевые нормы труда на оказание социальных услуг социальными работниками определяются с учетом технологии оказания социальных услуг и организации труда социальных работников.</w:t>
      </w:r>
    </w:p>
    <w:p w:rsidR="00246B07" w:rsidRDefault="00246B07" w:rsidP="00246B07">
      <w:bookmarkStart w:id="23" w:name="sub_1017"/>
      <w:bookmarkEnd w:id="22"/>
      <w:r>
        <w:t>17. Социальное обслуживание осуществляется специальными организациями либо специализированными отделениями в организациях социального обслуживания общего типа. На основе заключенного договора о социальном обслуживании для социального работника составляется график посещения получателей услуг (далее - график). Данный график содержит всю необходимую информацию для оказания услуг их получателю на неделю (месяц), в соответствии с которой распределяется рабочее время социального работника. При необходимости график может пересматриваться. Все изменения согласуются с получателями социальных услуг.</w:t>
      </w:r>
    </w:p>
    <w:p w:rsidR="00246B07" w:rsidRDefault="00246B07" w:rsidP="00246B07">
      <w:bookmarkStart w:id="24" w:name="sub_1018"/>
      <w:bookmarkEnd w:id="23"/>
      <w:r>
        <w:t>18. Организационно-техническими условиями предусматривается рациональная организация рабочих мест, своевременное получение материалов, необходимых для работы, а также другие условия, влияющие на организацию труда.</w:t>
      </w:r>
    </w:p>
    <w:p w:rsidR="00246B07" w:rsidRDefault="00246B07" w:rsidP="00246B07">
      <w:bookmarkStart w:id="25" w:name="sub_1019"/>
      <w:bookmarkEnd w:id="24"/>
      <w:r>
        <w:t>19. Должностные обязанности социальных работников регламентируются трудовыми договорами. Трудовые действия социальных работников должны соответствовать трудовым действиям, предусмотренным профессиональным стандартом "Социальный работник".</w:t>
      </w:r>
    </w:p>
    <w:p w:rsidR="00246B07" w:rsidRDefault="00246B07" w:rsidP="00246B07">
      <w:bookmarkStart w:id="26" w:name="sub_1020"/>
      <w:bookmarkEnd w:id="25"/>
      <w:r>
        <w:t xml:space="preserve">20. Типовые нормы времени на оказание услуг социальными работниками приведены в </w:t>
      </w:r>
      <w:hyperlink w:anchor="sub_1200" w:history="1">
        <w:r>
          <w:rPr>
            <w:rStyle w:val="a4"/>
            <w:rFonts w:cs="Arial"/>
          </w:rPr>
          <w:t>приложении N 2</w:t>
        </w:r>
      </w:hyperlink>
      <w:r>
        <w:t xml:space="preserve"> к Методическим рекомендациям.</w:t>
      </w:r>
    </w:p>
    <w:p w:rsidR="00246B07" w:rsidRDefault="00246B07" w:rsidP="00246B07">
      <w:bookmarkStart w:id="27" w:name="sub_1021"/>
      <w:bookmarkEnd w:id="26"/>
      <w:r>
        <w:t xml:space="preserve">21. При изменении условий оказания социальной услуги применяется поправочный коэффициент к типовым нормам времени определяемый по формуле: </w:t>
      </w:r>
      <w:r>
        <w:rPr>
          <w:noProof/>
        </w:rPr>
        <w:drawing>
          <wp:inline distT="0" distB="0" distL="0" distR="0">
            <wp:extent cx="895350" cy="485775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bookmarkEnd w:id="27"/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190500" cy="2286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типовая норма времени оказания социальной услуги социальным работником;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219075" cy="228600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</w:rPr>
        <w:drawing>
          <wp:inline distT="0" distB="0" distL="0" distR="0">
            <wp:extent cx="209550" cy="2286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фактические условия оказания социальной услуги и нормативные соответственно.</w:t>
      </w:r>
    </w:p>
    <w:p w:rsidR="00246B07" w:rsidRDefault="00246B07" w:rsidP="00246B07"/>
    <w:p w:rsidR="00246B07" w:rsidRDefault="00246B07" w:rsidP="00246B07">
      <w:r>
        <w:t>При увеличении расстояния норма времени определяется с учетом поправочного коэффициента, определяемого по следующей формуле:</w:t>
      </w:r>
    </w:p>
    <w:p w:rsidR="00246B07" w:rsidRDefault="00246B07" w:rsidP="00246B07"/>
    <w:p w:rsidR="00246B07" w:rsidRDefault="00246B07" w:rsidP="00246B07">
      <w:r>
        <w:rPr>
          <w:noProof/>
        </w:rPr>
        <w:lastRenderedPageBreak/>
        <w:drawing>
          <wp:inline distT="0" distB="0" distL="0" distR="0">
            <wp:extent cx="1866900" cy="5429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190500" cy="2286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значение нормы времени, мин;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190500" cy="2286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времени на соответствующий вид услуг, по которым определены типовые нормы времени, час.;</w:t>
      </w:r>
    </w:p>
    <w:p w:rsidR="00246B07" w:rsidRDefault="00246B07" w:rsidP="00246B07">
      <w:r>
        <w:t>К - коэффициент, учитывающий отклонение фактических условий оказания услуги от запроектированных в типовых нормах.</w:t>
      </w:r>
    </w:p>
    <w:p w:rsidR="00246B07" w:rsidRDefault="00246B07" w:rsidP="00246B07"/>
    <w:p w:rsidR="00246B07" w:rsidRDefault="00246B07" w:rsidP="00246B07">
      <w:r>
        <w:t>Например, если фактическое расстояние составляет 750 м, то поправочный коэффициент к норме времени составит:</w:t>
      </w:r>
    </w:p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2209800" cy="46672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246B07" w:rsidRDefault="00246B07" w:rsidP="00246B07"/>
    <w:p w:rsidR="00246B07" w:rsidRDefault="00246B07" w:rsidP="00246B07">
      <w:pPr>
        <w:pStyle w:val="afff0"/>
      </w:pPr>
      <w:r>
        <w:t>______________________________</w:t>
      </w:r>
    </w:p>
    <w:p w:rsidR="00246B07" w:rsidRDefault="00246B07" w:rsidP="00246B07">
      <w:bookmarkStart w:id="28" w:name="sub_991"/>
      <w:r>
        <w:t xml:space="preserve">*(1) </w:t>
      </w:r>
      <w:hyperlink r:id="rId46" w:history="1">
        <w:r>
          <w:rPr>
            <w:rStyle w:val="a4"/>
            <w:rFonts w:cs="Arial"/>
          </w:rPr>
          <w:t>Приказ</w:t>
        </w:r>
      </w:hyperlink>
      <w:r>
        <w:t xml:space="preserve"> Минтруда России от 18 ноября 2013 г. N 677н "Об утверждении профессионального стандарта "Социальный работник" (зарегистрирован Минюстом России 18 декабря 2013 г., регистрационный N 30627) (далее - профессиональный стандарт "Социальный работник").</w:t>
      </w:r>
    </w:p>
    <w:p w:rsidR="00246B07" w:rsidRDefault="00246B07" w:rsidP="00246B07">
      <w:bookmarkStart w:id="29" w:name="sub_992"/>
      <w:bookmarkEnd w:id="28"/>
      <w:r>
        <w:t xml:space="preserve">*(2) </w:t>
      </w:r>
      <w:hyperlink r:id="rId47" w:history="1">
        <w:r>
          <w:rPr>
            <w:rStyle w:val="a4"/>
            <w:rFonts w:cs="Arial"/>
          </w:rPr>
          <w:t>Постановление</w:t>
        </w:r>
      </w:hyperlink>
      <w:r>
        <w:t xml:space="preserve"> Правительства Российской Федерации от 24 ноября 2014 г. N 1236 "Об утверждении примерного перечня социальных услуг по видам социальных услуг" (Собрание законодательства Российской Федерации, 2014, N 48, ст. 6872).</w:t>
      </w:r>
    </w:p>
    <w:p w:rsidR="00246B07" w:rsidRDefault="00246B07" w:rsidP="00246B07">
      <w:bookmarkStart w:id="30" w:name="sub_993"/>
      <w:bookmarkEnd w:id="29"/>
      <w:r>
        <w:t xml:space="preserve">*(3) </w:t>
      </w:r>
      <w:hyperlink r:id="rId48" w:history="1">
        <w:r>
          <w:rPr>
            <w:rStyle w:val="a4"/>
            <w:rFonts w:cs="Arial"/>
          </w:rPr>
          <w:t>Пункт 9 статьи 8</w:t>
        </w:r>
      </w:hyperlink>
      <w:r>
        <w:t xml:space="preserve"> Федерального закона от 28 декабря 2013 г. N 442-ФЗ "Об основах социального обслуживания граждан в Российской Федерации" (Собрание законодательства Российской Федерации, 2013, N 52, ст. 7007; 2014, N 30, ст. 4257).</w:t>
      </w:r>
    </w:p>
    <w:p w:rsidR="00246B07" w:rsidRDefault="00246B07" w:rsidP="00246B07">
      <w:bookmarkStart w:id="31" w:name="sub_994"/>
      <w:bookmarkEnd w:id="30"/>
      <w:r>
        <w:t xml:space="preserve">*(4) </w:t>
      </w:r>
      <w:hyperlink r:id="rId49" w:history="1">
        <w:r>
          <w:rPr>
            <w:rStyle w:val="a4"/>
            <w:rFonts w:cs="Arial"/>
          </w:rPr>
          <w:t>Приказ</w:t>
        </w:r>
      </w:hyperlink>
      <w:r>
        <w:t xml:space="preserve"> Минтруда России от 31 мая 2013 г. N 235 "Об утверждении методических рекомендаций для федеральных органов исполнительной власти по разработке типовых отраслевых норм труда".</w:t>
      </w:r>
    </w:p>
    <w:p w:rsidR="00246B07" w:rsidRDefault="00246B07" w:rsidP="00246B07">
      <w:bookmarkStart w:id="32" w:name="sub_995"/>
      <w:bookmarkEnd w:id="31"/>
      <w:r>
        <w:t xml:space="preserve">*(5) </w:t>
      </w:r>
      <w:hyperlink r:id="rId50" w:history="1">
        <w:r>
          <w:rPr>
            <w:rStyle w:val="a4"/>
            <w:rFonts w:cs="Arial"/>
          </w:rPr>
          <w:t>Пункт 2 части 2 статьи 27</w:t>
        </w:r>
      </w:hyperlink>
      <w:r>
        <w:t xml:space="preserve"> Федерального закона от 28 декабря 2013 г. N 442-ФЗ "Об основах социального обслуживания граждан в Российской Федерации".</w:t>
      </w:r>
    </w:p>
    <w:p w:rsidR="00246B07" w:rsidRDefault="00246B07" w:rsidP="00246B07">
      <w:bookmarkStart w:id="33" w:name="sub_996"/>
      <w:bookmarkEnd w:id="32"/>
      <w:r>
        <w:t>*(6) Периодичность и кратность оказания социальных услуг определяются нормативными правовыми актами субъекта Российской Федерации с учетом нуждаемости получателей социальных услуг. Если, например, социальная услуга оказывается 2 раза в неделю, то годовое количество социальных услуг, оказанное одному получателю социальных услуг, составит 104 ед. в год (52 x 2).</w:t>
      </w:r>
    </w:p>
    <w:p w:rsidR="00246B07" w:rsidRDefault="00246B07" w:rsidP="00246B07">
      <w:bookmarkStart w:id="34" w:name="sub_997"/>
      <w:bookmarkEnd w:id="33"/>
      <w:r>
        <w:t>*(7) Стационарная, полустационарная формы социального обслуживания, форма социального обслуживания на дому.</w:t>
      </w:r>
    </w:p>
    <w:p w:rsidR="00246B07" w:rsidRDefault="00246B07" w:rsidP="00246B07">
      <w:bookmarkStart w:id="35" w:name="sub_998"/>
      <w:bookmarkEnd w:id="34"/>
      <w:r>
        <w:t>*(8) Пример условный.</w:t>
      </w:r>
    </w:p>
    <w:bookmarkEnd w:id="35"/>
    <w:p w:rsidR="00246B07" w:rsidRDefault="00246B07" w:rsidP="00246B07"/>
    <w:p w:rsidR="00246B07" w:rsidRDefault="00246B07" w:rsidP="00246B07">
      <w:pPr>
        <w:ind w:firstLine="698"/>
        <w:jc w:val="right"/>
      </w:pPr>
      <w:bookmarkStart w:id="36" w:name="sub_1100"/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1000" w:history="1">
        <w:r>
          <w:rPr>
            <w:rStyle w:val="a4"/>
            <w:rFonts w:cs="Arial"/>
          </w:rPr>
          <w:t>Методическим рекомендациям</w:t>
        </w:r>
      </w:hyperlink>
      <w:r>
        <w:rPr>
          <w:rStyle w:val="a3"/>
          <w:bCs/>
        </w:rPr>
        <w:br/>
        <w:t>по определению норм нагрузки</w:t>
      </w:r>
      <w:r>
        <w:rPr>
          <w:rStyle w:val="a3"/>
          <w:bCs/>
        </w:rPr>
        <w:br/>
        <w:t>социального работника</w:t>
      </w:r>
      <w:r>
        <w:rPr>
          <w:rStyle w:val="a3"/>
          <w:bCs/>
        </w:rPr>
        <w:br/>
        <w:t>в сфере социального обслуживания,</w:t>
      </w:r>
      <w:r>
        <w:rPr>
          <w:rStyle w:val="a3"/>
          <w:bCs/>
        </w:rPr>
        <w:br/>
        <w:t xml:space="preserve">утв. </w:t>
      </w:r>
      <w:hyperlink w:anchor="sub_0" w:history="1">
        <w:r>
          <w:rPr>
            <w:rStyle w:val="a4"/>
            <w:rFonts w:cs="Arial"/>
          </w:rPr>
          <w:t>приказом</w:t>
        </w:r>
      </w:hyperlink>
      <w:r>
        <w:rPr>
          <w:rStyle w:val="a3"/>
          <w:bCs/>
        </w:rPr>
        <w:t xml:space="preserve"> Министерства труда</w:t>
      </w:r>
      <w:r>
        <w:rPr>
          <w:rStyle w:val="a3"/>
          <w:bCs/>
        </w:rPr>
        <w:br/>
        <w:t>и социальной защиты РФ</w:t>
      </w:r>
      <w:r>
        <w:rPr>
          <w:rStyle w:val="a3"/>
          <w:bCs/>
        </w:rPr>
        <w:br/>
      </w:r>
      <w:r>
        <w:rPr>
          <w:rStyle w:val="a3"/>
          <w:bCs/>
        </w:rPr>
        <w:lastRenderedPageBreak/>
        <w:t>от 15 октября 2015 г. N 725</w:t>
      </w:r>
    </w:p>
    <w:bookmarkEnd w:id="36"/>
    <w:p w:rsidR="00246B07" w:rsidRDefault="00246B07" w:rsidP="00246B07"/>
    <w:p w:rsidR="00246B07" w:rsidRDefault="00246B07" w:rsidP="00246B07">
      <w:pPr>
        <w:pStyle w:val="1"/>
      </w:pPr>
      <w:r>
        <w:t>Алгоритм определения нормы нагрузки социального работника в сфере социального обслуживания</w:t>
      </w:r>
    </w:p>
    <w:p w:rsidR="00246B07" w:rsidRDefault="00246B07" w:rsidP="00246B07"/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1. Расчет средних затрат труда на обслуживание одного получателя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социальных услуг в зависимости от формы социального обслуживания и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       места оказания социальной услуги (благоустроенный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               сектор/неблагоустроенный сектор)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└──────────────────────────────────┬────────────────────────────────────┘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▼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2. Расчет годовой нормы нагрузки  одного  социального   работника в│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зависимости от формы  социального  обслуживания  и  места  оказания│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социальной услуги                              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└┬──────────────────────────────────────────────────────────────────────┘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         ┌────────────────────────────────────────────────────────────┐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         │2.1 Расчет годового  бюджета  рабочего  времени  социального│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├────────►│работника в зависимости от формы социального обслуживания  и│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         │места оказания социальной услуги        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         └────────────────────────────────────────────────────────────┘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         ┌────────────────────────────────────────────────────────────┐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│         │2.2 Определение коэффициента использования рабочего  времени│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└────────►│социального работника                   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│                                        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└────────────────────────┬───────────────────────────────────┘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▼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3. Расчет штатной численности социальных работников организаций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                   социального обслуживания                        │</w:t>
      </w:r>
    </w:p>
    <w:p w:rsidR="00246B07" w:rsidRDefault="00246B07" w:rsidP="00246B07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246B07" w:rsidRDefault="00246B07" w:rsidP="00246B07"/>
    <w:p w:rsidR="00246B07" w:rsidRDefault="00246B07" w:rsidP="00246B07">
      <w:pPr>
        <w:ind w:firstLine="698"/>
        <w:jc w:val="right"/>
      </w:pPr>
      <w:bookmarkStart w:id="37" w:name="sub_1200"/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1000" w:history="1">
        <w:r>
          <w:rPr>
            <w:rStyle w:val="a4"/>
            <w:rFonts w:cs="Arial"/>
          </w:rPr>
          <w:t>Методическим рекомендациям</w:t>
        </w:r>
      </w:hyperlink>
      <w:r>
        <w:rPr>
          <w:rStyle w:val="a3"/>
          <w:bCs/>
        </w:rPr>
        <w:br/>
        <w:t>по определению норм нагрузки</w:t>
      </w:r>
      <w:r>
        <w:rPr>
          <w:rStyle w:val="a3"/>
          <w:bCs/>
        </w:rPr>
        <w:br/>
        <w:t>социального работника</w:t>
      </w:r>
      <w:r>
        <w:rPr>
          <w:rStyle w:val="a3"/>
          <w:bCs/>
        </w:rPr>
        <w:br/>
        <w:t>в сфере социального обслуживания,</w:t>
      </w:r>
      <w:r>
        <w:rPr>
          <w:rStyle w:val="a3"/>
          <w:bCs/>
        </w:rPr>
        <w:br/>
        <w:t xml:space="preserve">утв. </w:t>
      </w:r>
      <w:hyperlink w:anchor="sub_0" w:history="1">
        <w:r>
          <w:rPr>
            <w:rStyle w:val="a4"/>
            <w:rFonts w:cs="Arial"/>
          </w:rPr>
          <w:t>приказом</w:t>
        </w:r>
      </w:hyperlink>
      <w:r>
        <w:rPr>
          <w:rStyle w:val="a3"/>
          <w:bCs/>
        </w:rPr>
        <w:t xml:space="preserve"> Министерства труда</w:t>
      </w:r>
      <w:r>
        <w:rPr>
          <w:rStyle w:val="a3"/>
          <w:bCs/>
        </w:rPr>
        <w:br/>
        <w:t>и социальной защиты РФ</w:t>
      </w:r>
      <w:r>
        <w:rPr>
          <w:rStyle w:val="a3"/>
          <w:bCs/>
        </w:rPr>
        <w:br/>
        <w:t>от 15 октября 2015 г. N 725</w:t>
      </w:r>
    </w:p>
    <w:bookmarkEnd w:id="37"/>
    <w:p w:rsidR="00246B07" w:rsidRDefault="00246B07" w:rsidP="00246B07"/>
    <w:p w:rsidR="00246B07" w:rsidRDefault="00246B07" w:rsidP="00246B07">
      <w:pPr>
        <w:pStyle w:val="1"/>
      </w:pPr>
      <w:r>
        <w:t>Типовые нормы</w:t>
      </w:r>
      <w:r>
        <w:br/>
        <w:t>времени на оказание услуг социальными работниками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9"/>
        <w:gridCol w:w="6"/>
        <w:gridCol w:w="3389"/>
        <w:gridCol w:w="15"/>
        <w:gridCol w:w="2240"/>
        <w:gridCol w:w="1728"/>
        <w:gridCol w:w="1656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N</w:t>
            </w:r>
          </w:p>
          <w:p w:rsidR="00246B07" w:rsidRDefault="00246B07" w:rsidP="009B427B">
            <w:pPr>
              <w:pStyle w:val="aff7"/>
              <w:jc w:val="center"/>
            </w:pPr>
            <w:r>
              <w:t>п/п</w:t>
            </w:r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услуги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Условия оказания социальных услуг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Единица измерения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 xml:space="preserve">Норма времени на единицу </w:t>
            </w:r>
            <w:r>
              <w:lastRenderedPageBreak/>
              <w:t>измерения, мин.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1</w:t>
            </w:r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38" w:name="sub_1201"/>
            <w:r>
              <w:t>I.</w:t>
            </w:r>
            <w:bookmarkEnd w:id="38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социально-бытовых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39" w:name="sub_12011"/>
            <w:r>
              <w:t>1.1.</w:t>
            </w:r>
            <w:bookmarkEnd w:id="39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Покупка за счет средств получателя услуг и доставка на дом продуктов питания (горячих обедов) на расстояние,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 весом до 7 кг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0" w:name="sub_12012"/>
            <w:r>
              <w:t>1.2.</w:t>
            </w:r>
            <w:bookmarkEnd w:id="40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приготовлении пищи (из продуктов получателя услуг)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1" w:name="sub_12013"/>
            <w:r>
              <w:t>1.3.</w:t>
            </w:r>
            <w:bookmarkEnd w:id="41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Покупка за счет средств получателя услуг и доставка на дом промышленных товаров первой необходимости на расстояние,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 весом до 7 кг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2" w:name="sub_12014"/>
            <w:r>
              <w:t>1.4.</w:t>
            </w:r>
            <w:bookmarkEnd w:id="42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Доставка воды на расстояние (для получателей услуг, проживающих в помещениях без централизованного водоснабжения),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ведро</w:t>
            </w:r>
          </w:p>
          <w:p w:rsidR="00246B07" w:rsidRDefault="00246B07" w:rsidP="009B427B">
            <w:pPr>
              <w:pStyle w:val="aff7"/>
              <w:jc w:val="center"/>
            </w:pPr>
            <w:r>
              <w:t>(10 л)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  <w:hyperlink w:anchor="sub_9992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3" w:name="sub_12015"/>
            <w:r>
              <w:t>1.5</w:t>
            </w:r>
            <w:bookmarkEnd w:id="43"/>
          </w:p>
        </w:tc>
        <w:tc>
          <w:tcPr>
            <w:tcW w:w="3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Топка печи (закладка, розжиг, вынос золы)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Топка дровами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печь,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15-25*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Топка углем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камин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25-35*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Доставка топлива от места хранения к печи на расстояние,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200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охапка дров или 1 ведро угля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10-20*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4" w:name="sub_12016"/>
            <w:r>
              <w:t>1.6.</w:t>
            </w:r>
            <w:bookmarkEnd w:id="44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Покупка топлива за счет средств получателей услуг, проживающих в жилых помещениях без центрального отопления, расстояние от дома до магазина,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5" w:name="sub_12017"/>
            <w:r>
              <w:t>1.7.</w:t>
            </w:r>
            <w:bookmarkEnd w:id="45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Сдача за счет средств получателя услуг вещей в стирку, химчистку, ремонт и доставка их обратно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 общим весом сухого белья до 7 кг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6" w:name="sub_12018"/>
            <w:r>
              <w:t>1.8.</w:t>
            </w:r>
            <w:bookmarkEnd w:id="46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организации устранения неисправностей и ремонта жилых помещений (вызов на дом сантехника, электрика и других необходимых работников, осуществление поиска исполнителей и заключения с ними договоров подряда)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 (время на сопровождение не учтено)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7" w:name="sub_12019"/>
            <w:r>
              <w:t>1.9.</w:t>
            </w:r>
            <w:bookmarkEnd w:id="47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Уборка жилых помещений, в том числе при привлечении иных лиц (служб) за счет средств получателя услуг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 xml:space="preserve">Квартира площадью до 40 кв. </w:t>
            </w:r>
            <w:r>
              <w:lastRenderedPageBreak/>
              <w:t>метров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60-120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8" w:name="sub_120110"/>
            <w:r>
              <w:lastRenderedPageBreak/>
              <w:t>1.10.</w:t>
            </w:r>
            <w:bookmarkEnd w:id="48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оплате жилья и коммунальных услуг (заполнение квитанций, оплата услуг за счет средств получателя услуг через кредитные организации, организации ЖКХ, расчетно-кассовые центры), расстояние от дома до кредитной организации, организации ЖКХ, расчетно-кассового центра,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49" w:name="sub_120111"/>
            <w:r>
              <w:t>1.11.</w:t>
            </w:r>
            <w:bookmarkEnd w:id="49"/>
          </w:p>
        </w:tc>
        <w:tc>
          <w:tcPr>
            <w:tcW w:w="3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содействия в получении услуги "Социальное такси"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Подача заявки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3-10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Сопровождение получателя услуг к месту назначения и обратно</w:t>
            </w: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0" w:name="sub_120112"/>
            <w:r>
              <w:t>1.12.</w:t>
            </w:r>
            <w:bookmarkEnd w:id="50"/>
          </w:p>
        </w:tc>
        <w:tc>
          <w:tcPr>
            <w:tcW w:w="3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приобретении товаров и услуг в организациях торговли, коммунально-бытового обслуживания, транспорта, связи и других организациях, оказывающих услуги населению (оформление заявки, содействие в организации доставки к месту проживания, при необходимости в рабочее время сопровождение получателя услуг в указанные организации)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 оформление заявки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Сопровождение получателя услуг к месту назначения и обратно</w:t>
            </w: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1" w:name="sub_120113"/>
            <w:r>
              <w:t>1.13.</w:t>
            </w:r>
            <w:bookmarkEnd w:id="51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написании и прочтении писем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страница формата А4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2" w:name="sub_120114"/>
            <w:r>
              <w:t>1.14.</w:t>
            </w:r>
            <w:bookmarkEnd w:id="52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обеспечении книгами, журналами, газетами (покупка за счет средств получателя услуг, доставка на дом, заполнение квитанций на подписку), расстояние от дома до отделения почтовой связи, магазина, библиотеки,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3" w:name="sub_120115"/>
            <w:r>
              <w:t>1.15.</w:t>
            </w:r>
            <w:bookmarkEnd w:id="53"/>
          </w:p>
        </w:tc>
        <w:tc>
          <w:tcPr>
            <w:tcW w:w="3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Отправка за счет средств получателя услуг почтовой </w:t>
            </w:r>
            <w:r>
              <w:lastRenderedPageBreak/>
              <w:t>корреспонденции, расстояние от дома до отделения почтовой связи, м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4" w:name="sub_120116"/>
            <w:r>
              <w:lastRenderedPageBreak/>
              <w:t>1.16.</w:t>
            </w:r>
            <w:bookmarkEnd w:id="54"/>
          </w:p>
        </w:tc>
        <w:tc>
          <w:tcPr>
            <w:tcW w:w="3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посещении кино, театров, выставок и других культурных мероприятий (покупка за счет средств получателя услуг билетов, по просьбе получателя услуг информирование о предстоящих культурных мероприятиях, при необходимости в рабочее время сопровождение получателя услуг при посещении культурных мероприятий)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Приобретение билетов без сопровождения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5-20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Сопровождение, расстояние от дома до места проведения культурных мероприятий 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5" w:name="sub_120117"/>
            <w:r>
              <w:t>1.17.</w:t>
            </w:r>
            <w:bookmarkEnd w:id="55"/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Осуществление работы на приусадебном участке, в том числе при привлечении иных лиц (служб) за счет средств получателя услуг (осуществляется поиск исполнителей и организовывается заключение с ними договоров подряда, привлечение волонтеров, спонсоров)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участок 30 кв. метров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40-90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6" w:name="sub_120118"/>
            <w:r>
              <w:t>1.18.</w:t>
            </w:r>
            <w:bookmarkEnd w:id="56"/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направлении получателя услуг в стационарные учреждения социального обслуживания (оказание помощи в оформлении документов)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7" w:name="sub_120119"/>
            <w:r>
              <w:t>1.19.</w:t>
            </w:r>
            <w:bookmarkEnd w:id="57"/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организации ритуальных услуг при отсутствии у умерших получателей услуг родственников, либо невозможности самостоятельного решения указанной задачи родственниками по состоянию здоровья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60-120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8" w:name="sub_120120"/>
            <w:r>
              <w:t>1.20.</w:t>
            </w:r>
            <w:bookmarkEnd w:id="58"/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Помощь в приеме пищи (кормление)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кормление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59" w:name="sub_120121"/>
            <w:r>
              <w:t>1.21.</w:t>
            </w:r>
            <w:bookmarkEnd w:id="59"/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0" w:name="sub_120122"/>
            <w:r>
              <w:t>1.22.</w:t>
            </w:r>
            <w:bookmarkEnd w:id="60"/>
          </w:p>
        </w:tc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Обеспечение кратковременного присмотра за детьми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61" w:name="sub_1202"/>
            <w:r>
              <w:t>2.</w:t>
            </w:r>
            <w:bookmarkEnd w:id="61"/>
          </w:p>
        </w:tc>
        <w:tc>
          <w:tcPr>
            <w:tcW w:w="9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социально-медицинских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2" w:name="sub_12021"/>
            <w:r>
              <w:t>2.1.</w:t>
            </w:r>
            <w:bookmarkEnd w:id="62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Содействие в оказании получателю услуг медицинской помощи (осуществление доставки анализов, сопровождение получателя услуг в медицинские организации, </w:t>
            </w:r>
            <w:r>
              <w:lastRenderedPageBreak/>
              <w:t>осуществление его взаимодействия с лечащим врачом), расстояние от дома до медицинской организации, м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40-80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3" w:name="sub_12022"/>
            <w:r>
              <w:lastRenderedPageBreak/>
              <w:t>2.2.</w:t>
            </w:r>
            <w:bookmarkEnd w:id="63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проведении медико-социальной экспертизы (осуществление сопровождения в бюро медико-социальной экспертизы), расстояние от дома до ФКУ "Медико-социальной экспертизы", м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40-80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4" w:name="sub_12023"/>
            <w:r>
              <w:t>2.3.</w:t>
            </w:r>
            <w:bookmarkEnd w:id="64"/>
          </w:p>
        </w:tc>
        <w:tc>
          <w:tcPr>
            <w:tcW w:w="3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обеспечении получателя услуг по заключению врачей лекарственными препаратами и изделиями медицинского назначения (покупка за счет средств получателя услуг либо по льготному рецепту и доставка на дом, в том числе в составе мобильных бригад социального обслуживания), расстояние от дома до аптеки,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5" w:name="sub_12024"/>
            <w:r>
              <w:t>2.4.</w:t>
            </w:r>
            <w:bookmarkEnd w:id="65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проведении реабилитационных мероприятий, в том числе на основании индивидуальной программы реабилитации инвалида (ребенка-инвалида)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6" w:name="sub_12025"/>
            <w:r>
              <w:t>2.5.</w:t>
            </w:r>
            <w:bookmarkEnd w:id="66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обеспечении предоставления реабилитационных услуг, в обеспечении техническими средствами реабилитации, включая протезно-ортопедические изделия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7" w:name="sub_12026"/>
            <w:r>
              <w:t>2.6.</w:t>
            </w:r>
            <w:bookmarkEnd w:id="67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Выполнение процедур, связанных с сохранением здоровья получателей услуг (измерение температуры тела, артериального давления, контроль за приемом лекарств и др.)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10-20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8" w:name="sub_12027"/>
            <w:r>
              <w:t>2.7.</w:t>
            </w:r>
            <w:bookmarkEnd w:id="68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Систематическое наблюдение за получателями услуг для выявления отклонений в состоянии их здоровья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69" w:name="sub_12028"/>
            <w:r>
              <w:t>2.8.</w:t>
            </w:r>
            <w:bookmarkEnd w:id="69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при необходимости экстренной доврачебной помощи, осуществление вызова на дом врача либо бригады скорой медицинской помощи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0" w:name="sub_12029"/>
            <w:r>
              <w:t>2.9.</w:t>
            </w:r>
            <w:bookmarkEnd w:id="70"/>
          </w:p>
        </w:tc>
        <w:tc>
          <w:tcPr>
            <w:tcW w:w="3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Оказание помощи в оформлении документов для госпитализации получателя услуг, </w:t>
            </w:r>
            <w:r>
              <w:lastRenderedPageBreak/>
              <w:t>осуществление сопровождения получателя услуг в стационарные медицинские организации для госпитализации и посещение его в этих организациях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Без сопровождения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 xml:space="preserve">С сопровождением, </w:t>
            </w:r>
            <w:r>
              <w:lastRenderedPageBreak/>
              <w:t>расстояние от дома до стационарной медицинской организации до 500 м</w:t>
            </w: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1" w:name="sub_120210"/>
            <w:r>
              <w:lastRenderedPageBreak/>
              <w:t>2.10.</w:t>
            </w:r>
            <w:bookmarkEnd w:id="71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выполнении медицинских процедур по назначению врача (осуществление вызова соответствующего специалиста для выполнения медицинских процедур, осуществление накладывания горчичников, компрессов, закапывание капель), осуществление наблюдения за своевременным приемом лекарственных препаратов, назначенных врачом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2" w:name="sub_120211"/>
            <w:r>
              <w:t>2.11.</w:t>
            </w:r>
            <w:bookmarkEnd w:id="72"/>
          </w:p>
        </w:tc>
        <w:tc>
          <w:tcPr>
            <w:tcW w:w="3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поддержанию личной гигиены, при необходимости выполнение санитарно-гигиенических процедур (обтирание, обмывание больного, вынос судна, мытье лежачего больного в ванне полностью, мытье головы, размягчение и стрижка ногтей, стрижка, бритье, снятие постельного и нательного белья)</w:t>
            </w:r>
            <w:hyperlink w:anchor="sub_9991" w:history="1">
              <w:r>
                <w:rPr>
                  <w:rStyle w:val="a4"/>
                  <w:rFonts w:cs="Arial"/>
                </w:rPr>
                <w:t>(1)</w:t>
              </w:r>
            </w:hyperlink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Для благоустроенного сектора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60-90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Для неблагоустроенного сектора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90-120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3" w:name="sub_120212"/>
            <w:r>
              <w:t>2.12.</w:t>
            </w:r>
            <w:bookmarkEnd w:id="73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Проведение согласно назначениям врача оздоровительных мероприятий (массаж различных частей тела)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мероприятие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4" w:name="sub_120213"/>
            <w:r>
              <w:t>2.13.</w:t>
            </w:r>
            <w:bookmarkEnd w:id="74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Проведение занятий, обучающих здоровому образу жизни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занятие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5" w:name="sub_120214"/>
            <w:r>
              <w:t>2.14.</w:t>
            </w:r>
            <w:bookmarkEnd w:id="75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Проведение занятий по адаптивной физической культуре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занятие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76" w:name="sub_1203"/>
            <w:r>
              <w:t>3.</w:t>
            </w:r>
            <w:bookmarkEnd w:id="76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социально-психологических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7" w:name="sub_12031"/>
            <w:r>
              <w:t>3.1.</w:t>
            </w:r>
            <w:bookmarkEnd w:id="77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Проведение бесед, направленных на формирование у получателя услуг комфортного психического состояния, поддержание жизненного тонуса, мотивацию его к активности, консультирование по вопросам внутрисемейных отношений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посещение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8" w:name="sub_12032"/>
            <w:r>
              <w:t>3.2.</w:t>
            </w:r>
            <w:bookmarkEnd w:id="78"/>
          </w:p>
        </w:tc>
        <w:tc>
          <w:tcPr>
            <w:tcW w:w="3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Содействие в получении психологической помощи (выявление необходимости получения такой помощи и осуществление сопровождения к </w:t>
            </w:r>
            <w:r>
              <w:lastRenderedPageBreak/>
              <w:t>специалисту-психологу)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Без сопровождения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посещение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10-20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3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 xml:space="preserve">С сопровождением получателя услуг к месту </w:t>
            </w:r>
            <w:r>
              <w:lastRenderedPageBreak/>
              <w:t>назначения и обратно</w:t>
            </w: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35-45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79" w:name="sub_12033"/>
            <w:r>
              <w:lastRenderedPageBreak/>
              <w:t>3.3.</w:t>
            </w:r>
            <w:bookmarkEnd w:id="79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услуг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консультация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0" w:name="sub_12034"/>
            <w:r>
              <w:t>3.4.</w:t>
            </w:r>
            <w:bookmarkEnd w:id="80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Социально-психологический патронаж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81" w:name="sub_1204"/>
            <w:r>
              <w:t>4.</w:t>
            </w:r>
            <w:bookmarkEnd w:id="81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социально-педагогических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2" w:name="sub_12041"/>
            <w:r>
              <w:t>4.1.</w:t>
            </w:r>
            <w:bookmarkEnd w:id="82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Обучение родственников практическим навыкам общего ухода за тяжелобольными получателями услуг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обучение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3" w:name="sub_12042"/>
            <w:r>
              <w:t>4.2.</w:t>
            </w:r>
            <w:bookmarkEnd w:id="83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консультация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4" w:name="sub_12043"/>
            <w:r>
              <w:t>4.3.</w:t>
            </w:r>
            <w:bookmarkEnd w:id="84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консультация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30-50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85" w:name="sub_1205"/>
            <w:r>
              <w:t>5.</w:t>
            </w:r>
            <w:bookmarkEnd w:id="85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социально-трудовых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6" w:name="sub_12051"/>
            <w:r>
              <w:t>5.1.</w:t>
            </w:r>
            <w:bookmarkEnd w:id="86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получении услуг по трудоустройству (оказание помощи в подготовке и подаче документов в учреждения службы занятости населения)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7" w:name="sub_12052"/>
            <w:r>
              <w:t>5.2.</w:t>
            </w:r>
            <w:bookmarkEnd w:id="87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мероприятие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55-65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8" w:name="sub_12053"/>
            <w:r>
              <w:t>5.3.</w:t>
            </w:r>
            <w:bookmarkEnd w:id="88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Организация помощи в получении образования и (или) профессии инвалидами (детьми- инвалидами) в соответствии с их способностями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55-65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89" w:name="sub_12054"/>
            <w:r>
              <w:t>5.4.</w:t>
            </w:r>
            <w:bookmarkEnd w:id="89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организации досуга (праздники, экскурсии и другие культурные мероприятия)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мероприятие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55-65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90" w:name="sub_1206"/>
            <w:r>
              <w:t>6.</w:t>
            </w:r>
            <w:bookmarkEnd w:id="90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социально-правовых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1" w:name="sub_12061"/>
            <w:r>
              <w:t>6.1.</w:t>
            </w:r>
            <w:bookmarkEnd w:id="91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7-20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2" w:name="sub_12062"/>
            <w:r>
              <w:t>6.2.</w:t>
            </w:r>
            <w:bookmarkEnd w:id="92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оформлении необходимых документов и получении услуг, пенсий, пособий, мер социальной поддержки, компенсаций и других социальных выплат, полагающихся получателю услуг в соответствии с действующим законодательством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30-50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3" w:name="sub_12063"/>
            <w:r>
              <w:t>6.3.</w:t>
            </w:r>
            <w:bookmarkEnd w:id="93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Оказание помощи в подготовке заявлений и иных документов, необходимых для получения государственных и муниципальных услуг, а </w:t>
            </w:r>
            <w:r>
              <w:lastRenderedPageBreak/>
              <w:t>также подаче документов, в том числе с помощью электронных средств связи и сети Интернет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15-30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4" w:name="sub_12064"/>
            <w:r>
              <w:lastRenderedPageBreak/>
              <w:t>6.4.</w:t>
            </w:r>
            <w:bookmarkEnd w:id="94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Информирование получателя услуг об оказываемых организацией социального обслуживания услугах, в том числе предоставляемых на платной основе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7-20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5" w:name="sub_12065"/>
            <w:r>
              <w:t>6.5.</w:t>
            </w:r>
            <w:bookmarkEnd w:id="95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содействия в обеспечении безопасности получателя услуг (осуществление вызова полиции, разъяснения основных правил обеспечения безопасности жизнедеятельности)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7-15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6" w:name="sub_12066"/>
            <w:r>
              <w:t>6.6.</w:t>
            </w:r>
            <w:bookmarkEnd w:id="96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подготовке жалоб на действия или бездействие органов государственной власти и местного самоуправления в случае нарушения законных прав получателя услуг, а также подаче жалоб с помощью электронных средств связи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7" w:name="sub_12067"/>
            <w:r>
              <w:t>6.7.</w:t>
            </w:r>
            <w:bookmarkEnd w:id="97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оформлении и восстановлении документов получателей услуг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98" w:name="sub_1207"/>
            <w:r>
              <w:t>7.</w:t>
            </w:r>
            <w:bookmarkEnd w:id="98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услуг в целях повышения коммуникативного потенциала получателей услуг, имеющих ограничения жизнедеятельности, в том числе детей-инвалидов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99" w:name="sub_12071"/>
            <w:r>
              <w:t>7.1.</w:t>
            </w:r>
            <w:bookmarkEnd w:id="99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занятие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0" w:name="sub_12072"/>
            <w:r>
              <w:t>7.2.</w:t>
            </w:r>
            <w:bookmarkEnd w:id="100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занятие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55-65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1" w:name="sub_12073"/>
            <w:r>
              <w:t>7.3.</w:t>
            </w:r>
            <w:bookmarkEnd w:id="101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Обучение навыкам самообслуживания, поведения в быту и общественных местах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занятие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35-45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2" w:name="sub_12074"/>
            <w:r>
              <w:t>7.4.</w:t>
            </w:r>
            <w:bookmarkEnd w:id="102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Оказание помощи в обучении навыкам компьютерной грамотности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35-45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103" w:name="sub_1208"/>
            <w:r>
              <w:t>8.</w:t>
            </w:r>
            <w:bookmarkEnd w:id="103"/>
          </w:p>
        </w:tc>
        <w:tc>
          <w:tcPr>
            <w:tcW w:w="9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срочных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4" w:name="sub_12081"/>
            <w:r>
              <w:t>8.1.</w:t>
            </w:r>
            <w:bookmarkEnd w:id="104"/>
          </w:p>
        </w:tc>
        <w:tc>
          <w:tcPr>
            <w:tcW w:w="3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Обеспечение бесплатным горячим питанием или наборами продуктов (доставка), расстояние от дома до магазина,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5" w:name="sub_12082"/>
            <w:r>
              <w:t>8.2.</w:t>
            </w:r>
            <w:bookmarkEnd w:id="105"/>
          </w:p>
        </w:tc>
        <w:tc>
          <w:tcPr>
            <w:tcW w:w="3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Обеспечение одеждой, обувью и другими предметами первой необходимости (доставка), расстояние от дома до магазина,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до 500 м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6" w:name="sub_12083"/>
            <w:r>
              <w:t>8.3.</w:t>
            </w:r>
            <w:bookmarkEnd w:id="106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получении временного жилого помещения (оформление необходимых документов)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30-50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7" w:name="sub_12084"/>
            <w:r>
              <w:t>8.4.</w:t>
            </w:r>
            <w:bookmarkEnd w:id="107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Содействие в получении юридической помощи в целях защиты прав и законных интересов </w:t>
            </w:r>
            <w:r>
              <w:lastRenderedPageBreak/>
              <w:t>получателей услуг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7-20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11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08" w:name="sub_12085"/>
            <w:r>
              <w:lastRenderedPageBreak/>
              <w:t>8.5.</w:t>
            </w:r>
            <w:bookmarkEnd w:id="108"/>
          </w:p>
        </w:tc>
        <w:tc>
          <w:tcPr>
            <w:tcW w:w="5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 заказ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40-60</w:t>
            </w:r>
          </w:p>
        </w:tc>
      </w:tr>
    </w:tbl>
    <w:p w:rsidR="00246B07" w:rsidRDefault="00246B07" w:rsidP="00246B07"/>
    <w:p w:rsidR="00246B07" w:rsidRDefault="00246B07" w:rsidP="00246B07">
      <w:pPr>
        <w:pStyle w:val="afff0"/>
      </w:pPr>
      <w:r>
        <w:t>______________________________</w:t>
      </w:r>
    </w:p>
    <w:p w:rsidR="00246B07" w:rsidRDefault="00246B07" w:rsidP="00246B07">
      <w:bookmarkStart w:id="109" w:name="sub_9991"/>
      <w:r>
        <w:t>(1) При необходимости смены абсорбирующего белья норма времени увеличивается на 15 минут.</w:t>
      </w:r>
    </w:p>
    <w:p w:rsidR="00246B07" w:rsidRDefault="00246B07" w:rsidP="00246B07">
      <w:bookmarkStart w:id="110" w:name="sub_9992"/>
      <w:bookmarkEnd w:id="109"/>
      <w:r>
        <w:t>* - Норма времени установлена на услугу, оказываемую в сельской местности или городском секторе, без коммунально-бытового устройства.</w:t>
      </w:r>
    </w:p>
    <w:bookmarkEnd w:id="110"/>
    <w:p w:rsidR="00246B07" w:rsidRDefault="00246B07" w:rsidP="00246B07"/>
    <w:p w:rsidR="00246B07" w:rsidRDefault="00246B07" w:rsidP="00246B07">
      <w:pPr>
        <w:ind w:firstLine="698"/>
        <w:jc w:val="right"/>
      </w:pPr>
      <w:bookmarkStart w:id="111" w:name="sub_1300"/>
      <w:r>
        <w:rPr>
          <w:rStyle w:val="a3"/>
          <w:bCs/>
        </w:rPr>
        <w:t>Приложение N 3</w:t>
      </w:r>
      <w:r>
        <w:rPr>
          <w:rStyle w:val="a3"/>
          <w:bCs/>
        </w:rPr>
        <w:br/>
        <w:t xml:space="preserve">к </w:t>
      </w:r>
      <w:hyperlink w:anchor="sub_1000" w:history="1">
        <w:r>
          <w:rPr>
            <w:rStyle w:val="a4"/>
            <w:rFonts w:cs="Arial"/>
          </w:rPr>
          <w:t>Методическим рекомендациям</w:t>
        </w:r>
      </w:hyperlink>
      <w:r>
        <w:rPr>
          <w:rStyle w:val="a3"/>
          <w:bCs/>
        </w:rPr>
        <w:br/>
        <w:t>по определению норм нагрузки</w:t>
      </w:r>
      <w:r>
        <w:rPr>
          <w:rStyle w:val="a3"/>
          <w:bCs/>
        </w:rPr>
        <w:br/>
        <w:t>социального работника</w:t>
      </w:r>
      <w:r>
        <w:rPr>
          <w:rStyle w:val="a3"/>
          <w:bCs/>
        </w:rPr>
        <w:br/>
        <w:t>в сфере социального обслуживания,</w:t>
      </w:r>
      <w:r>
        <w:rPr>
          <w:rStyle w:val="a3"/>
          <w:bCs/>
        </w:rPr>
        <w:br/>
        <w:t xml:space="preserve">утв. </w:t>
      </w:r>
      <w:hyperlink w:anchor="sub_0" w:history="1">
        <w:r>
          <w:rPr>
            <w:rStyle w:val="a4"/>
            <w:rFonts w:cs="Arial"/>
          </w:rPr>
          <w:t>приказом</w:t>
        </w:r>
      </w:hyperlink>
      <w:r>
        <w:rPr>
          <w:rStyle w:val="a3"/>
          <w:bCs/>
        </w:rPr>
        <w:t xml:space="preserve"> Министерства труда</w:t>
      </w:r>
      <w:r>
        <w:rPr>
          <w:rStyle w:val="a3"/>
          <w:bCs/>
        </w:rPr>
        <w:br/>
        <w:t>и социальной защиты РФ</w:t>
      </w:r>
      <w:r>
        <w:rPr>
          <w:rStyle w:val="a3"/>
          <w:bCs/>
        </w:rPr>
        <w:br/>
        <w:t>от 15 октября 2015 г. N 725</w:t>
      </w:r>
    </w:p>
    <w:bookmarkEnd w:id="111"/>
    <w:p w:rsidR="00246B07" w:rsidRDefault="00246B07" w:rsidP="00246B07"/>
    <w:p w:rsidR="00246B07" w:rsidRDefault="00246B07" w:rsidP="00246B07">
      <w:pPr>
        <w:pStyle w:val="1"/>
      </w:pPr>
      <w:r>
        <w:t>Порядок</w:t>
      </w:r>
      <w:r>
        <w:br/>
        <w:t>расчета норм нагрузки одного социального работника для i-й формы социального обслуживания и j-ro места оказания социальной услуги</w:t>
      </w:r>
    </w:p>
    <w:p w:rsidR="00246B07" w:rsidRDefault="00246B07" w:rsidP="00246B07"/>
    <w:p w:rsidR="00246B07" w:rsidRDefault="00246B07" w:rsidP="00246B07">
      <w:bookmarkStart w:id="112" w:name="sub_1301"/>
      <w:r>
        <w:t>1. Расчет нормы нагрузки одного социального работника для i-й формы социального обслуживания и j-ro места оказания социальной услуги осуществляется следующим образом</w:t>
      </w:r>
      <w:hyperlink w:anchor="sub_9993" w:history="1">
        <w:r>
          <w:rPr>
            <w:rStyle w:val="a4"/>
            <w:rFonts w:cs="Arial"/>
          </w:rPr>
          <w:t>*(1)</w:t>
        </w:r>
      </w:hyperlink>
      <w:r>
        <w:t>.</w:t>
      </w:r>
    </w:p>
    <w:p w:rsidR="00246B07" w:rsidRDefault="00246B07" w:rsidP="00246B07">
      <w:bookmarkStart w:id="113" w:name="sub_1302"/>
      <w:bookmarkEnd w:id="112"/>
      <w:r>
        <w:t>2. Средние затраты труда на обслуживание одного получателя социальных услуг (</w:t>
      </w:r>
      <w:r>
        <w:rPr>
          <w:noProof/>
        </w:rPr>
        <w:drawing>
          <wp:inline distT="0" distB="0" distL="0" distR="0">
            <wp:extent cx="238125" cy="2286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определяются по формуле:</w:t>
      </w:r>
    </w:p>
    <w:bookmarkEnd w:id="113"/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1057275" cy="82867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246B07" w:rsidRDefault="00246B07" w:rsidP="00246B07"/>
    <w:p w:rsidR="00246B07" w:rsidRDefault="00246B07" w:rsidP="00246B07">
      <w:r>
        <w:t xml:space="preserve">где: </w:t>
      </w:r>
      <w:r>
        <w:rPr>
          <w:noProof/>
        </w:rPr>
        <w:drawing>
          <wp:inline distT="0" distB="0" distL="0" distR="0">
            <wp:extent cx="104775" cy="2286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 времени на оказание i-й социальной услуги;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133350" cy="2286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оказанных социальных услуг r-го вида в годовом исчислении*(2);</w:t>
      </w:r>
    </w:p>
    <w:p w:rsidR="00246B07" w:rsidRDefault="00246B07" w:rsidP="00246B07">
      <w:r>
        <w:t>N - общая численность получателей социальных услуг.</w:t>
      </w:r>
    </w:p>
    <w:p w:rsidR="00246B07" w:rsidRDefault="00246B07" w:rsidP="00246B07"/>
    <w:p w:rsidR="00246B07" w:rsidRDefault="00246B07" w:rsidP="00246B07">
      <w:r>
        <w:t>Данные для расчета средневзвешенных затрат труда на оказание одной услуги (</w:t>
      </w:r>
      <w:r>
        <w:rPr>
          <w:noProof/>
        </w:rPr>
        <w:drawing>
          <wp:inline distT="0" distB="0" distL="0" distR="0">
            <wp:extent cx="238125" cy="22860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приведен в </w:t>
      </w:r>
      <w:hyperlink w:anchor="sub_1310" w:history="1">
        <w:r>
          <w:rPr>
            <w:rStyle w:val="a4"/>
            <w:rFonts w:cs="Arial"/>
          </w:rPr>
          <w:t>таблицах 1</w:t>
        </w:r>
      </w:hyperlink>
      <w:r>
        <w:t xml:space="preserve">, </w:t>
      </w:r>
      <w:hyperlink w:anchor="sub_1320" w:history="1">
        <w:r>
          <w:rPr>
            <w:rStyle w:val="a4"/>
            <w:rFonts w:cs="Arial"/>
          </w:rPr>
          <w:t>2</w:t>
        </w:r>
      </w:hyperlink>
      <w:r>
        <w:t>.</w:t>
      </w:r>
    </w:p>
    <w:p w:rsidR="00246B07" w:rsidRDefault="00246B07" w:rsidP="00246B07"/>
    <w:p w:rsidR="00246B07" w:rsidRDefault="00246B07" w:rsidP="00246B07">
      <w:pPr>
        <w:ind w:firstLine="698"/>
        <w:jc w:val="right"/>
      </w:pPr>
      <w:bookmarkStart w:id="114" w:name="sub_1310"/>
      <w:r>
        <w:rPr>
          <w:rStyle w:val="a3"/>
          <w:bCs/>
        </w:rPr>
        <w:t>Таблица 1</w:t>
      </w:r>
    </w:p>
    <w:bookmarkEnd w:id="114"/>
    <w:p w:rsidR="00246B07" w:rsidRDefault="00246B07" w:rsidP="00246B07"/>
    <w:p w:rsidR="00246B07" w:rsidRDefault="00246B07" w:rsidP="00246B07">
      <w:pPr>
        <w:jc w:val="center"/>
      </w:pPr>
      <w:r>
        <w:rPr>
          <w:rStyle w:val="a3"/>
          <w:bCs/>
        </w:rPr>
        <w:t>Данные для расчета средних затрат труда на обслуживание одного получателя социальных услуг (</w:t>
      </w:r>
      <w:r>
        <w:rPr>
          <w:b/>
          <w:bCs/>
          <w:noProof/>
          <w:color w:val="26282F"/>
        </w:rPr>
        <w:drawing>
          <wp:inline distT="0" distB="0" distL="0" distR="0">
            <wp:extent cx="238125" cy="22860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3"/>
          <w:bCs/>
        </w:rPr>
        <w:t>)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9"/>
        <w:gridCol w:w="2567"/>
        <w:gridCol w:w="1678"/>
        <w:gridCol w:w="1418"/>
        <w:gridCol w:w="1138"/>
        <w:gridCol w:w="1148"/>
        <w:gridCol w:w="1394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N п/п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социальной услуги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Условия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Типовая норма времени на единицу измерения, мин.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Расчетная норма времени на единицу измерения, мин.</w:t>
            </w:r>
          </w:p>
          <w:p w:rsidR="00246B07" w:rsidRDefault="00246B07" w:rsidP="009B427B">
            <w:pPr>
              <w:pStyle w:val="aff7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95250" cy="171450"/>
                  <wp:effectExtent l="1905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Количество получателей социальных услуг в годовом исчислении, чел.</w:t>
            </w:r>
          </w:p>
          <w:p w:rsidR="00246B07" w:rsidRDefault="00246B07" w:rsidP="009B427B">
            <w:pPr>
              <w:pStyle w:val="aff7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1905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Трудоемкость оказания услуг,</w:t>
            </w:r>
          </w:p>
          <w:p w:rsidR="00246B07" w:rsidRDefault="00246B07" w:rsidP="009B427B">
            <w:pPr>
              <w:pStyle w:val="aff7"/>
              <w:jc w:val="center"/>
            </w:pPr>
            <w:r>
              <w:t>чел./мин.</w:t>
            </w:r>
          </w:p>
          <w:p w:rsidR="00246B07" w:rsidRDefault="00246B07" w:rsidP="009B427B">
            <w:pPr>
              <w:pStyle w:val="aff7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276225" cy="171450"/>
                  <wp:effectExtent l="1905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7=[5] x [6]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115" w:name="sub_131"/>
            <w:r>
              <w:t>1.</w:t>
            </w:r>
            <w:bookmarkEnd w:id="115"/>
          </w:p>
        </w:tc>
        <w:tc>
          <w:tcPr>
            <w:tcW w:w="9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rPr>
                <w:rStyle w:val="a3"/>
                <w:bCs/>
              </w:rPr>
              <w:t>Оказание социально-бытовых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16" w:name="sub_1311"/>
            <w:r>
              <w:t>1.1</w:t>
            </w:r>
            <w:bookmarkEnd w:id="116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Покупка за счет средств получателя услуг и доставка на дом продуктов питания (горячих обедов) на расстояние, 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18776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619608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17" w:name="sub_1312"/>
            <w:r>
              <w:t>1.2</w:t>
            </w:r>
            <w:bookmarkEnd w:id="117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Покупка за счет средств получателя услуг и доставка на дом промышленных товаров первой необходимости на расстояние, 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18776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619608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18" w:name="sub_1313"/>
            <w:r>
              <w:t>1.3</w:t>
            </w:r>
            <w:bookmarkEnd w:id="118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Оказание помощи в приготовлении пищи (из продуктов получателя услуг)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2589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90619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19" w:name="sub_1314"/>
            <w:r>
              <w:t>1.4</w:t>
            </w:r>
            <w:bookmarkEnd w:id="119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Оказание помощи в оплате жилья и коммунальных услуг (заполнение квитанций, оплата услуг за счет средств получателя услуг через кредитные организации, организации жилищно-коммунального хозяйства, расчетно-кассовые центры), расстояние от дома до </w:t>
            </w:r>
            <w:r>
              <w:lastRenderedPageBreak/>
              <w:t>кредитной организации, организации жилищно-коммунального хозяйства, расчетно-кассового центра, 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750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38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2277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86537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0" w:name="sub_1315"/>
            <w:r>
              <w:lastRenderedPageBreak/>
              <w:t>1.5</w:t>
            </w:r>
            <w:bookmarkEnd w:id="120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Сдача за счет средств получателя услуг вещей в стирку, химчистку, ремонт и доставка их обратно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212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6996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1" w:name="sub_1316"/>
            <w:r>
              <w:t>1.6</w:t>
            </w:r>
            <w:bookmarkEnd w:id="121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Содействие в организации устранения неисправностей и ремонта жилых помещений (вызов на дом сантехника, электрика и других необходимых работников, осуществление поиска исполнителей и заключения с ними договоров подряда)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5-15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770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2" w:name="sub_1317"/>
            <w:r>
              <w:t>1.7</w:t>
            </w:r>
            <w:bookmarkEnd w:id="122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Уборка жилых помещений, в том числе при привлечении иных лиц (служб) за счет средств получателя услуг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 xml:space="preserve">40 </w:t>
            </w:r>
            <w:r>
              <w:rPr>
                <w:noProof/>
              </w:rPr>
              <w:drawing>
                <wp:inline distT="0" distB="0" distL="0" distR="0">
                  <wp:extent cx="180975" cy="209550"/>
                  <wp:effectExtent l="1905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60-120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890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80118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3" w:name="sub_1318"/>
            <w:r>
              <w:t>1.8</w:t>
            </w:r>
            <w:bookmarkEnd w:id="123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Предоставление гигиенических услуг лицам, не способным по состоянию здоровья самостоятельно осуществлять за собой уход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60-90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3613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270983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4" w:name="sub_1319"/>
            <w:r>
              <w:t>1.9</w:t>
            </w:r>
            <w:bookmarkEnd w:id="124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Отправка за счет средств получателя услуг почтовой корреспонденции, расстояние от дома до отделения почтовой связи, 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8-15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14,5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888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12876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5" w:name="sub_13110"/>
            <w:r>
              <w:t>1.10</w:t>
            </w:r>
            <w:bookmarkEnd w:id="125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Помощь в приеме пищи (кормление)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25-35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1148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34440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126" w:name="sub_132"/>
            <w:r>
              <w:t>2.</w:t>
            </w:r>
            <w:bookmarkEnd w:id="126"/>
          </w:p>
        </w:tc>
        <w:tc>
          <w:tcPr>
            <w:tcW w:w="9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1"/>
            </w:pPr>
            <w:r>
              <w:t>Оказание социально-медицинских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7" w:name="sub_1321"/>
            <w:r>
              <w:t>2.1</w:t>
            </w:r>
            <w:bookmarkEnd w:id="127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 xml:space="preserve">Оказание помощи в оформлении документов для госпитализации получателя услуг, </w:t>
            </w:r>
            <w:r>
              <w:lastRenderedPageBreak/>
              <w:t>осуществление сопровождения получателя услуг в стационарные медицинские организации для госпитализации и посещение его в этих организациях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1250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1587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53948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8" w:name="sub_1322"/>
            <w:r>
              <w:lastRenderedPageBreak/>
              <w:t>2.2</w:t>
            </w:r>
            <w:bookmarkEnd w:id="128"/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Содействие в обеспечении получателя услуг по заключению врачей лекарственными препаратами и изделиями медицинского назначения (покупка за счет средств получателя услуг либо по льготному рецепту и доставка на дом, в том числе в составе мобильных бригад социального обслуживания), расстояние от дома до аптеки, 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1250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4056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137894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29" w:name="sub_1323"/>
            <w:r>
              <w:t>2.3</w:t>
            </w:r>
            <w:bookmarkEnd w:id="129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Выполнение процедур, связанных с сохранением здоровья получателей услуг (измерение температуры тела, артериального давления, контроль за приемом лекарств и др.)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10-20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1639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24579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0" w:name="sub_1324"/>
            <w:r>
              <w:t>2.4</w:t>
            </w:r>
            <w:bookmarkEnd w:id="130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Систематическое наблюдение за получателями услуг для выявления отклонений в состоянии их здоровья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5-15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1713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17134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1" w:name="sub_1325"/>
            <w:r>
              <w:t>2.5</w:t>
            </w:r>
            <w:bookmarkEnd w:id="131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Проведение занятий, обучающих здоровому образу жизни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1908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2" w:name="sub_1326"/>
            <w:r>
              <w:t>2.6</w:t>
            </w:r>
            <w:bookmarkEnd w:id="132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Проведение занятий по адаптивной физической культуре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30-40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29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1008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133" w:name="sub_133"/>
            <w:r>
              <w:t>3.</w:t>
            </w:r>
            <w:bookmarkEnd w:id="133"/>
          </w:p>
        </w:tc>
        <w:tc>
          <w:tcPr>
            <w:tcW w:w="9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1"/>
            </w:pPr>
            <w:r>
              <w:t>Оказание социально-психологических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4" w:name="sub_1331"/>
            <w:r>
              <w:t>3.1</w:t>
            </w:r>
            <w:bookmarkEnd w:id="134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 xml:space="preserve">Проведение бесед, направленных на формирование у получателя услуг комфортного психического состояния, поддержание жизненного тонуса, мотивацию его </w:t>
            </w:r>
            <w:r>
              <w:lastRenderedPageBreak/>
              <w:t>к активности, консультирование по вопросам внутрисемейных отношений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lastRenderedPageBreak/>
              <w:t>20-40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270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8100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135" w:name="sub_134"/>
            <w:r>
              <w:lastRenderedPageBreak/>
              <w:t>4.</w:t>
            </w:r>
            <w:bookmarkEnd w:id="135"/>
          </w:p>
        </w:tc>
        <w:tc>
          <w:tcPr>
            <w:tcW w:w="9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1"/>
            </w:pPr>
            <w:r>
              <w:t>Оказание социально-педагогических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6" w:name="sub_1341"/>
            <w:r>
              <w:t>4.1</w:t>
            </w:r>
            <w:bookmarkEnd w:id="136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Обучение родственников практическим навыкам общего ухода за тяжелобольными получателями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48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7" w:name="sub_1342"/>
            <w:r>
              <w:t>4.2</w:t>
            </w:r>
            <w:bookmarkEnd w:id="137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Содействие в организации досуга (праздники, экскурсии и другие культурные мероприятия)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55-65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2742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164526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1"/>
            </w:pPr>
            <w:bookmarkStart w:id="138" w:name="sub_135"/>
            <w:r>
              <w:t>5.</w:t>
            </w:r>
            <w:bookmarkEnd w:id="138"/>
          </w:p>
        </w:tc>
        <w:tc>
          <w:tcPr>
            <w:tcW w:w="9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1"/>
            </w:pPr>
            <w:r>
              <w:t>Оказание социально-правовых услуг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39" w:name="sub_1351"/>
            <w:r>
              <w:t>5.1</w:t>
            </w:r>
            <w:bookmarkEnd w:id="139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Оказание помощи в оформлении и восстановлении документов получателей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15-25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750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15008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40" w:name="sub_1352"/>
            <w:r>
              <w:t>5.2</w:t>
            </w:r>
            <w:bookmarkEnd w:id="140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Содействие в получении бесплатной юридической помощи в порядке, установленном законодательством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7-20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13,5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92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1239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41" w:name="sub_1353"/>
            <w:r>
              <w:t>5.3</w:t>
            </w:r>
            <w:bookmarkEnd w:id="141"/>
          </w:p>
        </w:tc>
        <w:tc>
          <w:tcPr>
            <w:tcW w:w="4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Оказание помощи в подготовке жалоб на действия или бездействие органов государственной власти и местного самоуправления в случае нарушения законных прав получателя услуг, а также подаче жалоб с помощью электронных средств связи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20-30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263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6568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79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f0"/>
            </w:pPr>
            <w:r>
              <w:t>Итого: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2255425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794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B07" w:rsidRDefault="00246B07" w:rsidP="009B427B">
            <w:pPr>
              <w:pStyle w:val="aff7"/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37590</w:t>
            </w:r>
          </w:p>
        </w:tc>
      </w:tr>
    </w:tbl>
    <w:p w:rsidR="00246B07" w:rsidRDefault="00246B07" w:rsidP="00246B07"/>
    <w:p w:rsidR="00246B07" w:rsidRDefault="00246B07" w:rsidP="00246B07">
      <w:pPr>
        <w:ind w:firstLine="698"/>
        <w:jc w:val="right"/>
      </w:pPr>
      <w:bookmarkStart w:id="142" w:name="sub_1320"/>
      <w:r>
        <w:rPr>
          <w:rStyle w:val="a3"/>
          <w:bCs/>
        </w:rPr>
        <w:t>Таблица 2</w:t>
      </w:r>
    </w:p>
    <w:bookmarkEnd w:id="142"/>
    <w:p w:rsidR="00246B07" w:rsidRDefault="00246B07" w:rsidP="00246B07"/>
    <w:p w:rsidR="00246B07" w:rsidRDefault="00246B07" w:rsidP="00246B07">
      <w:pPr>
        <w:pStyle w:val="1"/>
      </w:pPr>
      <w:r>
        <w:t>Данные для расчета нормы нагрузки социального работника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5"/>
        <w:gridCol w:w="7616"/>
        <w:gridCol w:w="1725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N </w:t>
            </w:r>
          </w:p>
          <w:p w:rsidR="00246B07" w:rsidRDefault="00246B07" w:rsidP="009B427B">
            <w:pPr>
              <w:pStyle w:val="aff7"/>
              <w:jc w:val="center"/>
            </w:pPr>
            <w:r>
              <w:t>п/п</w:t>
            </w:r>
          </w:p>
        </w:tc>
        <w:tc>
          <w:tcPr>
            <w:tcW w:w="7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показателя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Значение</w:t>
            </w:r>
          </w:p>
          <w:p w:rsidR="00246B07" w:rsidRDefault="00246B07" w:rsidP="009B427B">
            <w:pPr>
              <w:pStyle w:val="aff7"/>
              <w:jc w:val="center"/>
            </w:pPr>
            <w:r>
              <w:t>показателя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</w:t>
            </w:r>
          </w:p>
        </w:tc>
        <w:tc>
          <w:tcPr>
            <w:tcW w:w="7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43" w:name="sub_13201"/>
            <w:r>
              <w:t>1.</w:t>
            </w:r>
            <w:bookmarkEnd w:id="143"/>
          </w:p>
        </w:tc>
        <w:tc>
          <w:tcPr>
            <w:tcW w:w="7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Численность получателей социальных услуг, чел.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214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44" w:name="sub_13202"/>
            <w:r>
              <w:t>2.</w:t>
            </w:r>
            <w:bookmarkEnd w:id="144"/>
          </w:p>
        </w:tc>
        <w:tc>
          <w:tcPr>
            <w:tcW w:w="76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Трудоемкость оказания социальных услуг, чел./час.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37590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45" w:name="sub_13203"/>
            <w:r>
              <w:t>3.</w:t>
            </w:r>
            <w:bookmarkEnd w:id="145"/>
          </w:p>
        </w:tc>
        <w:tc>
          <w:tcPr>
            <w:tcW w:w="7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Затраты труда (трудоемкость) обслуживания одного получателя социальных услуг (</w:t>
            </w:r>
            <w:r>
              <w:rPr>
                <w:noProof/>
              </w:rPr>
              <w:drawing>
                <wp:inline distT="0" distB="0" distL="0" distR="0">
                  <wp:extent cx="209550" cy="190500"/>
                  <wp:effectExtent l="1905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). час./год, ст. 2/ст. 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176</w:t>
            </w:r>
          </w:p>
        </w:tc>
      </w:tr>
    </w:tbl>
    <w:p w:rsidR="00246B07" w:rsidRDefault="00246B07" w:rsidP="00246B07"/>
    <w:p w:rsidR="00246B07" w:rsidRDefault="00246B07" w:rsidP="00246B07">
      <w:bookmarkStart w:id="146" w:name="sub_1303"/>
      <w:r>
        <w:t>3. Годовая норма нагрузки одного социального работника (</w:t>
      </w:r>
      <w:r>
        <w:rPr>
          <w:noProof/>
        </w:rPr>
        <w:drawing>
          <wp:inline distT="0" distB="0" distL="0" distR="0">
            <wp:extent cx="209550" cy="22860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рассчитывается по следующей формуле:</w:t>
      </w:r>
    </w:p>
    <w:bookmarkEnd w:id="146"/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lastRenderedPageBreak/>
        <w:drawing>
          <wp:inline distT="0" distB="0" distL="0" distR="0">
            <wp:extent cx="742950" cy="47625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/>
    <w:p w:rsidR="00246B07" w:rsidRDefault="00246B07" w:rsidP="00246B07">
      <w:r>
        <w:t>В - годовой бюджет рабочего времени социального работника;</w:t>
      </w:r>
    </w:p>
    <w:p w:rsidR="00246B07" w:rsidRDefault="00246B07" w:rsidP="00246B07">
      <w:r>
        <w:t>К - коэффициент использования рабочего времени;</w:t>
      </w:r>
    </w:p>
    <w:p w:rsidR="00246B07" w:rsidRDefault="00246B07" w:rsidP="00246B07">
      <w:r>
        <w:rPr>
          <w:noProof/>
        </w:rPr>
        <w:drawing>
          <wp:inline distT="0" distB="0" distL="0" distR="0">
            <wp:extent cx="238125" cy="228600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средневзвешенные затраты труда на обслуживание 1 получателя социальных услуг (чел.).</w:t>
      </w:r>
    </w:p>
    <w:p w:rsidR="00246B07" w:rsidRDefault="00246B07" w:rsidP="00246B07"/>
    <w:p w:rsidR="00246B07" w:rsidRDefault="00246B07" w:rsidP="00246B07">
      <w:r>
        <w:t>Годовой бюджет рабочего времени социального работника (В) рассчитывается по формуле:</w:t>
      </w:r>
    </w:p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933450" cy="20002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246B07" w:rsidRDefault="00246B07" w:rsidP="00246B07"/>
    <w:p w:rsidR="00246B07" w:rsidRDefault="00246B07" w:rsidP="00246B07">
      <w:r>
        <w:t>где:</w:t>
      </w:r>
    </w:p>
    <w:p w:rsidR="00246B07" w:rsidRDefault="00246B07" w:rsidP="00246B07">
      <w:r>
        <w:t>m - число часов в день, устанавливаемое путем деления недельной продолжительности рабочего времени на 5;</w:t>
      </w:r>
    </w:p>
    <w:p w:rsidR="00246B07" w:rsidRDefault="00246B07" w:rsidP="00246B07">
      <w:r>
        <w:t>q - число рабочих дней в году по пятидневной рабочей неделе;</w:t>
      </w:r>
    </w:p>
    <w:p w:rsidR="00246B07" w:rsidRDefault="00246B07" w:rsidP="00246B07">
      <w:r>
        <w:t>n - число часов сокращения рабочего времени в предпраздничные выходные дни в течение года;</w:t>
      </w:r>
    </w:p>
    <w:p w:rsidR="00246B07" w:rsidRDefault="00246B07" w:rsidP="00246B07">
      <w:r>
        <w:t>z - число рабочих часов, приходящихся на отпускной период времени.</w:t>
      </w:r>
    </w:p>
    <w:p w:rsidR="00246B07" w:rsidRDefault="00246B07" w:rsidP="00246B07"/>
    <w:p w:rsidR="00246B07" w:rsidRDefault="00246B07" w:rsidP="00246B07">
      <w:bookmarkStart w:id="147" w:name="sub_1304"/>
      <w:r>
        <w:t>4. Пример расчета годового бюджета рабочего времени социального работника в 2015 году с учетом данных для расчета бюджета рабочего времени социального работника.</w:t>
      </w:r>
    </w:p>
    <w:bookmarkEnd w:id="147"/>
    <w:p w:rsidR="00246B07" w:rsidRDefault="00246B07" w:rsidP="00246B07"/>
    <w:p w:rsidR="00246B07" w:rsidRDefault="00246B07" w:rsidP="00246B07">
      <w:pPr>
        <w:ind w:firstLine="698"/>
        <w:jc w:val="right"/>
      </w:pPr>
      <w:bookmarkStart w:id="148" w:name="sub_1330"/>
      <w:r>
        <w:rPr>
          <w:rStyle w:val="a3"/>
          <w:bCs/>
        </w:rPr>
        <w:t>Таблица 3</w:t>
      </w:r>
    </w:p>
    <w:bookmarkEnd w:id="148"/>
    <w:p w:rsidR="00246B07" w:rsidRDefault="00246B07" w:rsidP="00246B07"/>
    <w:p w:rsidR="00246B07" w:rsidRDefault="00246B07" w:rsidP="00246B07">
      <w:pPr>
        <w:pStyle w:val="1"/>
      </w:pPr>
      <w:r>
        <w:t>Данные для расчета бюджета рабочего времени социального работника на 2015 год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8"/>
        <w:gridCol w:w="7076"/>
        <w:gridCol w:w="2288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4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N</w:t>
            </w:r>
          </w:p>
          <w:p w:rsidR="00246B07" w:rsidRDefault="00246B07" w:rsidP="009B427B">
            <w:pPr>
              <w:pStyle w:val="aff7"/>
              <w:jc w:val="center"/>
            </w:pPr>
            <w:r>
              <w:t>п/п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показателя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Значение показателя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4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1.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часов в день (m)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4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2.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рабочих дней в году (q)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248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48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3.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часов сокращения рабочего времени в предпраздничные выходные дни (n)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4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4.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рабочих часов, приходящихся на отпускной период времени (z)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160</w:t>
            </w:r>
          </w:p>
        </w:tc>
      </w:tr>
    </w:tbl>
    <w:p w:rsidR="00246B07" w:rsidRDefault="00246B07" w:rsidP="00246B07"/>
    <w:p w:rsidR="00246B07" w:rsidRDefault="00246B07" w:rsidP="00246B07">
      <w:r>
        <w:t>Годовой бюджет рабочего времени социального работника (В) составит:</w:t>
      </w:r>
    </w:p>
    <w:p w:rsidR="00246B07" w:rsidRDefault="00246B07" w:rsidP="00246B07">
      <w:pPr>
        <w:pStyle w:val="afff0"/>
      </w:pPr>
      <w:r>
        <w:t>8 x 248 - 5 - 160 = 1819 час.</w:t>
      </w:r>
    </w:p>
    <w:p w:rsidR="00246B07" w:rsidRDefault="00246B07" w:rsidP="00246B07">
      <w:r>
        <w:t>Коэффициент использования рабочего времени*(3) (К) определяется по формуле:</w:t>
      </w:r>
    </w:p>
    <w:p w:rsidR="00246B07" w:rsidRDefault="00246B07" w:rsidP="00246B07"/>
    <w:p w:rsidR="00246B07" w:rsidRDefault="00246B07" w:rsidP="00246B07">
      <w:pPr>
        <w:ind w:firstLine="698"/>
        <w:jc w:val="center"/>
      </w:pPr>
      <w:r>
        <w:rPr>
          <w:noProof/>
        </w:rPr>
        <w:drawing>
          <wp:inline distT="0" distB="0" distL="0" distR="0">
            <wp:extent cx="1057275" cy="504825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где:</w:t>
      </w:r>
    </w:p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247650" cy="22860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>
            <wp:extent cx="247650" cy="22860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время на оперативную и прочую деятельность*(4).</w:t>
      </w:r>
    </w:p>
    <w:p w:rsidR="00246B07" w:rsidRDefault="00246B07" w:rsidP="00246B07"/>
    <w:p w:rsidR="00246B07" w:rsidRDefault="00246B07" w:rsidP="00246B07">
      <w:r>
        <w:t>По результатам исследований время на прочую деятельность составляет 0,6 часа.</w:t>
      </w:r>
    </w:p>
    <w:p w:rsidR="00246B07" w:rsidRDefault="00246B07" w:rsidP="00246B07">
      <w:r>
        <w:t>Таким образом, коэффициент использования рабочего времени (К) составляет: (8-0,6):8=0,925.</w:t>
      </w:r>
    </w:p>
    <w:p w:rsidR="00246B07" w:rsidRDefault="00246B07" w:rsidP="00246B07">
      <w:r>
        <w:t>Годовая норма нагрузки одного социального работника (</w:t>
      </w:r>
      <w:r>
        <w:rPr>
          <w:noProof/>
        </w:rPr>
        <w:drawing>
          <wp:inline distT="0" distB="0" distL="0" distR="0">
            <wp:extent cx="209550" cy="22860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составит:</w:t>
      </w:r>
    </w:p>
    <w:p w:rsidR="00246B07" w:rsidRDefault="00246B07" w:rsidP="00246B07"/>
    <w:p w:rsidR="00246B07" w:rsidRDefault="00246B07" w:rsidP="00246B07">
      <w:r>
        <w:rPr>
          <w:noProof/>
        </w:rPr>
        <w:drawing>
          <wp:inline distT="0" distB="0" distL="0" distR="0">
            <wp:extent cx="1990725" cy="476250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чел./чел.</w:t>
      </w:r>
    </w:p>
    <w:p w:rsidR="00246B07" w:rsidRDefault="00246B07" w:rsidP="00246B07"/>
    <w:p w:rsidR="00246B07" w:rsidRDefault="00246B07" w:rsidP="00246B07">
      <w:r>
        <w:t>Сводные данные для расчета годовой нормы нагрузки одного социального работника приведены в таблице 4.</w:t>
      </w:r>
    </w:p>
    <w:p w:rsidR="00246B07" w:rsidRDefault="00246B07" w:rsidP="00246B07"/>
    <w:p w:rsidR="00246B07" w:rsidRDefault="00246B07" w:rsidP="00246B07">
      <w:pPr>
        <w:ind w:firstLine="698"/>
        <w:jc w:val="right"/>
      </w:pPr>
      <w:bookmarkStart w:id="149" w:name="sub_1340"/>
      <w:r>
        <w:rPr>
          <w:rStyle w:val="a3"/>
          <w:bCs/>
        </w:rPr>
        <w:t>Таблица 4</w:t>
      </w:r>
    </w:p>
    <w:bookmarkEnd w:id="149"/>
    <w:p w:rsidR="00246B07" w:rsidRDefault="00246B07" w:rsidP="00246B07"/>
    <w:p w:rsidR="00246B07" w:rsidRDefault="00246B07" w:rsidP="00246B07">
      <w:pPr>
        <w:pStyle w:val="1"/>
      </w:pPr>
      <w:r>
        <w:t>Данные для расчета годовой нормы нагрузки одного социального работника</w:t>
      </w:r>
    </w:p>
    <w:p w:rsidR="00246B07" w:rsidRDefault="00246B07" w:rsidP="00246B0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0"/>
        <w:gridCol w:w="7097"/>
        <w:gridCol w:w="2235"/>
      </w:tblGrid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N</w:t>
            </w:r>
          </w:p>
          <w:p w:rsidR="00246B07" w:rsidRDefault="00246B07" w:rsidP="009B427B">
            <w:pPr>
              <w:pStyle w:val="aff7"/>
              <w:jc w:val="center"/>
            </w:pPr>
            <w:r>
              <w:t>п/п</w:t>
            </w:r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Наименование показателя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Значение</w:t>
            </w:r>
          </w:p>
          <w:p w:rsidR="00246B07" w:rsidRDefault="00246B07" w:rsidP="009B427B">
            <w:pPr>
              <w:pStyle w:val="aff7"/>
              <w:jc w:val="center"/>
            </w:pPr>
            <w:r>
              <w:t>показателя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1</w:t>
            </w:r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3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0" w:name="sub_13401"/>
            <w:r>
              <w:t>1.</w:t>
            </w:r>
            <w:bookmarkEnd w:id="150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Численность получателей социальных услуг, чел.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214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1" w:name="sub_13402"/>
            <w:r>
              <w:t>2.</w:t>
            </w:r>
            <w:bookmarkEnd w:id="151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Трудоемкость оказания социальных услуг, чел./час.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37590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2" w:name="sub_13403"/>
            <w:r>
              <w:t>3.</w:t>
            </w:r>
            <w:bookmarkEnd w:id="152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Затраты труда (трудоемкость) обслуживания одного получателя социальных услуг, час./год, ст. 2/ст. 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176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3" w:name="sub_13404"/>
            <w:r>
              <w:t>4.</w:t>
            </w:r>
            <w:bookmarkEnd w:id="153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часов в день (m)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4" w:name="sub_13405"/>
            <w:r>
              <w:t>5.</w:t>
            </w:r>
            <w:bookmarkEnd w:id="154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рабочих дней в году (q)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248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5" w:name="sub_13406"/>
            <w:r>
              <w:t>6.</w:t>
            </w:r>
            <w:bookmarkEnd w:id="155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часов сокращения рабочего времени в предпраздничные выходные дни (n)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6" w:name="sub_13407"/>
            <w:r>
              <w:t>7.</w:t>
            </w:r>
            <w:bookmarkEnd w:id="156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Число рабочих часов, приходящихся на отпускной период времени (z)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160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7" w:name="sub_13408"/>
            <w:r>
              <w:t>8.</w:t>
            </w:r>
            <w:bookmarkEnd w:id="157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Годовой бюджет рабочего времени социального работника (В), час., ст. 7 х ст. 8-ст. 9-ст. 10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1819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8" w:name="sub_13409"/>
            <w:r>
              <w:t>9.</w:t>
            </w:r>
            <w:bookmarkEnd w:id="158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Коэффициент использования рабочего времени (К)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0,925</w:t>
            </w:r>
          </w:p>
        </w:tc>
      </w:tr>
      <w:tr w:rsidR="00246B07" w:rsidTr="009B427B">
        <w:tblPrEx>
          <w:tblCellMar>
            <w:top w:w="0" w:type="dxa"/>
            <w:bottom w:w="0" w:type="dxa"/>
          </w:tblCellMar>
        </w:tblPrEx>
        <w:tc>
          <w:tcPr>
            <w:tcW w:w="8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7"/>
              <w:jc w:val="center"/>
            </w:pPr>
            <w:bookmarkStart w:id="159" w:name="sub_13410"/>
            <w:r>
              <w:t>10.</w:t>
            </w:r>
            <w:bookmarkEnd w:id="159"/>
          </w:p>
        </w:tc>
        <w:tc>
          <w:tcPr>
            <w:tcW w:w="7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6B07" w:rsidRDefault="00246B07" w:rsidP="009B427B">
            <w:pPr>
              <w:pStyle w:val="afff0"/>
            </w:pPr>
            <w:r>
              <w:t>Годовая норма нагрузки одного социального работника (</w:t>
            </w:r>
            <w:r>
              <w:rPr>
                <w:noProof/>
              </w:rPr>
              <w:drawing>
                <wp:inline distT="0" distB="0" distL="0" distR="0">
                  <wp:extent cx="190500" cy="190500"/>
                  <wp:effectExtent l="1905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), чел./чел., (ст. 11 х ст. 12)/ст. 6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B07" w:rsidRDefault="00246B07" w:rsidP="009B427B">
            <w:pPr>
              <w:pStyle w:val="aff7"/>
              <w:jc w:val="right"/>
            </w:pPr>
            <w:r>
              <w:t>9,6</w:t>
            </w:r>
          </w:p>
        </w:tc>
      </w:tr>
    </w:tbl>
    <w:p w:rsidR="00246B07" w:rsidRDefault="00246B07" w:rsidP="00246B07"/>
    <w:p w:rsidR="00246B07" w:rsidRDefault="00246B07" w:rsidP="00246B07">
      <w:pPr>
        <w:pStyle w:val="afff0"/>
      </w:pPr>
      <w:r>
        <w:t>______________________________</w:t>
      </w:r>
    </w:p>
    <w:p w:rsidR="00246B07" w:rsidRDefault="00246B07" w:rsidP="00246B07">
      <w:bookmarkStart w:id="160" w:name="sub_9993"/>
      <w:r>
        <w:t>*(1) Показатели рассчитываются по каждой форме социального обслуживания и месту оказания социальной услуги.</w:t>
      </w:r>
    </w:p>
    <w:p w:rsidR="00246B07" w:rsidRDefault="00246B07" w:rsidP="00246B07">
      <w:bookmarkStart w:id="161" w:name="sub_9994"/>
      <w:bookmarkEnd w:id="160"/>
      <w:r>
        <w:t>*(2) Показатели рассчитываются с учетом кратности и повторяемости оказания социальных услуг.</w:t>
      </w:r>
    </w:p>
    <w:p w:rsidR="00246B07" w:rsidRDefault="00246B07" w:rsidP="00246B07">
      <w:bookmarkStart w:id="162" w:name="sub_9995"/>
      <w:bookmarkEnd w:id="161"/>
      <w:r>
        <w:t>*(3) Определяется на основе баланса рабочего времени социального работника, рассчитанного на основе результатов исследования затрат рабочего времени социального работника.</w:t>
      </w:r>
    </w:p>
    <w:p w:rsidR="00246B07" w:rsidRDefault="00246B07" w:rsidP="00246B07">
      <w:bookmarkStart w:id="163" w:name="sub_9996"/>
      <w:bookmarkEnd w:id="162"/>
      <w:r>
        <w:t xml:space="preserve">*(4) Время на оперативную и прочую деятельность определяется на основе </w:t>
      </w:r>
      <w:r>
        <w:lastRenderedPageBreak/>
        <w:t>исследования затрат времени. Оперативное время - время, затрачиваемое непосредственно на выполнение заданной работы (операции), повторяемой для каждой единицы продукции, партии, объема работ. Время на прочую деятельность включает служебные разговоры, конференции, личное необходимое время и др.).</w:t>
      </w:r>
    </w:p>
    <w:bookmarkEnd w:id="163"/>
    <w:p w:rsidR="00246B07" w:rsidRDefault="00246B07" w:rsidP="00246B07"/>
    <w:p w:rsidR="00A21F89" w:rsidRDefault="00A21F89"/>
    <w:sectPr w:rsidR="00A21F8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6B07"/>
    <w:rsid w:val="00246B07"/>
    <w:rsid w:val="00A21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B0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46B0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46B0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46B0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46B0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6B0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46B0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46B0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46B0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46B0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46B0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246B07"/>
    <w:rPr>
      <w:u w:val="single"/>
    </w:rPr>
  </w:style>
  <w:style w:type="paragraph" w:customStyle="1" w:styleId="a6">
    <w:name w:val="Внимание"/>
    <w:basedOn w:val="a"/>
    <w:next w:val="a"/>
    <w:uiPriority w:val="99"/>
    <w:rsid w:val="00246B0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46B07"/>
  </w:style>
  <w:style w:type="paragraph" w:customStyle="1" w:styleId="a8">
    <w:name w:val="Внимание: недобросовестность!"/>
    <w:basedOn w:val="a6"/>
    <w:next w:val="a"/>
    <w:uiPriority w:val="99"/>
    <w:rsid w:val="00246B07"/>
  </w:style>
  <w:style w:type="character" w:customStyle="1" w:styleId="a9">
    <w:name w:val="Выделение для Базового Поиска"/>
    <w:basedOn w:val="a3"/>
    <w:uiPriority w:val="99"/>
    <w:rsid w:val="00246B0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46B0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246B0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46B0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46B07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46B0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46B0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46B0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246B0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246B0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246B0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46B0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46B0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46B0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46B0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46B0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46B0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46B0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46B0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46B0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46B0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46B0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46B0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46B0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46B07"/>
  </w:style>
  <w:style w:type="paragraph" w:customStyle="1" w:styleId="aff2">
    <w:name w:val="Моноширинный"/>
    <w:basedOn w:val="a"/>
    <w:next w:val="a"/>
    <w:uiPriority w:val="99"/>
    <w:rsid w:val="00246B0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246B0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46B0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246B0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46B0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46B0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246B0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46B07"/>
    <w:pPr>
      <w:ind w:left="140"/>
    </w:pPr>
  </w:style>
  <w:style w:type="character" w:customStyle="1" w:styleId="affa">
    <w:name w:val="Опечатки"/>
    <w:uiPriority w:val="99"/>
    <w:rsid w:val="00246B0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46B0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46B0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46B0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46B0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46B0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46B0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46B07"/>
  </w:style>
  <w:style w:type="paragraph" w:customStyle="1" w:styleId="afff2">
    <w:name w:val="Примечание."/>
    <w:basedOn w:val="a6"/>
    <w:next w:val="a"/>
    <w:uiPriority w:val="99"/>
    <w:rsid w:val="00246B07"/>
  </w:style>
  <w:style w:type="character" w:customStyle="1" w:styleId="afff3">
    <w:name w:val="Продолжение ссылки"/>
    <w:basedOn w:val="a4"/>
    <w:uiPriority w:val="99"/>
    <w:rsid w:val="00246B07"/>
  </w:style>
  <w:style w:type="paragraph" w:customStyle="1" w:styleId="afff4">
    <w:name w:val="Словарная статья"/>
    <w:basedOn w:val="a"/>
    <w:next w:val="a"/>
    <w:uiPriority w:val="99"/>
    <w:rsid w:val="00246B0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246B0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246B0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46B0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46B07"/>
  </w:style>
  <w:style w:type="character" w:customStyle="1" w:styleId="afff9">
    <w:name w:val="Ссылка на утративший силу документ"/>
    <w:basedOn w:val="a4"/>
    <w:uiPriority w:val="99"/>
    <w:rsid w:val="00246B0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46B0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46B0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46B0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246B0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46B0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46B0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46B07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246B07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246B0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emf"/><Relationship Id="rId18" Type="http://schemas.openxmlformats.org/officeDocument/2006/relationships/image" Target="media/image7.emf"/><Relationship Id="rId26" Type="http://schemas.openxmlformats.org/officeDocument/2006/relationships/image" Target="media/image15.emf"/><Relationship Id="rId39" Type="http://schemas.openxmlformats.org/officeDocument/2006/relationships/image" Target="media/image28.emf"/><Relationship Id="rId21" Type="http://schemas.openxmlformats.org/officeDocument/2006/relationships/image" Target="media/image10.emf"/><Relationship Id="rId34" Type="http://schemas.openxmlformats.org/officeDocument/2006/relationships/image" Target="media/image23.emf"/><Relationship Id="rId42" Type="http://schemas.openxmlformats.org/officeDocument/2006/relationships/image" Target="media/image31.emf"/><Relationship Id="rId47" Type="http://schemas.openxmlformats.org/officeDocument/2006/relationships/hyperlink" Target="garantF1://70707012.0" TargetMode="External"/><Relationship Id="rId50" Type="http://schemas.openxmlformats.org/officeDocument/2006/relationships/hyperlink" Target="garantF1://70452648.2722" TargetMode="External"/><Relationship Id="rId55" Type="http://schemas.openxmlformats.org/officeDocument/2006/relationships/image" Target="media/image39.emf"/><Relationship Id="rId63" Type="http://schemas.openxmlformats.org/officeDocument/2006/relationships/image" Target="media/image47.emf"/><Relationship Id="rId68" Type="http://schemas.openxmlformats.org/officeDocument/2006/relationships/image" Target="media/image52.emf"/><Relationship Id="rId7" Type="http://schemas.openxmlformats.org/officeDocument/2006/relationships/hyperlink" Target="garantF1://85218.2" TargetMode="External"/><Relationship Id="rId71" Type="http://schemas.openxmlformats.org/officeDocument/2006/relationships/image" Target="media/image55.emf"/><Relationship Id="rId2" Type="http://schemas.openxmlformats.org/officeDocument/2006/relationships/settings" Target="settings.xml"/><Relationship Id="rId16" Type="http://schemas.openxmlformats.org/officeDocument/2006/relationships/image" Target="media/image5.emf"/><Relationship Id="rId29" Type="http://schemas.openxmlformats.org/officeDocument/2006/relationships/image" Target="media/image18.emf"/><Relationship Id="rId11" Type="http://schemas.openxmlformats.org/officeDocument/2006/relationships/hyperlink" Target="garantF1://70313700.1000" TargetMode="External"/><Relationship Id="rId24" Type="http://schemas.openxmlformats.org/officeDocument/2006/relationships/image" Target="media/image13.emf"/><Relationship Id="rId32" Type="http://schemas.openxmlformats.org/officeDocument/2006/relationships/image" Target="media/image21.emf"/><Relationship Id="rId37" Type="http://schemas.openxmlformats.org/officeDocument/2006/relationships/image" Target="media/image26.emf"/><Relationship Id="rId40" Type="http://schemas.openxmlformats.org/officeDocument/2006/relationships/image" Target="media/image29.emf"/><Relationship Id="rId45" Type="http://schemas.openxmlformats.org/officeDocument/2006/relationships/image" Target="media/image34.emf"/><Relationship Id="rId53" Type="http://schemas.openxmlformats.org/officeDocument/2006/relationships/image" Target="media/image37.emf"/><Relationship Id="rId58" Type="http://schemas.openxmlformats.org/officeDocument/2006/relationships/image" Target="media/image42.emf"/><Relationship Id="rId66" Type="http://schemas.openxmlformats.org/officeDocument/2006/relationships/image" Target="media/image50.emf"/><Relationship Id="rId5" Type="http://schemas.openxmlformats.org/officeDocument/2006/relationships/hyperlink" Target="garantF1://70452648.722" TargetMode="External"/><Relationship Id="rId15" Type="http://schemas.openxmlformats.org/officeDocument/2006/relationships/image" Target="media/image4.emf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36" Type="http://schemas.openxmlformats.org/officeDocument/2006/relationships/image" Target="media/image25.emf"/><Relationship Id="rId49" Type="http://schemas.openxmlformats.org/officeDocument/2006/relationships/hyperlink" Target="garantF1://70313700.0" TargetMode="External"/><Relationship Id="rId57" Type="http://schemas.openxmlformats.org/officeDocument/2006/relationships/image" Target="media/image41.emf"/><Relationship Id="rId61" Type="http://schemas.openxmlformats.org/officeDocument/2006/relationships/image" Target="media/image45.emf"/><Relationship Id="rId10" Type="http://schemas.openxmlformats.org/officeDocument/2006/relationships/hyperlink" Target="garantF1://70707012.1000" TargetMode="External"/><Relationship Id="rId19" Type="http://schemas.openxmlformats.org/officeDocument/2006/relationships/image" Target="media/image8.emf"/><Relationship Id="rId31" Type="http://schemas.openxmlformats.org/officeDocument/2006/relationships/image" Target="media/image20.emf"/><Relationship Id="rId44" Type="http://schemas.openxmlformats.org/officeDocument/2006/relationships/image" Target="media/image33.emf"/><Relationship Id="rId52" Type="http://schemas.openxmlformats.org/officeDocument/2006/relationships/image" Target="media/image36.emf"/><Relationship Id="rId60" Type="http://schemas.openxmlformats.org/officeDocument/2006/relationships/image" Target="media/image44.emf"/><Relationship Id="rId65" Type="http://schemas.openxmlformats.org/officeDocument/2006/relationships/image" Target="media/image49.emf"/><Relationship Id="rId73" Type="http://schemas.openxmlformats.org/officeDocument/2006/relationships/theme" Target="theme/theme1.xml"/><Relationship Id="rId4" Type="http://schemas.openxmlformats.org/officeDocument/2006/relationships/hyperlink" Target="garantF1://71139368.0" TargetMode="External"/><Relationship Id="rId9" Type="http://schemas.openxmlformats.org/officeDocument/2006/relationships/hyperlink" Target="garantF1://70448774.1000" TargetMode="External"/><Relationship Id="rId14" Type="http://schemas.openxmlformats.org/officeDocument/2006/relationships/image" Target="media/image3.emf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image" Target="media/image19.emf"/><Relationship Id="rId35" Type="http://schemas.openxmlformats.org/officeDocument/2006/relationships/image" Target="media/image24.emf"/><Relationship Id="rId43" Type="http://schemas.openxmlformats.org/officeDocument/2006/relationships/image" Target="media/image32.emf"/><Relationship Id="rId48" Type="http://schemas.openxmlformats.org/officeDocument/2006/relationships/hyperlink" Target="garantF1://70452648.89" TargetMode="External"/><Relationship Id="rId56" Type="http://schemas.openxmlformats.org/officeDocument/2006/relationships/image" Target="media/image40.emf"/><Relationship Id="rId64" Type="http://schemas.openxmlformats.org/officeDocument/2006/relationships/image" Target="media/image48.emf"/><Relationship Id="rId69" Type="http://schemas.openxmlformats.org/officeDocument/2006/relationships/image" Target="media/image53.emf"/><Relationship Id="rId8" Type="http://schemas.openxmlformats.org/officeDocument/2006/relationships/hyperlink" Target="garantF1://85218.0" TargetMode="External"/><Relationship Id="rId51" Type="http://schemas.openxmlformats.org/officeDocument/2006/relationships/image" Target="media/image35.emf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1.emf"/><Relationship Id="rId17" Type="http://schemas.openxmlformats.org/officeDocument/2006/relationships/image" Target="media/image6.emf"/><Relationship Id="rId25" Type="http://schemas.openxmlformats.org/officeDocument/2006/relationships/image" Target="media/image14.emf"/><Relationship Id="rId33" Type="http://schemas.openxmlformats.org/officeDocument/2006/relationships/image" Target="media/image22.emf"/><Relationship Id="rId38" Type="http://schemas.openxmlformats.org/officeDocument/2006/relationships/image" Target="media/image27.emf"/><Relationship Id="rId46" Type="http://schemas.openxmlformats.org/officeDocument/2006/relationships/hyperlink" Target="garantF1://70448774.0" TargetMode="External"/><Relationship Id="rId59" Type="http://schemas.openxmlformats.org/officeDocument/2006/relationships/image" Target="media/image43.emf"/><Relationship Id="rId67" Type="http://schemas.openxmlformats.org/officeDocument/2006/relationships/image" Target="media/image51.emf"/><Relationship Id="rId20" Type="http://schemas.openxmlformats.org/officeDocument/2006/relationships/image" Target="media/image9.emf"/><Relationship Id="rId41" Type="http://schemas.openxmlformats.org/officeDocument/2006/relationships/image" Target="media/image30.emf"/><Relationship Id="rId54" Type="http://schemas.openxmlformats.org/officeDocument/2006/relationships/image" Target="media/image38.emf"/><Relationship Id="rId62" Type="http://schemas.openxmlformats.org/officeDocument/2006/relationships/image" Target="media/image46.emf"/><Relationship Id="rId70" Type="http://schemas.openxmlformats.org/officeDocument/2006/relationships/image" Target="media/image54.emf"/><Relationship Id="rId1" Type="http://schemas.openxmlformats.org/officeDocument/2006/relationships/styles" Target="styles.xml"/><Relationship Id="rId6" Type="http://schemas.openxmlformats.org/officeDocument/2006/relationships/hyperlink" Target="garantF1://70452648.7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5652</Words>
  <Characters>32222</Characters>
  <Application>Microsoft Office Word</Application>
  <DocSecurity>0</DocSecurity>
  <Lines>268</Lines>
  <Paragraphs>75</Paragraphs>
  <ScaleCrop>false</ScaleCrop>
  <Company/>
  <LinksUpToDate>false</LinksUpToDate>
  <CharactersWithSpaces>37799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2018-03-27T08:21:00Z</dcterms:created>
  <dcterms:modified xsi:type="dcterms:W3CDTF">2018-03-27T08:21:00Z</dcterms:modified>
</cp:coreProperties>
</file>