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339" w:rsidRDefault="006E5339" w:rsidP="006E5339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 Минтруда России №484н от 25 июля 2014 г.</w:t>
      </w:r>
    </w:p>
    <w:p w:rsidR="006E5339" w:rsidRDefault="006E5339" w:rsidP="006E533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 утверждении рекомендаций по формированию и ведению реестра поставщиков социальных услуг</w:t>
      </w:r>
    </w:p>
    <w:p w:rsidR="006E5339" w:rsidRDefault="006E5339" w:rsidP="006E533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5.2.97(9)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 (Собрание законодательства Российской Федерации, 2012, № 26, ст. 3528; 2013, № 22, ст. 2809; № 36, ст. 4578; № 37, ст. 4703; № 45, ст. 5822; № 46, ст. 5952; 2014, № 21, ст. 2710; № 26, ст. 3577), п р и к а з ы в а ю:</w:t>
      </w: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1. Утвердить прилагаемые рекомендации по формированию и ведению реестра поставщиков социальных услуг.</w:t>
      </w: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2. Настоящий приказ вступает в силу с 1 января 2015 года.</w:t>
      </w: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6E5339" w:rsidRDefault="006E5339" w:rsidP="006E533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E5339" w:rsidRDefault="006E5339" w:rsidP="006E5339">
      <w:pPr>
        <w:pStyle w:val="5"/>
        <w:spacing w:before="0" w:beforeAutospacing="0" w:after="0" w:afterAutospacing="0"/>
        <w:ind w:left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Министр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>        М.А. Топилин</w:t>
      </w:r>
    </w:p>
    <w:p w:rsidR="006E5339" w:rsidRDefault="006E5339" w:rsidP="006E533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E5339" w:rsidRDefault="006E5339" w:rsidP="006E533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E5339" w:rsidRDefault="006E5339" w:rsidP="006E533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E5339" w:rsidRDefault="006E5339" w:rsidP="006E5339">
      <w:pPr>
        <w:pStyle w:val="ConsPlusNormal"/>
        <w:ind w:left="5103" w:firstLine="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Утверждены</w:t>
      </w:r>
    </w:p>
    <w:p w:rsidR="006E5339" w:rsidRDefault="006E5339" w:rsidP="006E5339">
      <w:pPr>
        <w:pStyle w:val="ConsPlusNormal"/>
        <w:ind w:left="5103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Министерства труда</w:t>
      </w:r>
    </w:p>
    <w:p w:rsidR="006E5339" w:rsidRDefault="006E5339" w:rsidP="006E5339">
      <w:pPr>
        <w:pStyle w:val="ConsPlusNormal"/>
        <w:ind w:left="5103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социальной защиты Российской Федерации</w:t>
      </w:r>
    </w:p>
    <w:p w:rsidR="006E5339" w:rsidRDefault="006E5339" w:rsidP="006E5339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июля 2014 г. №484н</w:t>
      </w:r>
    </w:p>
    <w:p w:rsidR="006E5339" w:rsidRDefault="006E5339" w:rsidP="006E5339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6E5339" w:rsidRDefault="006E5339" w:rsidP="006E533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6E5339" w:rsidRDefault="006E5339" w:rsidP="006E53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формированию и ведению реестра поставщиков социальных услуг</w:t>
      </w:r>
    </w:p>
    <w:p w:rsidR="006E5339" w:rsidRDefault="006E5339" w:rsidP="006E533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Настоящие рекомендации разработаны с целью оказания методической помощи уполномоченным </w:t>
      </w:r>
      <w:r>
        <w:rPr>
          <w:rFonts w:ascii="Times New Roman" w:hAnsi="Times New Roman"/>
          <w:sz w:val="28"/>
          <w:szCs w:val="28"/>
        </w:rPr>
        <w:t>органам государственной власти субъектов Российской Федерации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в формировании и ведении реестра поставщиков социальных услуг (далее - реестр), предусмотренного статьей 25 </w:t>
      </w:r>
      <w:r>
        <w:rPr>
          <w:rFonts w:ascii="Times New Roman" w:hAnsi="Times New Roman"/>
          <w:sz w:val="28"/>
          <w:szCs w:val="28"/>
        </w:rPr>
        <w:t>Федерального закона от 28 декабря 2013 г. № 442-ФЗ «Об основах социального обслуживания граждан в Российской Федерации» (Собрание законодательства Российской Федерации, 2013, № 52, ст. 7007).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В соответствии со статьей 8</w:t>
      </w:r>
      <w:r>
        <w:rPr>
          <w:rFonts w:ascii="Times New Roman" w:hAnsi="Times New Roman"/>
          <w:sz w:val="28"/>
          <w:szCs w:val="28"/>
        </w:rPr>
        <w:t xml:space="preserve"> Федерального закона от 28 декабря 2013 г. № 442-ФЗ «Об основах социального обслуживания граждан в </w:t>
      </w:r>
      <w:r>
        <w:rPr>
          <w:rFonts w:ascii="Times New Roman" w:hAnsi="Times New Roman"/>
          <w:sz w:val="28"/>
          <w:szCs w:val="28"/>
        </w:rPr>
        <w:lastRenderedPageBreak/>
        <w:t>Российской Федерации» ф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ормирование и ведение реестра осуществляется </w:t>
      </w:r>
      <w:r>
        <w:rPr>
          <w:rFonts w:ascii="Times New Roman" w:hAnsi="Times New Roman"/>
          <w:sz w:val="28"/>
          <w:szCs w:val="28"/>
        </w:rPr>
        <w:t>органом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государственной власти субъекта Российской Федерации в сфере социального обслуживания (далее - уполномоченный орган).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Согласно статьи 24 </w:t>
      </w:r>
      <w:r>
        <w:rPr>
          <w:rFonts w:ascii="Times New Roman" w:hAnsi="Times New Roman"/>
          <w:sz w:val="28"/>
          <w:szCs w:val="28"/>
        </w:rPr>
        <w:t xml:space="preserve">Федерального закона от 28 декабря 2013 г. № 442-ФЗ «Об основах социального обслуживания граждан в Российской Федерации»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операторами реестра являются уполномоченный </w:t>
      </w:r>
      <w:r>
        <w:rPr>
          <w:rFonts w:ascii="Times New Roman" w:hAnsi="Times New Roman"/>
          <w:sz w:val="28"/>
          <w:szCs w:val="28"/>
        </w:rPr>
        <w:t>орган и организации, с которыми указанный орган заключил договоры об эксплуатации регистра.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5. Оригиналы документов, их копии, заверенные в установленном порядке, на основании которых формируется реестр, рекомендуется хранить </w:t>
      </w:r>
      <w:r>
        <w:rPr>
          <w:rFonts w:ascii="Times New Roman" w:hAnsi="Times New Roman"/>
          <w:sz w:val="28"/>
          <w:szCs w:val="28"/>
          <w:lang w:eastAsia="ru-RU"/>
        </w:rPr>
        <w:t>бессрочно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6. В соответствии со статьей 25 </w:t>
      </w:r>
      <w:r>
        <w:rPr>
          <w:rFonts w:ascii="Times New Roman" w:hAnsi="Times New Roman"/>
          <w:sz w:val="28"/>
          <w:szCs w:val="28"/>
        </w:rPr>
        <w:t xml:space="preserve">Федерального закона от 28 декабря 2013 г. № 442-ФЗ «Об основах социального обслуживания граждан в Российской Федерации» </w:t>
      </w:r>
      <w:r>
        <w:rPr>
          <w:rFonts w:ascii="Times New Roman" w:hAnsi="Times New Roman"/>
          <w:bCs/>
          <w:sz w:val="28"/>
          <w:szCs w:val="28"/>
          <w:lang w:eastAsia="ru-RU"/>
        </w:rPr>
        <w:t>включение организаций социального обслуживания в реестр осуществляется на добровольной основе.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7. Информацию в реестре рекомендуется обновлять ежеквартально.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Формирование и ведение реестра на электронных носителях рекомендуется осуществлять в соответствии с едиными организационными, методологическими и программно-техническими принципами, обеспечивающими совместимость и взаимодействие реестра с иными государственными информационными системами и информационно-телекоммуникационными сетями.</w:t>
      </w:r>
    </w:p>
    <w:p w:rsidR="006E5339" w:rsidRDefault="006E5339" w:rsidP="006E53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Межведомственное информационное взаимодействие в целях формирование и ведения реестра осуществляется в соответствии с требованиями Федерального </w:t>
      </w:r>
      <w:hyperlink r:id="rId6" w:history="1">
        <w:r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/>
          <w:sz w:val="28"/>
          <w:szCs w:val="28"/>
        </w:rPr>
        <w:t xml:space="preserve"> от 27 июля 2010 г. № 210-ФЗ                         «Об организации предоставления государственных и муниципальных услуг» (Собрание законодательства Российской Федерации № 2010, № 31, ст. 4179; 2011, № 15, ст. 2038; № 27, ст. 3873, 3880; № 29, ст. 4291; № 30, ст. 4587;                    № 49, ст. 7061; 2012, № 31, ст. 4322; 2013, № 14, ст. 1651; № 27, ст. 3477, 3480; № 30, ст. 4084; № 51, ст. 6679; № 52, ст. 6961, 7009; 2014, № 26, ст. 3366).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/>
          <w:sz w:val="28"/>
          <w:szCs w:val="28"/>
          <w:lang w:eastAsia="ru-RU"/>
        </w:rPr>
        <w:t>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применении программно-технических средств, позволяющих идентифицировать лицо, осуществляющее формирование и ведение  реестра.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Уполномоченный орган осуществляет проверку достоверности и актуальности информации, содержащейся в сведениях, представленных поставщиками социальных услуг.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12. Реестр содержит следующую информацию о поставщиках социальных услуг</w:t>
      </w:r>
      <w:r>
        <w:rPr>
          <w:rStyle w:val="a6"/>
          <w:bCs/>
          <w:sz w:val="28"/>
          <w:szCs w:val="28"/>
          <w:lang w:eastAsia="ru-RU"/>
        </w:rPr>
        <w:footnoteReference w:id="1"/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1) регистрационный номер учетной записи;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полное и (если имеется) сокращенное наименование поставщика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организационно-правовая форма поставщика социальных услуг (для юридических лиц);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 фамилия, имя, отчество руководителя поставщика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информация о лицензиях, имеющихся у поставщика социальных услуг (при необходимости);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8) сведения о формах социального обслуживания;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 перечень предоставляемых социальных услуг по формам социального обслуживания и видам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 тарифы на предоставляемые социальные услуги по формам социального обслуживания и видам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12) информация об условиях предоставления социальных услуг;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13) информация о результатах проведенных проверок;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14) информация об опыте работы поставщика социальных услуг за последние пять лет;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15) иная информация, </w:t>
      </w:r>
      <w:r>
        <w:rPr>
          <w:rFonts w:ascii="Times New Roman" w:hAnsi="Times New Roman"/>
          <w:sz w:val="28"/>
          <w:szCs w:val="28"/>
        </w:rPr>
        <w:t>определяемая в соответствии с пунктом 12 части 2 статьи 25 Федерального закона от 28 декабря 2013 г. № 442-ФЗ «Об основах социального обслуживания граждан в Российской Федерации».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13. В соответствии со статьей 25 </w:t>
      </w:r>
      <w:r>
        <w:rPr>
          <w:rFonts w:ascii="Times New Roman" w:hAnsi="Times New Roman"/>
          <w:sz w:val="28"/>
          <w:szCs w:val="28"/>
        </w:rPr>
        <w:t>Федерального закона от 28 декабря 2013 г. № 442-ФЗ «Об основах социального обслуживания граждан в Российской Федерации» реестр размещается на официальном сайте уполномоченного органа в сети «Интернет» в соответствии с требованиями законодательства Российской Федерации.</w:t>
      </w:r>
    </w:p>
    <w:p w:rsidR="006E5339" w:rsidRDefault="006E5339" w:rsidP="006E53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14. Информацию, содержащуюся в реестре, рекомендуется направлять физическим и юридическим лицам, обратившимся  в уполномоченный орган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 соответствующим заявлением, в срок, не превышающий 10 рабочих дней со дня поступления заявления о ее предоставлении. </w:t>
      </w:r>
    </w:p>
    <w:p w:rsidR="006E5339" w:rsidRDefault="006E5339" w:rsidP="006E5339"/>
    <w:p w:rsidR="00781D40" w:rsidRDefault="00781D40"/>
    <w:sectPr w:rsidR="00781D40" w:rsidSect="00781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454" w:rsidRDefault="00325454" w:rsidP="006E5339">
      <w:pPr>
        <w:spacing w:after="0" w:line="240" w:lineRule="auto"/>
      </w:pPr>
      <w:r>
        <w:separator/>
      </w:r>
    </w:p>
  </w:endnote>
  <w:endnote w:type="continuationSeparator" w:id="0">
    <w:p w:rsidR="00325454" w:rsidRDefault="00325454" w:rsidP="006E5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454" w:rsidRDefault="00325454" w:rsidP="006E5339">
      <w:pPr>
        <w:spacing w:after="0" w:line="240" w:lineRule="auto"/>
      </w:pPr>
      <w:r>
        <w:separator/>
      </w:r>
    </w:p>
  </w:footnote>
  <w:footnote w:type="continuationSeparator" w:id="0">
    <w:p w:rsidR="00325454" w:rsidRDefault="00325454" w:rsidP="006E5339">
      <w:pPr>
        <w:spacing w:after="0" w:line="240" w:lineRule="auto"/>
      </w:pPr>
      <w:r>
        <w:continuationSeparator/>
      </w:r>
    </w:p>
  </w:footnote>
  <w:footnote w:id="1">
    <w:p w:rsidR="006E5339" w:rsidRDefault="006E5339" w:rsidP="006E5339">
      <w:pPr>
        <w:pStyle w:val="a4"/>
      </w:pPr>
      <w:r>
        <w:rPr>
          <w:rStyle w:val="a6"/>
          <w:rFonts w:ascii="Calibri" w:hAnsi="Calibri"/>
        </w:rPr>
        <w:footnoteRef/>
      </w:r>
      <w:r>
        <w:t xml:space="preserve"> </w:t>
      </w:r>
      <w:r>
        <w:rPr>
          <w:rFonts w:ascii="Times New Roman" w:hAnsi="Times New Roman"/>
        </w:rPr>
        <w:t>Статья 25 Федерального закона от 28 декабря 2014 г. № 442-ФЗ «Об основах социального обслуживания граждан».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339"/>
    <w:rsid w:val="00325454"/>
    <w:rsid w:val="006E5339"/>
    <w:rsid w:val="0078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339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6E533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Cs/>
      <w:kern w:val="36"/>
      <w:sz w:val="40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6E5339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/>
      <w:bCs/>
      <w:szCs w:val="36"/>
      <w:lang w:eastAsia="ru-RU"/>
    </w:rPr>
  </w:style>
  <w:style w:type="paragraph" w:styleId="5">
    <w:name w:val="heading 5"/>
    <w:basedOn w:val="a"/>
    <w:link w:val="50"/>
    <w:uiPriority w:val="9"/>
    <w:semiHidden/>
    <w:unhideWhenUsed/>
    <w:qFormat/>
    <w:rsid w:val="006E5339"/>
    <w:pPr>
      <w:spacing w:before="100" w:beforeAutospacing="1" w:after="100" w:afterAutospacing="1" w:line="240" w:lineRule="auto"/>
      <w:ind w:left="5664"/>
      <w:outlineLvl w:val="4"/>
    </w:pPr>
    <w:rPr>
      <w:rFonts w:ascii="Times New Roman" w:eastAsiaTheme="minorEastAsia" w:hAnsi="Times New Roman"/>
      <w:b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5339"/>
    <w:rPr>
      <w:rFonts w:ascii="Times New Roman" w:eastAsiaTheme="minorEastAsia" w:hAnsi="Times New Roman" w:cs="Times New Roman"/>
      <w:bCs/>
      <w:kern w:val="36"/>
      <w:sz w:val="40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E5339"/>
    <w:rPr>
      <w:rFonts w:ascii="Times New Roman" w:eastAsiaTheme="minorEastAsia" w:hAnsi="Times New Roman" w:cs="Times New Roman"/>
      <w:bCs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5339"/>
    <w:rPr>
      <w:rFonts w:ascii="Times New Roman" w:eastAsiaTheme="minorEastAsia" w:hAnsi="Times New Roman" w:cs="Times New Roman"/>
      <w:bCs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6E53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6E533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E5339"/>
    <w:rPr>
      <w:rFonts w:ascii="Calibri" w:eastAsia="Times New Roman" w:hAnsi="Calibri" w:cs="Times New Roman"/>
      <w:sz w:val="20"/>
      <w:szCs w:val="20"/>
    </w:rPr>
  </w:style>
  <w:style w:type="paragraph" w:customStyle="1" w:styleId="ConsPlusNormal">
    <w:name w:val="ConsPlusNormal"/>
    <w:uiPriority w:val="99"/>
    <w:rsid w:val="006E53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E5339"/>
    <w:rPr>
      <w:rFonts w:ascii="Times New Roman" w:hAnsi="Times New Roman" w:cs="Times New Roman" w:hint="default"/>
      <w:vertAlign w:val="superscript"/>
    </w:rPr>
  </w:style>
  <w:style w:type="character" w:styleId="a7">
    <w:name w:val="Hyperlink"/>
    <w:basedOn w:val="a0"/>
    <w:uiPriority w:val="99"/>
    <w:semiHidden/>
    <w:unhideWhenUsed/>
    <w:rsid w:val="006E53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4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1AD303E38491CE1123BFA10B4382477D49FF557FCAADC59A81948ADEa8w7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2018-03-27T09:01:00Z</dcterms:created>
  <dcterms:modified xsi:type="dcterms:W3CDTF">2018-03-27T09:01:00Z</dcterms:modified>
</cp:coreProperties>
</file>