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>от 28 ноября 2014 г. N 953н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100004"/>
      <w:bookmarkEnd w:id="0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>ОБ УТВЕРЖДЕНИИ ПОРЯДКА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ПРЕДОСТАВЛЕНИЯ СОЦИАЛЬНЫХ УСЛУГ, А ТАКЖЕ ПОРЯДКА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УТВЕРЖДЕНИЯ ПЕРЕЧНЯ СОЦИАЛЬНЫХ УСЛУГ ПО ВИДАМ СОЦИАЛЬНЫХ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 ФЕДЕРАЛЬНЫМ ГОСУДАРСТВЕННЫМ БЮДЖЕТНЫМ УЧРЕЖДЕНИЕМ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>"ВСЕРОССИЙСКИЙ НАУЧНО-МЕТОДИЧЕСКИЙ ГЕРОНТОЛОГИЧЕСКИЙ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ЦЕНТР" МИНИСТЕРСТВА ТРУДА И СОЦИАЛЬНОЙ ЗАЩИТЫ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РОССИЙСКОЙ ФЕДЕРАЦИИ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100005"/>
      <w:bookmarkEnd w:id="1"/>
      <w:proofErr w:type="gramStart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</w:t>
      </w:r>
      <w:hyperlink r:id="rId5" w:anchor="000018" w:history="1">
        <w:r w:rsidRPr="001320C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подпунктом 5.2.97.15</w:t>
        </w:r>
      </w:hyperlink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Положения о Министерстве труда и социальной защиты Российской Федерации, утвержденного постановлением Правительства Российской Федерации от 19 июня 2012 г. N 610 (Собрание законодательства Российской Федерации, 2012, N 26, ст. 3528; 2013, N 22, ст. 2809; N 36, ст. 4578; N 37, ст. 4703; N 45, ст. 5822;</w:t>
      </w:r>
      <w:proofErr w:type="gramEnd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>N 46, ст. 5952; 2014, N 21, ст. 2710; N 26, ст. 3577; N 29, ст. 4160; N 32, ст. 4499; N 36, ст. 4868), приказываю:</w:t>
      </w:r>
      <w:proofErr w:type="gramEnd"/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" w:name="100006"/>
      <w:bookmarkEnd w:id="2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Утвердить прилагаемый </w:t>
      </w:r>
      <w:hyperlink r:id="rId6" w:anchor="100010" w:history="1">
        <w:r w:rsidRPr="001320C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Порядок</w:t>
        </w:r>
      </w:hyperlink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предоставления социальных услуг, а также порядок утверждения перечня социальных услуг по видам социальных услуг федеральным государственным бюджетным учреждением "Всероссийский научно-методический геронтологический центр" Министерства труда и социальной защиты Российской Федерации.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" w:name="100007"/>
      <w:bookmarkEnd w:id="3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>2. Настоящий приказ вступает в силу с 1 января 2015 года.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" w:name="100008"/>
      <w:bookmarkEnd w:id="4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Министр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>М.А.ТОПИЛИН</w:t>
      </w:r>
    </w:p>
    <w:p w:rsidR="001320C1" w:rsidRPr="001320C1" w:rsidRDefault="001320C1" w:rsidP="001320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1320C1" w:rsidRPr="001320C1" w:rsidRDefault="001320C1" w:rsidP="001320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1320C1" w:rsidRPr="001320C1" w:rsidRDefault="001320C1" w:rsidP="001320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" w:name="100009"/>
      <w:bookmarkEnd w:id="5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приказом Министерства труда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>и социальной защиты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Российской Федерации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>от 28 ноября 2014 г. N 953н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6" w:name="100010"/>
      <w:bookmarkEnd w:id="6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ПРЕДОСТАВЛЕНИЯ СОЦИАЛЬНЫХ УСЛУГ, А ТАКЖЕ ПОРЯДОК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УТВЕРЖДЕНИЯ ПЕРЕЧНЯ СОЦИАЛЬНЫХ УСЛУГ ПО ВИДАМ СОЦИАЛЬНЫХ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 ФЕДЕРАЛЬНОГО ГОСУДАРСТВЕННОГО БЮДЖЕТНОГО УЧРЕЖДЕНИЯ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>"ВСЕРОССИЙСКИЙ НАУЧНО-МЕТОДИЧЕСКИЙ ГЕРОНТОЛОГИЧЕСКИЙ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ЦЕНТР" МИНИСТЕРСТВА ТРУДА И СОЦИАЛЬНОЙ ЗАЩИТЫ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РОССИЙСКОЙ ФЕДЕРАЦИИ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7" w:name="100011"/>
      <w:bookmarkEnd w:id="7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>1. Настоящий Порядок определяет правила предоставления социальных услуг и порядок утверждения перечня социальных услуг по видам социальных услуг, оказываемых федеральным государственным бюджетным учреждением "Всероссийский научно-методический геронтологический центр" Министерства труда и социальной защиты Российской Федерации (далее - организация).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8" w:name="100012"/>
      <w:bookmarkEnd w:id="8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Организация предоставляет социальные услуги в стационарной форме социального обслуживания </w:t>
      </w:r>
      <w:proofErr w:type="gramStart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</w:t>
      </w:r>
      <w:proofErr w:type="gramEnd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постоянном и временном (на срок, определенный индивидуальной программой предоставления социальных услуг) гражданам в возрасте старше 75 лет, признанным нуждающимися в предоставлении социальных услуг в стационарной форме социального обслуживания (далее соответственно - получатель социальных услуг, социальные услуги).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9" w:name="100013"/>
      <w:bookmarkEnd w:id="9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>3. Социальное обслуживание в организации включает в себя деятельность по предоставлению социальных услуг получателям социальных услуг, которая направлена на улучшение условий их жизнедеятельности.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0" w:name="100014"/>
      <w:bookmarkEnd w:id="10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>4. Организацией при определении социальных услуг учитываются нуждаемость получателя социальных услуг в получении таких услуг, характер обстоятельств, которые ухудшают или могут ухудшить условия его жизнедеятельности.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1" w:name="100015"/>
      <w:bookmarkEnd w:id="11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</w:t>
      </w:r>
      <w:proofErr w:type="gramStart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Основанием для рассмотрения организацией вопроса о предоставлении социальных услуг получателю социальных услуг является поданное в письменной форме заявление о предоставлении социальных услуг по </w:t>
      </w:r>
      <w:hyperlink r:id="rId7" w:anchor="100012" w:history="1">
        <w:r w:rsidRPr="001320C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форме</w:t>
        </w:r>
      </w:hyperlink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>, утвержденной приказом Министерства труда и социальной защиты Российской Федерации от 28 марта 2014 г. N 159н "Об утверждении формы заявления о предоставлении социальных услуг" (зарегистрирован Министерством юстиции Российской Федерации 26 мая 2014 г. N 32430) (далее</w:t>
      </w:r>
      <w:proofErr w:type="gramEnd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заявление).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2" w:name="100016"/>
      <w:bookmarkEnd w:id="12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Получатели социальных услуг вправе участвовать в правоотношениях по предоставлению социальных услуг в организации лично либо через законного представителя (далее - представитель).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3" w:name="100017"/>
      <w:bookmarkEnd w:id="13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>6. Порядок предоставления социальных услуг в организации включает в себя следующие административные процедуры (действия):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4" w:name="100018"/>
      <w:bookmarkEnd w:id="14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>1) принятие заявления;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5" w:name="100019"/>
      <w:bookmarkEnd w:id="15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информирование о порядке предоставления социальных услуг в организации, видах социальных услуг, социальных услугах, сроках, условиях их предоставления, о тарифах на </w:t>
      </w:r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эти услуги и об их стоимости для получателя социальных услуг, о возможности получения этих услуг бесплатно;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6" w:name="100020"/>
      <w:bookmarkEnd w:id="16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>3) разъяснение получателю социальных услуг и его представителю порядка приема документов, которые должны быть представлены для признания гражданина нуждающимся в социальном обслуживании и принятия решения о предоставлении социальных услуг получателю социальных услуг организацией (далее - принятие решения о предоставлении социальных услуг в организации);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7" w:name="100021"/>
      <w:bookmarkEnd w:id="17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>4) анализ представленных документов, необходимых для принятия решения о предоставлении социальных услуг организацией, и принятие решения о предоставлении социальных услуг организацией либо решения об отказе в предоставлении социальных услуг организацией в соответствии с действующим законодательством;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8" w:name="100022"/>
      <w:bookmarkEnd w:id="18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>5) составление индивидуальной программы предоставления социальных услуг (далее - индивидуальная программа);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9" w:name="100023"/>
      <w:bookmarkEnd w:id="19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>6) заключение договора между организацией и получателем социальных услуг (представителем) о предоставлении организацией социальных услуг (далее - договор);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0" w:name="100024"/>
      <w:bookmarkEnd w:id="20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>7) предоставление организацией социальных услуг получателю социальных услуг в соответствии с заключенным договором;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1" w:name="100025"/>
      <w:bookmarkEnd w:id="21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8) прекращение организацией предоставления социальных услуг получателю социальных услуг в связи с возникновением оснований, предусмотренных </w:t>
      </w:r>
      <w:hyperlink r:id="rId8" w:anchor="100136" w:history="1">
        <w:r w:rsidRPr="001320C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пунктом 38</w:t>
        </w:r>
      </w:hyperlink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Примерного порядка.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2" w:name="100026"/>
      <w:bookmarkEnd w:id="22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 Сроки выполнения административных процедур (действий), предусмотренных </w:t>
      </w:r>
      <w:hyperlink r:id="rId9" w:anchor="100017" w:history="1">
        <w:r w:rsidRPr="001320C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пунктом 6</w:t>
        </w:r>
      </w:hyperlink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Примерного порядка, не могут превышать сроки, установленные законодательными и иными нормативными правовыми актами Российской Федерации, а также настоящим Порядком.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3" w:name="100027"/>
      <w:bookmarkEnd w:id="23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Время реализации административных процедур (действий), предусмотренных </w:t>
      </w:r>
      <w:hyperlink r:id="rId10" w:anchor="100018" w:history="1">
        <w:r w:rsidRPr="001320C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подпунктами 1</w:t>
        </w:r>
      </w:hyperlink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hyperlink r:id="rId11" w:anchor="100020" w:history="1">
        <w:r w:rsidRPr="001320C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3 пункта 6</w:t>
        </w:r>
      </w:hyperlink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Порядка, не должно превышать 15 минут с момента поступления заявления.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4" w:name="100028"/>
      <w:bookmarkEnd w:id="24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реализации административных процедур (действий), предусмотренных </w:t>
      </w:r>
      <w:hyperlink r:id="rId12" w:anchor="100021" w:history="1">
        <w:r w:rsidRPr="001320C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подпунктом 4 пункта 6</w:t>
        </w:r>
      </w:hyperlink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Порядка, не должен превышать 5 рабочих дней со дня подачи в организацию заявления и документов, необходимых для принятия решения о предоставлении социальных услуг организацией.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5" w:name="100029"/>
      <w:bookmarkEnd w:id="25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реализации административных процедур (действий), предусмотренных </w:t>
      </w:r>
      <w:hyperlink r:id="rId13" w:anchor="100022" w:history="1">
        <w:r w:rsidRPr="001320C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подпунктом 5 пункта 6</w:t>
        </w:r>
      </w:hyperlink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Порядка, не должен превышать 10 рабочих дней со дня подачи заявления.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6" w:name="100030"/>
      <w:bookmarkEnd w:id="26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реализации административных процедур (действий), предусмотренных </w:t>
      </w:r>
      <w:hyperlink r:id="rId14" w:anchor="100023" w:history="1">
        <w:r w:rsidRPr="001320C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подпунктом 6 пункта 6</w:t>
        </w:r>
      </w:hyperlink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Порядка, не должен превышать 1 суток </w:t>
      </w:r>
      <w:proofErr w:type="gramStart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составления</w:t>
      </w:r>
      <w:proofErr w:type="gramEnd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организацией индивидуальной программы.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7" w:name="100031"/>
      <w:bookmarkEnd w:id="27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реализации административных процедур (действий), предусмотренных </w:t>
      </w:r>
      <w:hyperlink r:id="rId15" w:anchor="100024" w:history="1">
        <w:r w:rsidRPr="001320C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подпунктами 7</w:t>
        </w:r>
      </w:hyperlink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hyperlink r:id="rId16" w:anchor="100025" w:history="1">
        <w:r w:rsidRPr="001320C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8 пункта 6</w:t>
        </w:r>
      </w:hyperlink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Порядка, определяется в договоре с учетом положений настоящего порядка и действующего законодательства.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8" w:name="100032"/>
      <w:bookmarkEnd w:id="28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8. Решение о предоставлении социальных услуг организацией принимается на основании следующих документов: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9" w:name="100033"/>
      <w:bookmarkEnd w:id="29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>1) паспорта получателя социальных услуг, иного документа, удостоверяющего личность получателя социальных услуг и представителя (при наличии представителя);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0" w:name="100034"/>
      <w:bookmarkEnd w:id="30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>2) документа, подтверждающего полномочия представителя получателя социальных услуг (при обращении представителя);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1" w:name="100035"/>
      <w:bookmarkEnd w:id="31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>3) документа, подтверждающего место жительства и (или) пребывания, фактического проживания получателя социальных услуг и его представителя (при наличии представителя);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2" w:name="100036"/>
      <w:bookmarkEnd w:id="32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>4) документов (сведений), подтверждающих наличие у получателя социальных услуг обстоятельств, которые ухудшают или могут ухудшить условия его жизнедеятельности, послуживших основанием для признания получателя социальных услуг нуждающимся в социальных услугах в стационарной форме социального обслуживания;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3" w:name="100037"/>
      <w:bookmarkEnd w:id="33"/>
      <w:proofErr w:type="gramStart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5) заключения уполномоченной медицинской организации об отсутствии медицинских противопоказаний для получения социальных услуг в организация, перечень которых утверждается в соответствии с </w:t>
      </w:r>
      <w:hyperlink r:id="rId17" w:anchor="100197" w:history="1">
        <w:r w:rsidRPr="001320C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пунктом 3 статьи 18</w:t>
        </w:r>
      </w:hyperlink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Федерального закона от 28 декабря 2013 г. N 442-ФЗ "Об основах социального обслуживания граждан в Российской Федерации" (Собрание законодательства Российской Федерации 2013, N 52, ст. 7007;</w:t>
      </w:r>
      <w:proofErr w:type="gramEnd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>2014, N 30, ст. 4257) (далее - Федеральный закон);</w:t>
      </w:r>
      <w:proofErr w:type="gramEnd"/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4" w:name="100038"/>
      <w:bookmarkEnd w:id="34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>6) документов об условиях проживания и составе семьи (при ее наличии) получателя социальных услуг, доходах получателя социальных услуг и членов его семьи (при наличии), принадлежащем ему (им) имуществе, необходимые для определения среднедушевого дохода для предоставления социальных услуг бесплатно;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5" w:name="100039"/>
      <w:bookmarkEnd w:id="35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>7) индивидуальной программы (при наличии действующей индивидуальной программы);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6" w:name="100040"/>
      <w:bookmarkEnd w:id="36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>8) полиса обязательного медицинского страхования получателя социальных услуг;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7" w:name="100041"/>
      <w:bookmarkEnd w:id="37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>9) страхового свидетельства обязательного пенсионного страхования получателя социальных услуг (при наличии).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8" w:name="100042"/>
      <w:bookmarkEnd w:id="38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 Датой подачи заявления и документов, указанных в </w:t>
      </w:r>
      <w:hyperlink r:id="rId18" w:anchor="100032" w:history="1">
        <w:r w:rsidRPr="001320C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пункте 8</w:t>
        </w:r>
      </w:hyperlink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Порядка, считается дата их регистрации организацией.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9" w:name="100043"/>
      <w:bookmarkEnd w:id="39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>10. В случае</w:t>
      </w:r>
      <w:proofErr w:type="gramStart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к заявлению не приложены документы, указанные в </w:t>
      </w:r>
      <w:hyperlink r:id="rId19" w:anchor="100032" w:history="1">
        <w:r w:rsidRPr="001320C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пункте 8</w:t>
        </w:r>
      </w:hyperlink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порядка (их копии, верность которых подтверждена в установленном порядке) (далее - копии) или приложены не все документы, указанные в </w:t>
      </w:r>
      <w:hyperlink r:id="rId20" w:anchor="100032" w:history="1">
        <w:r w:rsidRPr="001320C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пункте 8</w:t>
        </w:r>
      </w:hyperlink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Порядка (их копии), организация возвращает заявление и приложенные к нему документы (их копии) в течение суток с даты подачи получателем социальных услуг (представителем) заявления и документов в организацию.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0" w:name="100044"/>
      <w:bookmarkEnd w:id="40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Возврат заявления и приложенных к нему документов (их копий) осуществляется организацией с указанием причины возврата способом, позволяющим подтвердить факт и дату возврата.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1" w:name="100045"/>
      <w:bookmarkEnd w:id="41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11. Социальные услуги в организации предоставляются получателям социальных услуг в соответствии с индивидуальными программами и на основании договора в соответствии с примерной формой договора, утвержденной в соответствии с </w:t>
      </w:r>
      <w:hyperlink r:id="rId21" w:anchor="100076" w:history="1">
        <w:r w:rsidRPr="001320C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частью 13 пункта 2 статьи 7</w:t>
        </w:r>
      </w:hyperlink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Федерального закона.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2" w:name="100046"/>
      <w:bookmarkEnd w:id="42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>12. Индивидуальная программа составляется организацией в 2-х экземплярах. Один экземпляр индивидуальной программы, подписанный организацией, передается организацией получателю социальных услуг (представителю) в срок не более чем 10 рабочих дней со дня подачи получателем социальных услуг (представителем) заявления в организацию о предоставлении социальных услуг. Второй экземпляр индивидуальной программы остается в организации.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3" w:name="100047"/>
      <w:bookmarkEnd w:id="43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Пересмотр индивидуальной программы осуществляется организацией в зависимости от изменения потребности получателя социальных услуг в социальных услугах, а также с учетом результатов реализованной индивидуальной программы, но не реже чем раз в 3 года.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4" w:name="100048"/>
      <w:bookmarkEnd w:id="44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индивидуальной программе указываются форма социального обслуживания, виды, объем, периодичность, условия, сроки предоставления социальных услуг, а также мероприятия по социальному сопровождению, осуществляемые организацией в соответствии со </w:t>
      </w:r>
      <w:hyperlink r:id="rId22" w:anchor="100230" w:history="1">
        <w:r w:rsidRPr="001320C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статьей 22</w:t>
        </w:r>
      </w:hyperlink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Федерального закона.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5" w:name="100049"/>
      <w:bookmarkEnd w:id="45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>13. При заключении договора получатели социальных услуг (представители) должны быть ознакомлены с условиями предоставления социальных услуг в организации, правилами внутреннего распорядка для получателей социальных услуг, получить информацию о своих правах, обязанностях, социальных услугах, которые будут им предоставлены, сроках, порядке, их предоставления, стоимости оказания этих услуг.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6" w:name="100050"/>
      <w:bookmarkEnd w:id="46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14. В соответствии со </w:t>
      </w:r>
      <w:hyperlink r:id="rId23" w:anchor="100211" w:history="1">
        <w:r w:rsidRPr="001320C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статьей 20</w:t>
        </w:r>
      </w:hyperlink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Федерального закона получателям социальных услуг с учетом их индивидуальных потребностей организация предоставляет следующие виды социальных услуг: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7" w:name="100051"/>
      <w:bookmarkEnd w:id="47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>1) социально-бытовые, направленные на поддержание жизнедеятельности получателей социальных услуг в быту;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8" w:name="100052"/>
      <w:bookmarkEnd w:id="48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>2) социально-медицинские, направленные на поддержание и сохранение здоровья получателей социальных услуг путем организации ухода, оказания содействия в проведении оздоровительных мероприятий, систематического наблюдения для выявления отклонений в состоянии здоровья;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9" w:name="100053"/>
      <w:bookmarkEnd w:id="49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>3) социально-психологические, предусматривающие оказание помощи в коррекции психологического состояния получателей социальных услуг для адаптации в социальной среде;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0" w:name="100054"/>
      <w:bookmarkEnd w:id="50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>4) социально-педагогические, направленные на профилактику отклонений в поведении и развитии личности получателей социальных услуг, формирование у них позитивных интересов (в том числе в сфере досуга), организацию их досуга;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1" w:name="100055"/>
      <w:bookmarkEnd w:id="51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>5) социально-правовые, направленные на оказание помощи в получении юридических услуг, в том числе бесплатно, в защите прав и законных интересов получателей социальных услуг;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2" w:name="100056"/>
      <w:bookmarkEnd w:id="52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6) услуги в целях повышения коммуникативного потенциала получателей социальных услуг, имеющих ограничения жизнедеятельности.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3" w:name="100057"/>
      <w:bookmarkEnd w:id="53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15. Перечень социальных услуг по видам социальных услуг, предоставляемых организацией (далее - Перечень услуг) формируется организацией в соответствии с примерным перечнем услуг, утвержденным в соответствии с </w:t>
      </w:r>
      <w:hyperlink r:id="rId24" w:anchor="100056" w:history="1">
        <w:r w:rsidRPr="001320C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пунктом 3 части 1 статьи 7</w:t>
        </w:r>
      </w:hyperlink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Федерального закона, и утверждается организацией по согласованию с Министерством труда и социального развития Российской Федерации.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4" w:name="100058"/>
      <w:bookmarkEnd w:id="54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>16. Предоставление получателям социальных услуг по их желанию, выраженному в письменной форме за плату дополнительных социальных услуг организацией, сверх социальных услуг, включенных в Перечень услуг, осуществляется в порядке, устанавливаемом организацией по согласованию с Министерством труда и социального развития Российской Федерации.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5" w:name="100059"/>
      <w:bookmarkEnd w:id="55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>17. Предоставление социальных услуг получателю социальных услуг осуществляется в сроки, определенные индивидуальной программой и договором.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6" w:name="100060"/>
      <w:bookmarkEnd w:id="56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>18. Основными показателями, определяющими качество социальных услуг в организации, являются: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7" w:name="100061"/>
      <w:bookmarkEnd w:id="57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>1) показатели, характеризующие удовлетворенность социальными услугами получателей социальных услуг, например, число обоснованных жалоб или число положительных или отрицательных отзывов о работе организации;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8" w:name="100062"/>
      <w:bookmarkEnd w:id="58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>2) наличие документов, в соответствии с которыми организация осуществляет деятельность в сфере стационарного социального обслуживания (устав (положение); руководства, правила, инструкции, методики работы с получателями социальных услуг и собственной деятельности; эксплуатационные документы на оборудование, приборы и аппаратуру, иные документы);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9" w:name="100063"/>
      <w:bookmarkEnd w:id="59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>3) численность получателей социальных услуг, охваченных социальными услугами в организации;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60" w:name="100064"/>
      <w:bookmarkEnd w:id="60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>4) доступность получения социальных услуг в организации (в том числе доступность предоставления социальных услуг инвалидам с учетом ограничений их жизнедеятельности, иные условия, влияющие на качество социальных услуг, предоставляемых получателям социальных услуг);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61" w:name="100065"/>
      <w:bookmarkEnd w:id="61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>5) укомплектованность штата организации специалистами и их квалификация;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62" w:name="100066"/>
      <w:bookmarkEnd w:id="62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>6) наличие специального и технического оснащения (оборудование, приборы, аппаратура) помещений организации;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63" w:name="100067"/>
      <w:bookmarkEnd w:id="63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>7) наличие информации о порядке и правилах предоставления социальных услуг;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64" w:name="100068"/>
      <w:bookmarkEnd w:id="64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>8) повышение качества социальных услуг и эффективности их оказания (определяется исходя из мероприятий, направленных на совершенствование деятельности организации при предоставлении социального обслуживания);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65" w:name="100069"/>
      <w:bookmarkEnd w:id="65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>19. При оценке качества социальных услуг, предоставляемых организацией получателям социальных услуг, используются следующие критерии: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66" w:name="100070"/>
      <w:bookmarkEnd w:id="66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1) полнота предоставления социальной услуги в организации в соответствии с требованиями законодательства Российской Федерации, в том числе с учетом объема предоставляемых социальных услуг, сроков предоставления социальных услуг, иных критериев, позволяющих оценить полноту предоставления социальных услуг;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67" w:name="100071"/>
      <w:bookmarkEnd w:id="67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>2) своевременность предоставления социальной услуги, в том числе с учетом степени нуждаемости получателя социальных услуг;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68" w:name="100072"/>
      <w:bookmarkEnd w:id="68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>3) результативность (эффективность) предоставления социальной услуги (улучшение условий жизнедеятельности получателя социальных услуг).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69" w:name="100073"/>
      <w:bookmarkEnd w:id="69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>20. Оценка качества оказания социально-бытовых услуг включает в себя оценку: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70" w:name="100074"/>
      <w:bookmarkEnd w:id="70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>1) жилой площади, предоставляемой организацией, по размерам и другим жизненным показателям (состояние зданий и помещений, их комфортность), которая должна обеспечивать удобство проживания получателей социальных услуг, а также учитывать, по возможности, физическое и психическое состояние, наклонности, психологическую совместимость при размещении получателей социальных услуг в жилых помещениях (комнатах);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71" w:name="100075"/>
      <w:bookmarkEnd w:id="71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>2) помещений, предоставляемых для предоставления социальных услуг, которые по размерам, расположению и конфигурации должны обеспечивать возможность оказания всех видов социальных услуг с учетом специфики получателей социальных услуг, отвечать санитарно-гигиеническим нормам и требованиям;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72" w:name="100076"/>
      <w:bookmarkEnd w:id="72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>3) мебели и оборудования, которые должны быть удобными в пользовании, подобранными с учетом физического состояния получателей социальных услуг, отвечать санитарно-гигиеническим нормам и требованиями;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73" w:name="100077"/>
      <w:bookmarkEnd w:id="73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>4) мягкого инвентаря, предоставляемого получателям социальных услуг, который должен быть удобным, соответствовать росту и размерам получателей социальных услуг, отвечать санитарно-гигиеническим нормам и требованиям;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74" w:name="100078"/>
      <w:bookmarkEnd w:id="74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>5) питания, которое должно быть приготовлено из доброкачественных продуктов, удовлетворять потребности получателей социальных услуг по калорийности, соответствовать установленным нормам питания, санитарно-гигиеническим требованиям и нормам;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75" w:name="100079"/>
      <w:bookmarkEnd w:id="75"/>
      <w:proofErr w:type="gramStart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>6) оказания услуг, предоставляемых получателям социальных услуг, не способным к самообслуживанию, которые должны обеспечивать выполнение необходимых получателям социальных услуг процедур без причинения какого-либо вреда их здоровью, физических или моральных страданий и неудобств;</w:t>
      </w:r>
      <w:proofErr w:type="gramEnd"/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76" w:name="100080"/>
      <w:bookmarkEnd w:id="76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>7) иных социально-бытовых услуг, предоставляемых организацией.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77" w:name="100081"/>
      <w:bookmarkEnd w:id="77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>21. Оценка качества оказания социально-медицинских услуг включает в себя оценку: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78" w:name="100082"/>
      <w:bookmarkEnd w:id="78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>1) своевременного и в необходимом объеме выполнения процедур, связанных с сохранением здоровья получателей социальных услуг, путем организации ухода за ними с учетом медицинских показаний, физического и психического состояния;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79" w:name="100083"/>
      <w:bookmarkEnd w:id="79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2) проведения систематического наблюдения за получателями социальных услуг для выявления отклонений в состоянии их здоровья;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80" w:name="100084"/>
      <w:bookmarkEnd w:id="80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>3) проведения процедур, связанных с сохранением здоровья получателей социальных услуг, оздоровительных мероприятий, которые должны быть осуществлены с максимальной аккуратностью и осторожностью без причинения какого-либо вреда получателям социальных услуг;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81" w:name="100085"/>
      <w:bookmarkEnd w:id="81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>4) мероприятий по консультированию получателей социальных услуг по социально-медицинским вопросам, которые должны обеспечивать оказание квалифицированной помощи получателям социальных услуг в правильном понимании и решении стоящих перед ними конкретных проблем, связанных с сохранением здоровья;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82" w:name="100086"/>
      <w:bookmarkEnd w:id="82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>5) оказания помощи в выполнении занятий по адаптивной физической культуре, которая должна обеспечивать овладение получателями социальных услуг доступного и безопасного для здоровья комплекса физических упражнений в целях его систематического выполнения для укрепления их здоровья;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83" w:name="100087"/>
      <w:bookmarkEnd w:id="83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>6) иных социально-медицинских услуг, предоставляемых организацией.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84" w:name="100088"/>
      <w:bookmarkEnd w:id="84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>22. Оценка качества социально-психологических услуг включает в себя оценку: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85" w:name="100089"/>
      <w:bookmarkEnd w:id="85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>1) социально-психологического консультирования, которое должно обеспечить оказание получателям социальных услуг квалифицированной помощи по налаживанию межличностных отношений, в том числе для предупреждения и преодоления семейных конфликтов;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86" w:name="100090"/>
      <w:bookmarkEnd w:id="86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>2) психологической помощи, оказание которой должно помочь получателю социальных услуг раскрыть и мобилизовать внутренние ресурсы, решить возникшие социально-психологические проблемы;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87" w:name="100091"/>
      <w:bookmarkEnd w:id="87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>3) социально-психологического патронажа, который должен на основе систематического наблюдения за получателями социальных услуг обеспечивать своевременное выявление ситуаций психического дискомфорта, личностного (</w:t>
      </w:r>
      <w:proofErr w:type="spellStart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>внутриличностного</w:t>
      </w:r>
      <w:proofErr w:type="spellEnd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>) или межличностного конфликта и других ситуаций, ухудшающих условия жизнедеятельности получателей социальных услуг, в целях оказания им необходимых социально-психологических услуг;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88" w:name="100092"/>
      <w:bookmarkEnd w:id="88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>4) иных социально-психологических услуг, предоставляемых организацией.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89" w:name="100093"/>
      <w:bookmarkEnd w:id="89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>23. Оценка качества социально-педагогических услуг включает в себя оценку: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90" w:name="100094"/>
      <w:bookmarkEnd w:id="90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>1) социально-педагогической коррекции, осуществление которой должно обеспечивать оказание квалифицированной и эффективной педагогической помощи, в которой нуждаются получатели социальных услуг, получающие социальные услуги в организации (в форме бесед, разъяснений, рекомендаций);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91" w:name="100095"/>
      <w:bookmarkEnd w:id="91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формирования позитивных интересов получателей социальных услуг, организацию их досуга, которые должны обеспечивать удовлетворение </w:t>
      </w:r>
      <w:proofErr w:type="spellStart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социокультурных</w:t>
      </w:r>
      <w:proofErr w:type="spellEnd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духовных запросов получателей социальных услуг, расширение кругозора, сферы общения, повышение творческой активности получателей социальных услуг;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92" w:name="100096"/>
      <w:bookmarkEnd w:id="92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3) иных социально-педагогических услуг, предоставляемых организацией.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93" w:name="100097"/>
      <w:bookmarkEnd w:id="93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>24. Оценка качества социально-правовых услуг включает в себя оценку: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94" w:name="100098"/>
      <w:bookmarkEnd w:id="94"/>
      <w:proofErr w:type="gramStart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>1) оказания помощи в оформлении и восстановлении документов, которая должна обеспечивать разъяснение получателям социальных услуг содержания необходимых документов в зависимости от их предназначения, изложение и написание (при необходимости) текста документов или заполнение форменных бланков, написание сопроводительных писем;</w:t>
      </w:r>
      <w:proofErr w:type="gramEnd"/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95" w:name="100099"/>
      <w:bookmarkEnd w:id="95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>2) эффективности оказания юридической помощи получателям социальных услуг, которая должна обеспечить своевременное и объективное решение стоящих перед получателем социальных услуг правовых проблем;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96" w:name="100100"/>
      <w:bookmarkEnd w:id="96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>3) иных социально-правовых услуг, предоставляемых организацией.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97" w:name="100101"/>
      <w:bookmarkEnd w:id="97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>25. Оценка качества услуг, оказанных в целях повышения коммуникативного потенциала получателей социальных услуг, имеющих ограничения жизнедеятельности, включает в себя оценку: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98" w:name="100102"/>
      <w:bookmarkEnd w:id="98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>1) обучения инвалидов пользованию техническими средствами реабилитации, которое должно развить у получателей социальных услуг практические навыки умения самостоятельно пользоваться этими средствами;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99" w:name="100103"/>
      <w:bookmarkEnd w:id="99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>2) проведения социально-реабилитационных мероприятий, которые должны способствовать восстановлению социального статуса получателей социальных услуг, имеющих ограничения жизнедеятельности, в том числе улучшить взаимодействие получателя социальных услуг с обществом;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00" w:name="100104"/>
      <w:bookmarkEnd w:id="100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>3) обучения получателей социальных услуг, имеющих ограничения жизнедеятельности, навыкам поведения в быту и общественных местах, которое должно обеспечивать формирование получателя социальных услуг как самостоятельной личности, культурной, вежливой, предусмотрительной и благожелательной в отношении к окружающим, а также обучения внутренней дисциплине личности, способной обслужить себя в бытовых условиях;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01" w:name="100105"/>
      <w:bookmarkEnd w:id="101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>4) обучения получателей социальных услуг, имеющих ограничения жизнедеятельности, навыкам компьютерной грамотности, которое должно развить у получателей социальных услуг практические навыки умения самостоятельно пользоваться компьютером;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02" w:name="100106"/>
      <w:bookmarkEnd w:id="102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>5) иных услуг, оказанных в целях повышения коммуникативного потенциала получателей социальных услуг, имеющих ограничения жизнедеятельности, предоставляемых организацией.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03" w:name="100107"/>
      <w:bookmarkEnd w:id="103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>26. Показатели качества предоставления социальных услуг организацией и оценка результатов их предоставления определяются по результатам предоставления социальных услуг организацией.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04" w:name="100108"/>
      <w:bookmarkEnd w:id="104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>27. Условия предоставления социальных услуг организацией определяются в соответствии с законодательством Российской Федерации, а также индивидуальной программой и договором.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05" w:name="100109"/>
      <w:bookmarkEnd w:id="105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28. При получении социальных услуг в организации получатели социальных услуг имеют право </w:t>
      </w:r>
      <w:proofErr w:type="gramStart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06" w:name="100110"/>
      <w:bookmarkEnd w:id="106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>1) уважительное и гуманное отношение;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07" w:name="100111"/>
      <w:bookmarkEnd w:id="107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>2) получение бесплатно в доступной форме информации о своих правах и обязанностях, видах социальных услуг и социальных услугах, сроках, порядке и об условиях их предоставления, о тарифах на эти услуги и об их стоимости, о возможности получения этих услуг бесплатно;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08" w:name="100112"/>
      <w:bookmarkEnd w:id="108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>3) отказ от предоставления социальных услуг;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09" w:name="100113"/>
      <w:bookmarkEnd w:id="109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>4) обеспечение условий пребывания в организации, соответствующих санитарно-гигиеническим требованиям, а также на надлежащий уход;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10" w:name="100114"/>
      <w:bookmarkEnd w:id="110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>5) свободное посещение законными представителями, адвокатами, нотариусами, представителями общественных и (или) иных организаций, священнослужителями, а также родственниками и другими лицами в дневное и вечернее время;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11" w:name="100115"/>
      <w:bookmarkEnd w:id="111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>6) конфиденциальность информации личного характера, ставшей известной при оказании услуг;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12" w:name="100116"/>
      <w:bookmarkEnd w:id="112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>7) защиту своих прав и законных интересов, в том числе в судебном порядке.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13" w:name="100117"/>
      <w:bookmarkEnd w:id="113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>29. Получатель социальных услуг (представитель) обязан своевременно в письменной форме информировать организацию об изменении обстоятельств, обусловливающих потребность в предоставлении социальных услуг.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14" w:name="100118"/>
      <w:bookmarkEnd w:id="114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>30. При предоставлении социальных услуг организация обязана: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15" w:name="100119"/>
      <w:bookmarkEnd w:id="115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>1) соблюдать права человека и гражданина;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16" w:name="100120"/>
      <w:bookmarkEnd w:id="116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>2) обеспечивать неприкосновенность личности и безопасность получателей социальных услуг;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17" w:name="100121"/>
      <w:bookmarkEnd w:id="117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>3) обеспечить ознакомление получателей социальных услуг и их представителей с правоустанавливающими документами, на основании которых организация осуществляет свою деятельность и оказывает социальные услуги;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18" w:name="100122"/>
      <w:bookmarkEnd w:id="118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>4) обеспечить сохранность личных вещей и ценностей получателей социальных услуг;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19" w:name="100123"/>
      <w:bookmarkEnd w:id="119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5) предоставлять получателям социальных услуг возможность пользоваться услугами связи, в том числе </w:t>
      </w:r>
      <w:proofErr w:type="spellStart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информационно-телекоммуникационой</w:t>
      </w:r>
      <w:proofErr w:type="spellEnd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сети "Интернет", почтовой связи;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20" w:name="100124"/>
      <w:bookmarkEnd w:id="120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>6) информировать получателей социальных услуг о правилах техники безопасности, пожарной безопасности, эксплуатации предоставляемых приборов и оборудования;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21" w:name="100125"/>
      <w:bookmarkEnd w:id="121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>7) обеспечить получателям социальных услуг условия пребывания, соответствующие санитарно-гигиеническим требованиям, а также надлежащий уход;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22" w:name="100126"/>
      <w:bookmarkEnd w:id="122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8) выделять супругам, проживающим в организации, изолированное жилое помещение для совместного проживания;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23" w:name="100127"/>
      <w:bookmarkEnd w:id="123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>9) исполнять иные обязанности, связанные с реализацией прав получателей социальных услуг на социальные услуги в организации.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24" w:name="100128"/>
      <w:bookmarkEnd w:id="124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>31. Организация вправе отказать получателю социальных услуг в предоставлении социальных услуг в организации, в том числе временно, в связи с наличием у него медицинских противопоказаний к получению социальных услуг в стационарной форме социального обслуживания, подтвержденных заключением уполномоченной медицинской организации.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25" w:name="100129"/>
      <w:bookmarkEnd w:id="125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>32. Результатом предоставления социальных услуг в организации является улучшение условий жизнедеятельности получателя социальных услуг.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26" w:name="100130"/>
      <w:bookmarkEnd w:id="126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>33. Социальные услуги в организации предоставляются бесплатно, за плату или частичную плату.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27" w:name="100131"/>
      <w:bookmarkEnd w:id="127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>34. Социальные услуги в организации предоставляются бесплатно лицам, пострадавшим в результате чрезвычайных ситуаций, вооруженных межнациональных (межэтнических) конфликтов.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28" w:name="100132"/>
      <w:bookmarkEnd w:id="128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>35. Решение об условиях оказания социальных услуг (бесплатно, за плату или частичную плату) принимается организацией на основании представляемых получателем социальных услуг или его представителем документов, с учетом среднедушевого дохода получателя социальных услуг, величины прожиточного минимума, установленного в целом по Российской Федерации, а также тарифов на социальные услуги.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29" w:name="100133"/>
      <w:bookmarkEnd w:id="129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Расчет среднедушевого дохода в отношении получателей социальных услуг, за исключением лиц, указанных в </w:t>
      </w:r>
      <w:hyperlink r:id="rId25" w:anchor="100131" w:history="1">
        <w:r w:rsidRPr="001320C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пункте 34</w:t>
        </w:r>
      </w:hyperlink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порядка, производится организацией на дату обращения получателя социальных услуг в организацию.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30" w:name="100134"/>
      <w:bookmarkEnd w:id="130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36. </w:t>
      </w:r>
      <w:proofErr w:type="gramStart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Размер ежемесячной платы за предоставление социальных услуг в организации рассчитывается организацией на основе тарифов на социальные услуги, установленных организацией по согласованию с Министерством труда и социальной защиты Российской Федерации, но не может превышать 75 процентов среднедушевого дохода получателя социальной услуги, рассчитанного организацией в соответствии с </w:t>
      </w:r>
      <w:hyperlink r:id="rId26" w:anchor="100331" w:history="1">
        <w:r w:rsidRPr="001320C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частью 4 статьи 31</w:t>
        </w:r>
      </w:hyperlink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Федерального закона.</w:t>
      </w:r>
      <w:proofErr w:type="gramEnd"/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31" w:name="100135"/>
      <w:bookmarkEnd w:id="131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>37. Плата за предоставление социальных услуг в организации производится в соответствии с договором.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32" w:name="100136"/>
      <w:bookmarkEnd w:id="132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>38. Основаниями прекращения предоставления социальных услуг в организации являются: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33" w:name="100137"/>
      <w:bookmarkEnd w:id="133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>1) письменное заявление получателя социальных услуг об отказе в предоставлении социальных услуг в организации;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34" w:name="100138"/>
      <w:bookmarkEnd w:id="134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>2) окончание срока предоставления социальных услуг в соответствии с индивидуальной программой и (или) истечение срока действия договора;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35" w:name="100139"/>
      <w:bookmarkEnd w:id="135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3) нарушение получателем социальных услуг (представителем) условий, предусмотренных договором &lt;1&gt;;</w:t>
      </w:r>
    </w:p>
    <w:p w:rsidR="001320C1" w:rsidRPr="001320C1" w:rsidRDefault="001320C1" w:rsidP="00132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36" w:name="100140"/>
      <w:bookmarkEnd w:id="136"/>
      <w:r w:rsidRPr="001320C1">
        <w:rPr>
          <w:rFonts w:ascii="Times New Roman" w:eastAsia="Times New Roman" w:hAnsi="Times New Roman" w:cs="Times New Roman"/>
          <w:sz w:val="24"/>
          <w:szCs w:val="24"/>
          <w:lang w:eastAsia="ru-RU"/>
        </w:rPr>
        <w:t>--------------------------------</w:t>
      </w:r>
    </w:p>
    <w:sectPr w:rsidR="001320C1" w:rsidRPr="001320C1" w:rsidSect="003F09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A507B6"/>
    <w:multiLevelType w:val="multilevel"/>
    <w:tmpl w:val="24E84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D317B63"/>
    <w:multiLevelType w:val="multilevel"/>
    <w:tmpl w:val="4A4E0A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FCD3CBE"/>
    <w:multiLevelType w:val="multilevel"/>
    <w:tmpl w:val="02083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D721D80"/>
    <w:multiLevelType w:val="multilevel"/>
    <w:tmpl w:val="F1F86F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320C1"/>
    <w:rsid w:val="001320C1"/>
    <w:rsid w:val="003F09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09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center">
    <w:name w:val="pcenter"/>
    <w:basedOn w:val="a"/>
    <w:rsid w:val="001320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1320C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320C1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pboth">
    <w:name w:val="pboth"/>
    <w:basedOn w:val="a"/>
    <w:rsid w:val="001320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1320C1"/>
    <w:rPr>
      <w:color w:val="0000FF"/>
      <w:u w:val="single"/>
    </w:rPr>
  </w:style>
  <w:style w:type="paragraph" w:customStyle="1" w:styleId="pright">
    <w:name w:val="pright"/>
    <w:basedOn w:val="a"/>
    <w:rsid w:val="001320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1320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32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320C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016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16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590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54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491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1423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860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61732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38653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2015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9122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9110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09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3790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1540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39351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0359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801102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66766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81767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79633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61038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0874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13614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98629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073489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91111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63507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8295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44427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0921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513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936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egalacts.ru/doc/prikaz-mintruda-rossii-ot-28112014-n-953n/" TargetMode="External"/><Relationship Id="rId13" Type="http://schemas.openxmlformats.org/officeDocument/2006/relationships/hyperlink" Target="http://legalacts.ru/doc/prikaz-mintruda-rossii-ot-28112014-n-953n/" TargetMode="External"/><Relationship Id="rId18" Type="http://schemas.openxmlformats.org/officeDocument/2006/relationships/hyperlink" Target="http://legalacts.ru/doc/prikaz-mintruda-rossii-ot-28112014-n-953n/" TargetMode="External"/><Relationship Id="rId26" Type="http://schemas.openxmlformats.org/officeDocument/2006/relationships/hyperlink" Target="http://legalacts.ru/doc/federalnyi-zakon-ot-28122013-n-442-fz-ob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legalacts.ru/doc/federalnyi-zakon-ot-28122013-n-442-fz-ob/" TargetMode="External"/><Relationship Id="rId7" Type="http://schemas.openxmlformats.org/officeDocument/2006/relationships/hyperlink" Target="http://legalacts.ru/doc/prikaz-mintruda-rossii-ot-28032014-n-159n/" TargetMode="External"/><Relationship Id="rId12" Type="http://schemas.openxmlformats.org/officeDocument/2006/relationships/hyperlink" Target="http://legalacts.ru/doc/prikaz-mintruda-rossii-ot-28112014-n-953n/" TargetMode="External"/><Relationship Id="rId17" Type="http://schemas.openxmlformats.org/officeDocument/2006/relationships/hyperlink" Target="http://legalacts.ru/doc/federalnyi-zakon-ot-28122013-n-442-fz-ob/" TargetMode="External"/><Relationship Id="rId25" Type="http://schemas.openxmlformats.org/officeDocument/2006/relationships/hyperlink" Target="http://legalacts.ru/doc/prikaz-mintruda-rossii-ot-28112014-n-953n/" TargetMode="External"/><Relationship Id="rId2" Type="http://schemas.openxmlformats.org/officeDocument/2006/relationships/styles" Target="styles.xml"/><Relationship Id="rId16" Type="http://schemas.openxmlformats.org/officeDocument/2006/relationships/hyperlink" Target="http://legalacts.ru/doc/prikaz-mintruda-rossii-ot-28112014-n-953n/" TargetMode="External"/><Relationship Id="rId20" Type="http://schemas.openxmlformats.org/officeDocument/2006/relationships/hyperlink" Target="http://legalacts.ru/doc/prikaz-mintruda-rossii-ot-28112014-n-953n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legalacts.ru/doc/prikaz-mintruda-rossii-ot-28112014-n-953n/" TargetMode="External"/><Relationship Id="rId11" Type="http://schemas.openxmlformats.org/officeDocument/2006/relationships/hyperlink" Target="http://legalacts.ru/doc/prikaz-mintruda-rossii-ot-28112014-n-953n/" TargetMode="External"/><Relationship Id="rId24" Type="http://schemas.openxmlformats.org/officeDocument/2006/relationships/hyperlink" Target="http://legalacts.ru/doc/federalnyi-zakon-ot-28122013-n-442-fz-ob/" TargetMode="External"/><Relationship Id="rId5" Type="http://schemas.openxmlformats.org/officeDocument/2006/relationships/hyperlink" Target="http://legalacts.ru/doc/postanovlenie-pravitelstva-rf-ot-19062012-n-610/" TargetMode="External"/><Relationship Id="rId15" Type="http://schemas.openxmlformats.org/officeDocument/2006/relationships/hyperlink" Target="http://legalacts.ru/doc/prikaz-mintruda-rossii-ot-28112014-n-953n/" TargetMode="External"/><Relationship Id="rId23" Type="http://schemas.openxmlformats.org/officeDocument/2006/relationships/hyperlink" Target="http://legalacts.ru/doc/federalnyi-zakon-ot-28122013-n-442-fz-ob/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://legalacts.ru/doc/prikaz-mintruda-rossii-ot-28112014-n-953n/" TargetMode="External"/><Relationship Id="rId19" Type="http://schemas.openxmlformats.org/officeDocument/2006/relationships/hyperlink" Target="http://legalacts.ru/doc/prikaz-mintruda-rossii-ot-28112014-n-953n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legalacts.ru/doc/prikaz-mintruda-rossii-ot-28112014-n-953n/" TargetMode="External"/><Relationship Id="rId14" Type="http://schemas.openxmlformats.org/officeDocument/2006/relationships/hyperlink" Target="http://legalacts.ru/doc/prikaz-mintruda-rossii-ot-28112014-n-953n/" TargetMode="External"/><Relationship Id="rId22" Type="http://schemas.openxmlformats.org/officeDocument/2006/relationships/hyperlink" Target="http://legalacts.ru/doc/federalnyi-zakon-ot-28122013-n-442-fz-ob/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4312</Words>
  <Characters>24581</Characters>
  <Application>Microsoft Office Word</Application>
  <DocSecurity>0</DocSecurity>
  <Lines>204</Lines>
  <Paragraphs>57</Paragraphs>
  <ScaleCrop>false</ScaleCrop>
  <Company/>
  <LinksUpToDate>false</LinksUpToDate>
  <CharactersWithSpaces>28836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Andreeva_TI</dc:creator>
  <cp:keywords/>
  <dc:description/>
  <cp:lastModifiedBy>Andreeva_TI</cp:lastModifiedBy>
  <cp:revision>2</cp:revision>
  <dcterms:created xsi:type="dcterms:W3CDTF">2018-03-20T09:10:00Z</dcterms:created>
  <dcterms:modified xsi:type="dcterms:W3CDTF">2018-03-20T09:10:00Z</dcterms:modified>
</cp:coreProperties>
</file>