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9D" w:rsidRPr="003B0EF4" w:rsidRDefault="009C649D" w:rsidP="004100EF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B0EF4">
        <w:rPr>
          <w:rFonts w:ascii="Times New Roman" w:hAnsi="Times New Roman" w:cs="Times New Roman"/>
          <w:b/>
          <w:bCs/>
          <w:sz w:val="28"/>
          <w:szCs w:val="28"/>
        </w:rPr>
        <w:t>Информация о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обращениях граждан, </w:t>
      </w:r>
      <w:r w:rsidR="00FC3723" w:rsidRPr="007020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поступивших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FC3723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7020D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3B0EF4" w:rsidRDefault="00204B24" w:rsidP="004100EF">
      <w:pPr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4C1369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7E26" w:rsidRPr="003B0EF4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="000668CA" w:rsidRPr="003B0EF4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0668CA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квартале 2015 года</w:t>
      </w:r>
    </w:p>
    <w:p w:rsidR="004100EF" w:rsidRDefault="004100EF" w:rsidP="004100EF">
      <w:pPr>
        <w:spacing w:after="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4B77" w:rsidRDefault="00E747F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</w:t>
      </w:r>
      <w:r w:rsidR="003C7E2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0668CA" w:rsidRPr="000668C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41285" w:rsidRPr="00341285">
        <w:rPr>
          <w:rFonts w:ascii="Times New Roman" w:hAnsi="Times New Roman" w:cs="Times New Roman"/>
          <w:sz w:val="28"/>
          <w:szCs w:val="28"/>
        </w:rPr>
        <w:t xml:space="preserve"> квартале </w:t>
      </w:r>
      <w:r w:rsidR="00936A83" w:rsidRPr="00936A83">
        <w:rPr>
          <w:rFonts w:ascii="Times New Roman" w:hAnsi="Times New Roman" w:cs="Times New Roman"/>
          <w:sz w:val="28"/>
          <w:szCs w:val="28"/>
        </w:rPr>
        <w:t>201</w:t>
      </w:r>
      <w:r w:rsidR="00341285">
        <w:rPr>
          <w:rFonts w:ascii="Times New Roman" w:hAnsi="Times New Roman" w:cs="Times New Roman"/>
          <w:sz w:val="28"/>
          <w:szCs w:val="28"/>
        </w:rPr>
        <w:t>5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 w:rsidR="00A25A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социальной политики Свердловской области </w:t>
      </w:r>
      <w:r w:rsidR="00936A83"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(далее</w:t>
      </w:r>
      <w:r w:rsidR="00226687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Министерство)</w:t>
      </w:r>
      <w:r w:rsidR="00936A83" w:rsidRP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FC7582">
        <w:rPr>
          <w:rFonts w:ascii="Times New Roman" w:hAnsi="Times New Roman" w:cs="Times New Roman"/>
          <w:sz w:val="28"/>
          <w:szCs w:val="28"/>
        </w:rPr>
        <w:t>913</w:t>
      </w:r>
      <w:r w:rsidR="002E7485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E9005F">
        <w:rPr>
          <w:rFonts w:ascii="Times New Roman" w:hAnsi="Times New Roman" w:cs="Times New Roman"/>
          <w:sz w:val="28"/>
          <w:szCs w:val="28"/>
        </w:rPr>
        <w:t>й</w:t>
      </w:r>
      <w:r w:rsidR="005E3510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936A83">
        <w:rPr>
          <w:rFonts w:ascii="Times New Roman" w:hAnsi="Times New Roman" w:cs="Times New Roman"/>
          <w:sz w:val="28"/>
          <w:szCs w:val="28"/>
        </w:rPr>
        <w:t>,</w:t>
      </w:r>
      <w:r w:rsidR="00E82539">
        <w:rPr>
          <w:rFonts w:ascii="Times New Roman" w:hAnsi="Times New Roman" w:cs="Times New Roman"/>
          <w:sz w:val="28"/>
          <w:szCs w:val="28"/>
        </w:rPr>
        <w:t xml:space="preserve"> включая объединения граждан,</w:t>
      </w:r>
      <w:r w:rsidR="005E3510">
        <w:rPr>
          <w:rFonts w:ascii="Times New Roman" w:hAnsi="Times New Roman" w:cs="Times New Roman"/>
          <w:sz w:val="28"/>
          <w:szCs w:val="28"/>
        </w:rPr>
        <w:t xml:space="preserve"> в том числе юридических лиц, </w:t>
      </w:r>
      <w:r w:rsidR="00644978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0668CA">
        <w:rPr>
          <w:rFonts w:ascii="Times New Roman" w:hAnsi="Times New Roman" w:cs="Times New Roman"/>
          <w:sz w:val="28"/>
          <w:szCs w:val="28"/>
        </w:rPr>
        <w:t>4</w:t>
      </w:r>
      <w:r w:rsidR="00644978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057DFC">
        <w:rPr>
          <w:rFonts w:ascii="Times New Roman" w:hAnsi="Times New Roman" w:cs="Times New Roman"/>
          <w:sz w:val="28"/>
          <w:szCs w:val="28"/>
        </w:rPr>
        <w:t>а</w:t>
      </w:r>
      <w:r w:rsidR="00644978">
        <w:rPr>
          <w:rFonts w:ascii="Times New Roman" w:hAnsi="Times New Roman" w:cs="Times New Roman"/>
          <w:sz w:val="28"/>
          <w:szCs w:val="28"/>
        </w:rPr>
        <w:t xml:space="preserve"> </w:t>
      </w:r>
      <w:r w:rsidR="000668CA">
        <w:rPr>
          <w:rFonts w:ascii="Times New Roman" w:hAnsi="Times New Roman" w:cs="Times New Roman"/>
          <w:sz w:val="28"/>
          <w:szCs w:val="28"/>
        </w:rPr>
        <w:t>меньше</w:t>
      </w:r>
      <w:r w:rsidR="00644978">
        <w:rPr>
          <w:rFonts w:ascii="Times New Roman" w:hAnsi="Times New Roman" w:cs="Times New Roman"/>
          <w:sz w:val="28"/>
          <w:szCs w:val="28"/>
        </w:rPr>
        <w:t xml:space="preserve">, чем </w:t>
      </w:r>
      <w:r w:rsidR="008C5C1A">
        <w:rPr>
          <w:rFonts w:ascii="Times New Roman" w:hAnsi="Times New Roman" w:cs="Times New Roman"/>
          <w:sz w:val="28"/>
          <w:szCs w:val="28"/>
        </w:rPr>
        <w:t>за аналогичный период 2014 года</w:t>
      </w:r>
      <w:r w:rsidR="00936A83">
        <w:rPr>
          <w:rFonts w:ascii="Times New Roman" w:hAnsi="Times New Roman" w:cs="Times New Roman"/>
          <w:sz w:val="28"/>
          <w:szCs w:val="28"/>
        </w:rPr>
        <w:t>.</w:t>
      </w:r>
    </w:p>
    <w:p w:rsidR="00DF6B34" w:rsidRPr="00DF6B34" w:rsidRDefault="00FC7582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913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поступивших обращений граждан: 1</w:t>
      </w:r>
      <w:r>
        <w:rPr>
          <w:rFonts w:ascii="Times New Roman" w:hAnsi="Times New Roman" w:cs="Times New Roman"/>
          <w:sz w:val="28"/>
          <w:szCs w:val="28"/>
        </w:rPr>
        <w:t>80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 xml:space="preserve">– 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устных обращений, </w:t>
      </w:r>
      <w:r>
        <w:rPr>
          <w:rFonts w:ascii="Times New Roman" w:hAnsi="Times New Roman" w:cs="Times New Roman"/>
          <w:sz w:val="28"/>
          <w:szCs w:val="28"/>
        </w:rPr>
        <w:t>284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– письменных</w:t>
      </w:r>
      <w:r w:rsidR="00990CDD">
        <w:rPr>
          <w:rFonts w:ascii="Times New Roman" w:hAnsi="Times New Roman" w:cs="Times New Roman"/>
          <w:sz w:val="28"/>
          <w:szCs w:val="28"/>
        </w:rPr>
        <w:t>,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449</w:t>
      </w:r>
      <w:r w:rsidR="00990CDD">
        <w:rPr>
          <w:rFonts w:ascii="Times New Roman" w:hAnsi="Times New Roman" w:cs="Times New Roman"/>
          <w:sz w:val="28"/>
          <w:szCs w:val="28"/>
        </w:rPr>
        <w:t xml:space="preserve"> </w:t>
      </w:r>
      <w:r w:rsidR="00990CDD" w:rsidRPr="00990CDD">
        <w:rPr>
          <w:rFonts w:ascii="Times New Roman" w:hAnsi="Times New Roman" w:cs="Times New Roman"/>
          <w:sz w:val="28"/>
          <w:szCs w:val="28"/>
        </w:rPr>
        <w:t>–</w:t>
      </w:r>
      <w:r w:rsidR="00990CDD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>обращений в электронной форме</w:t>
      </w:r>
      <w:r w:rsidR="00990CDD">
        <w:rPr>
          <w:rFonts w:ascii="Times New Roman" w:hAnsi="Times New Roman" w:cs="Times New Roman"/>
          <w:sz w:val="28"/>
          <w:szCs w:val="28"/>
        </w:rPr>
        <w:t>, поступивших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 через официальный сайт Министерства (http://msp.midural.ru/) посредством   интерактивной страницы «ОБРАТИТЬСЯ В МИНИСТЕРСТВО»</w:t>
      </w:r>
      <w:r w:rsid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DF6B34" w:rsidRPr="00DF6B34">
        <w:rPr>
          <w:rFonts w:ascii="Times New Roman" w:hAnsi="Times New Roman" w:cs="Times New Roman"/>
          <w:sz w:val="28"/>
          <w:szCs w:val="28"/>
        </w:rPr>
        <w:t xml:space="preserve">и электронную почту. </w:t>
      </w:r>
    </w:p>
    <w:p w:rsidR="00DF6B34" w:rsidRPr="00DF6B34" w:rsidRDefault="00DF6B3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По сравнению со </w:t>
      </w:r>
      <w:r w:rsidRPr="00DF6B34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кварталом 2015 года отмечено </w:t>
      </w:r>
      <w:r w:rsidR="00FC7582">
        <w:rPr>
          <w:rFonts w:ascii="Times New Roman" w:hAnsi="Times New Roman" w:cs="Times New Roman"/>
          <w:sz w:val="28"/>
          <w:szCs w:val="28"/>
        </w:rPr>
        <w:t>уменьшение</w:t>
      </w:r>
      <w:r w:rsidRPr="00DF6B34">
        <w:rPr>
          <w:rFonts w:ascii="Times New Roman" w:hAnsi="Times New Roman" w:cs="Times New Roman"/>
          <w:sz w:val="28"/>
          <w:szCs w:val="28"/>
        </w:rPr>
        <w:t xml:space="preserve"> количества обращений граждан, направленных в электронной форме</w:t>
      </w:r>
      <w:r w:rsidR="00FC7582">
        <w:rPr>
          <w:rFonts w:ascii="Times New Roman" w:hAnsi="Times New Roman" w:cs="Times New Roman"/>
          <w:sz w:val="28"/>
          <w:szCs w:val="28"/>
        </w:rPr>
        <w:t xml:space="preserve"> (на 23%)</w:t>
      </w:r>
      <w:r w:rsidRPr="00DF6B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0D0A" w:rsidRPr="00E54E75" w:rsidRDefault="00600D0A" w:rsidP="00234B7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98820" cy="2362200"/>
            <wp:effectExtent l="0" t="0" r="11430" b="1905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EB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D15E92">
        <w:rPr>
          <w:rFonts w:ascii="Times New Roman" w:hAnsi="Times New Roman" w:cs="Times New Roman"/>
          <w:sz w:val="28"/>
          <w:szCs w:val="28"/>
        </w:rPr>
        <w:t>. 1</w:t>
      </w:r>
      <w:r w:rsidR="005959BF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>Сравнительный анализ количества обращений граждан и организаций,</w:t>
      </w:r>
      <w:r w:rsidR="00152C50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поступивших в Министерство </w:t>
      </w:r>
      <w:r w:rsidR="00226687" w:rsidRPr="00226687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в </w:t>
      </w:r>
      <w:r w:rsidR="00D15E92" w:rsidRPr="00D15E92">
        <w:rPr>
          <w:rFonts w:ascii="Times New Roman" w:hAnsi="Times New Roman" w:cs="Times New Roman"/>
          <w:sz w:val="28"/>
          <w:szCs w:val="28"/>
        </w:rPr>
        <w:t>II</w:t>
      </w:r>
      <w:r w:rsidR="00152C50" w:rsidRPr="00152C50">
        <w:rPr>
          <w:rFonts w:ascii="Times New Roman" w:hAnsi="Times New Roman" w:cs="Times New Roman"/>
          <w:sz w:val="28"/>
          <w:szCs w:val="28"/>
        </w:rPr>
        <w:t>I</w:t>
      </w:r>
      <w:r w:rsidR="00152C50">
        <w:rPr>
          <w:rFonts w:ascii="Times New Roman" w:hAnsi="Times New Roman" w:cs="Times New Roman"/>
          <w:sz w:val="28"/>
          <w:szCs w:val="28"/>
        </w:rPr>
        <w:t> 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квартале 2015 года </w:t>
      </w:r>
      <w:r w:rsidR="00D15E92">
        <w:rPr>
          <w:rFonts w:ascii="Times New Roman" w:hAnsi="Times New Roman" w:cs="Times New Roman"/>
          <w:sz w:val="28"/>
          <w:szCs w:val="28"/>
        </w:rPr>
        <w:t>(</w:t>
      </w:r>
      <w:r w:rsidR="00D15E92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2014 года</w:t>
      </w:r>
      <w:r w:rsidR="00D15E92">
        <w:rPr>
          <w:rFonts w:ascii="Times New Roman" w:hAnsi="Times New Roman" w:cs="Times New Roman"/>
          <w:sz w:val="28"/>
          <w:szCs w:val="28"/>
        </w:rPr>
        <w:t>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36EB" w:rsidRDefault="00534936" w:rsidP="00534936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DA993" wp14:editId="03AF1B89">
            <wp:extent cx="5897880" cy="1455420"/>
            <wp:effectExtent l="0" t="0" r="26670" b="1143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D36EB" w:rsidRDefault="00AD36EB" w:rsidP="0053493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15E92" w:rsidRDefault="00D15E92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15E92">
        <w:rPr>
          <w:rFonts w:ascii="Times New Roman" w:hAnsi="Times New Roman" w:cs="Times New Roman"/>
          <w:sz w:val="28"/>
          <w:szCs w:val="28"/>
        </w:rPr>
        <w:t xml:space="preserve"> Динамика </w:t>
      </w:r>
      <w:r w:rsidR="00152C50">
        <w:rPr>
          <w:rFonts w:ascii="Times New Roman" w:hAnsi="Times New Roman" w:cs="Times New Roman"/>
          <w:sz w:val="28"/>
          <w:szCs w:val="28"/>
        </w:rPr>
        <w:t>поступления обращений</w:t>
      </w:r>
      <w:r w:rsidRPr="00D15E92">
        <w:rPr>
          <w:rFonts w:ascii="Times New Roman" w:hAnsi="Times New Roman" w:cs="Times New Roman"/>
          <w:sz w:val="28"/>
          <w:szCs w:val="28"/>
        </w:rPr>
        <w:t xml:space="preserve"> в электронной форме в 2015 году</w:t>
      </w:r>
    </w:p>
    <w:p w:rsidR="00152C50" w:rsidRPr="00D15E92" w:rsidRDefault="00152C50" w:rsidP="00152C50">
      <w:pPr>
        <w:spacing w:after="0" w:line="240" w:lineRule="auto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(количество обращений)</w:t>
      </w: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территориальной принадлежности наибольшее количество обращений поступило из городов и районов </w:t>
      </w:r>
      <w:r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Восточного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Западного</w:t>
      </w:r>
      <w:r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реже в Министерство обращались жители, проживающие в муниципальных образованиях Южного управленческого округа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3B1B" w:rsidRPr="00873B1B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p w:rsidR="008A6D11" w:rsidRDefault="008A6D11" w:rsidP="00595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 о количестве поступивших обращений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территориальной принадлежности заявителей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III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квартал 2015 года</w:t>
      </w:r>
      <w:r w:rsidR="004A4329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152C50" w:rsidRDefault="005959BF" w:rsidP="005959B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52C50">
        <w:rPr>
          <w:rFonts w:ascii="Times New Roman" w:hAnsi="Times New Roman" w:cs="Times New Roman"/>
          <w:sz w:val="28"/>
          <w:szCs w:val="28"/>
        </w:rPr>
        <w:t>(</w:t>
      </w:r>
      <w:r w:rsidR="00152C50" w:rsidRPr="00D15E92">
        <w:rPr>
          <w:rFonts w:ascii="Times New Roman" w:hAnsi="Times New Roman" w:cs="Times New Roman"/>
          <w:sz w:val="28"/>
          <w:szCs w:val="28"/>
        </w:rPr>
        <w:t>в сравнении с аналогичным периодом 2014 года</w:t>
      </w:r>
      <w:r w:rsidR="00152C50">
        <w:rPr>
          <w:rFonts w:ascii="Times New Roman" w:hAnsi="Times New Roman" w:cs="Times New Roman"/>
          <w:sz w:val="28"/>
          <w:szCs w:val="28"/>
        </w:rPr>
        <w:t>)</w:t>
      </w:r>
    </w:p>
    <w:p w:rsidR="00152C50" w:rsidRPr="008A6D11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</w:p>
    <w:tbl>
      <w:tblPr>
        <w:tblStyle w:val="a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134"/>
        <w:gridCol w:w="1276"/>
        <w:gridCol w:w="1276"/>
        <w:gridCol w:w="1106"/>
        <w:gridCol w:w="1020"/>
      </w:tblGrid>
      <w:tr w:rsidR="008A6D11" w:rsidRPr="00DF6B34" w:rsidTr="00873B1B">
        <w:trPr>
          <w:jc w:val="center"/>
        </w:trPr>
        <w:tc>
          <w:tcPr>
            <w:tcW w:w="2802" w:type="dxa"/>
            <w:vMerge w:val="restart"/>
          </w:tcPr>
          <w:p w:rsidR="008A6D11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Территория (</w:t>
            </w:r>
            <w:proofErr w:type="gramStart"/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управленческий</w:t>
            </w:r>
            <w:proofErr w:type="gramEnd"/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округ-УО)</w:t>
            </w:r>
          </w:p>
        </w:tc>
        <w:tc>
          <w:tcPr>
            <w:tcW w:w="2409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III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</w:t>
            </w:r>
          </w:p>
          <w:p w:rsidR="008A6D11" w:rsidRPr="00DF6B34" w:rsidRDefault="008A6D11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B8270A"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552" w:type="dxa"/>
            <w:gridSpan w:val="2"/>
          </w:tcPr>
          <w:p w:rsidR="004A4329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val="en-US" w:eastAsia="ru-RU"/>
              </w:rPr>
              <w:t>III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квартал </w:t>
            </w:r>
          </w:p>
          <w:p w:rsidR="008A6D11" w:rsidRPr="00DF6B34" w:rsidRDefault="008A6D11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B8270A"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2126" w:type="dxa"/>
            <w:gridSpan w:val="2"/>
          </w:tcPr>
          <w:p w:rsidR="00534936" w:rsidRDefault="00534936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Изменения</w:t>
            </w:r>
          </w:p>
          <w:p w:rsidR="00534936" w:rsidRPr="00DF6B34" w:rsidRDefault="00534936" w:rsidP="005349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2014/2015</w:t>
            </w:r>
          </w:p>
        </w:tc>
      </w:tr>
      <w:tr w:rsidR="004A4329" w:rsidRPr="00DF6B34" w:rsidTr="00873B1B">
        <w:trPr>
          <w:jc w:val="center"/>
        </w:trPr>
        <w:tc>
          <w:tcPr>
            <w:tcW w:w="2802" w:type="dxa"/>
            <w:vMerge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+/-</w:t>
            </w:r>
          </w:p>
        </w:tc>
        <w:tc>
          <w:tcPr>
            <w:tcW w:w="1020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</w:tr>
      <w:tr w:rsidR="00B8270A" w:rsidTr="00873B1B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город Екатеринбург</w:t>
            </w:r>
          </w:p>
        </w:tc>
        <w:tc>
          <w:tcPr>
            <w:tcW w:w="1275" w:type="dxa"/>
          </w:tcPr>
          <w:p w:rsidR="00B8270A" w:rsidRDefault="00FC758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294</w:t>
            </w:r>
          </w:p>
        </w:tc>
        <w:tc>
          <w:tcPr>
            <w:tcW w:w="1134" w:type="dxa"/>
          </w:tcPr>
          <w:p w:rsidR="00B8270A" w:rsidRDefault="00B8270A" w:rsidP="00FC75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32,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B8270A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372</w:t>
            </w:r>
          </w:p>
        </w:tc>
        <w:tc>
          <w:tcPr>
            <w:tcW w:w="1276" w:type="dxa"/>
          </w:tcPr>
          <w:p w:rsidR="00B8270A" w:rsidRDefault="00B8270A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40,7%</w:t>
            </w:r>
          </w:p>
        </w:tc>
        <w:tc>
          <w:tcPr>
            <w:tcW w:w="1106" w:type="dxa"/>
          </w:tcPr>
          <w:p w:rsidR="00B8270A" w:rsidRDefault="00F65CDD" w:rsidP="00FC75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1020" w:type="dxa"/>
          </w:tcPr>
          <w:p w:rsidR="00B8270A" w:rsidRDefault="00F65CDD" w:rsidP="00B527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26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</w:p>
        </w:tc>
      </w:tr>
      <w:tr w:rsidR="00B8270A" w:rsidTr="00873B1B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Южный УО</w:t>
            </w:r>
          </w:p>
        </w:tc>
        <w:tc>
          <w:tcPr>
            <w:tcW w:w="1275" w:type="dxa"/>
          </w:tcPr>
          <w:p w:rsidR="00B8270A" w:rsidRDefault="00FC758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1134" w:type="dxa"/>
          </w:tcPr>
          <w:p w:rsidR="00B8270A" w:rsidRDefault="00B8270A" w:rsidP="00FC75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8,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B8270A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1276" w:type="dxa"/>
          </w:tcPr>
          <w:p w:rsidR="00B8270A" w:rsidRDefault="00B8270A" w:rsidP="00FC75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7,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B8270A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20" w:type="dxa"/>
          </w:tcPr>
          <w:p w:rsidR="00B8270A" w:rsidRDefault="00F65CDD" w:rsidP="00B527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5,4</w:t>
            </w:r>
          </w:p>
        </w:tc>
      </w:tr>
      <w:tr w:rsidR="00B8270A" w:rsidTr="00873B1B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Западный УО</w:t>
            </w:r>
          </w:p>
        </w:tc>
        <w:tc>
          <w:tcPr>
            <w:tcW w:w="1275" w:type="dxa"/>
          </w:tcPr>
          <w:p w:rsidR="00B8270A" w:rsidRDefault="00FC758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1134" w:type="dxa"/>
          </w:tcPr>
          <w:p w:rsidR="00B8270A" w:rsidRDefault="00B8270A" w:rsidP="00FC75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8,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B8270A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1276" w:type="dxa"/>
          </w:tcPr>
          <w:p w:rsidR="00B8270A" w:rsidRDefault="00B8270A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10,3%</w:t>
            </w:r>
          </w:p>
        </w:tc>
        <w:tc>
          <w:tcPr>
            <w:tcW w:w="1106" w:type="dxa"/>
          </w:tcPr>
          <w:p w:rsidR="00B8270A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020" w:type="dxa"/>
          </w:tcPr>
          <w:p w:rsidR="00B8270A" w:rsidRDefault="00F65CDD" w:rsidP="00B527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27</w:t>
            </w:r>
          </w:p>
        </w:tc>
      </w:tr>
      <w:tr w:rsidR="00B8270A" w:rsidTr="00873B1B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Восточный УО</w:t>
            </w:r>
          </w:p>
        </w:tc>
        <w:tc>
          <w:tcPr>
            <w:tcW w:w="1275" w:type="dxa"/>
          </w:tcPr>
          <w:p w:rsidR="00B8270A" w:rsidRDefault="00FC758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</w:tcPr>
          <w:p w:rsidR="00B8270A" w:rsidRDefault="00B8270A" w:rsidP="00FC75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B8270A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1276" w:type="dxa"/>
          </w:tcPr>
          <w:p w:rsidR="00B8270A" w:rsidRDefault="00B8270A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10,5%</w:t>
            </w:r>
          </w:p>
        </w:tc>
        <w:tc>
          <w:tcPr>
            <w:tcW w:w="1106" w:type="dxa"/>
          </w:tcPr>
          <w:p w:rsidR="00B8270A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20" w:type="dxa"/>
          </w:tcPr>
          <w:p w:rsidR="00B8270A" w:rsidRDefault="00F65CDD" w:rsidP="00B527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</w:p>
        </w:tc>
      </w:tr>
      <w:tr w:rsidR="00B8270A" w:rsidTr="00873B1B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Горнозаводской УО</w:t>
            </w:r>
          </w:p>
        </w:tc>
        <w:tc>
          <w:tcPr>
            <w:tcW w:w="1275" w:type="dxa"/>
          </w:tcPr>
          <w:p w:rsidR="00B8270A" w:rsidRDefault="00FC758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1134" w:type="dxa"/>
          </w:tcPr>
          <w:p w:rsidR="00B8270A" w:rsidRDefault="00B8270A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7,6%</w:t>
            </w:r>
          </w:p>
        </w:tc>
        <w:tc>
          <w:tcPr>
            <w:tcW w:w="1276" w:type="dxa"/>
          </w:tcPr>
          <w:p w:rsidR="00B8270A" w:rsidRDefault="00B8270A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1276" w:type="dxa"/>
          </w:tcPr>
          <w:p w:rsidR="00B8270A" w:rsidRDefault="00B8270A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B8270A" w:rsidRDefault="00F65CDD" w:rsidP="00FC75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1020" w:type="dxa"/>
          </w:tcPr>
          <w:p w:rsidR="00B8270A" w:rsidRDefault="00F65CDD" w:rsidP="00B527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33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</w:t>
            </w:r>
          </w:p>
        </w:tc>
      </w:tr>
      <w:tr w:rsidR="00B8270A" w:rsidTr="00873B1B">
        <w:trPr>
          <w:jc w:val="center"/>
        </w:trPr>
        <w:tc>
          <w:tcPr>
            <w:tcW w:w="2802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Северный УО</w:t>
            </w:r>
          </w:p>
        </w:tc>
        <w:tc>
          <w:tcPr>
            <w:tcW w:w="1275" w:type="dxa"/>
          </w:tcPr>
          <w:p w:rsidR="00B8270A" w:rsidRDefault="00FC758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1134" w:type="dxa"/>
          </w:tcPr>
          <w:p w:rsidR="00B8270A" w:rsidRDefault="00FC7582" w:rsidP="00FC75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6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  <w:r w:rsidR="00B8270A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B8270A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1276" w:type="dxa"/>
          </w:tcPr>
          <w:p w:rsidR="00B8270A" w:rsidRDefault="00B8270A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9,6%</w:t>
            </w:r>
          </w:p>
        </w:tc>
        <w:tc>
          <w:tcPr>
            <w:tcW w:w="1106" w:type="dxa"/>
          </w:tcPr>
          <w:p w:rsidR="00B8270A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020" w:type="dxa"/>
          </w:tcPr>
          <w:p w:rsidR="00B8270A" w:rsidRDefault="00F65CDD" w:rsidP="00B527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41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</w:p>
        </w:tc>
      </w:tr>
      <w:tr w:rsidR="00B8270A" w:rsidTr="00873B1B">
        <w:trPr>
          <w:jc w:val="center"/>
        </w:trPr>
        <w:tc>
          <w:tcPr>
            <w:tcW w:w="2802" w:type="dxa"/>
          </w:tcPr>
          <w:p w:rsidR="00B8270A" w:rsidRPr="00534936" w:rsidRDefault="00534936" w:rsidP="00534936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Б</w:t>
            </w:r>
            <w:r w:rsidR="00B8270A"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ез точного адреса, из иных субъектов РФ</w:t>
            </w:r>
          </w:p>
        </w:tc>
        <w:tc>
          <w:tcPr>
            <w:tcW w:w="1275" w:type="dxa"/>
          </w:tcPr>
          <w:p w:rsidR="00B8270A" w:rsidRDefault="00FC758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230</w:t>
            </w:r>
          </w:p>
        </w:tc>
        <w:tc>
          <w:tcPr>
            <w:tcW w:w="1134" w:type="dxa"/>
          </w:tcPr>
          <w:p w:rsidR="00B8270A" w:rsidRDefault="00B8270A" w:rsidP="00FC75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B8270A" w:rsidRDefault="00FC758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1276" w:type="dxa"/>
          </w:tcPr>
          <w:p w:rsidR="00B8270A" w:rsidRDefault="00B8270A" w:rsidP="00FC75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B8270A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FC7582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1020" w:type="dxa"/>
          </w:tcPr>
          <w:p w:rsidR="00B8270A" w:rsidRDefault="00F65CDD" w:rsidP="00B527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B5276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56,1</w:t>
            </w:r>
          </w:p>
        </w:tc>
      </w:tr>
      <w:tr w:rsidR="00B8270A" w:rsidTr="00873B1B">
        <w:trPr>
          <w:jc w:val="center"/>
        </w:trPr>
        <w:tc>
          <w:tcPr>
            <w:tcW w:w="2802" w:type="dxa"/>
          </w:tcPr>
          <w:p w:rsidR="00B8270A" w:rsidRPr="004A4329" w:rsidRDefault="00B8270A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75" w:type="dxa"/>
          </w:tcPr>
          <w:p w:rsidR="00B8270A" w:rsidRPr="004A4329" w:rsidRDefault="00FC758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903</w:t>
            </w:r>
          </w:p>
        </w:tc>
        <w:tc>
          <w:tcPr>
            <w:tcW w:w="1134" w:type="dxa"/>
          </w:tcPr>
          <w:p w:rsidR="00B8270A" w:rsidRPr="004A4329" w:rsidRDefault="00B8270A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276" w:type="dxa"/>
          </w:tcPr>
          <w:p w:rsidR="00B8270A" w:rsidRPr="004A4329" w:rsidRDefault="00FC7582" w:rsidP="003117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913</w:t>
            </w:r>
          </w:p>
        </w:tc>
        <w:tc>
          <w:tcPr>
            <w:tcW w:w="1276" w:type="dxa"/>
          </w:tcPr>
          <w:p w:rsidR="00B8270A" w:rsidRPr="004A4329" w:rsidRDefault="00B8270A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106" w:type="dxa"/>
          </w:tcPr>
          <w:p w:rsidR="00B8270A" w:rsidRPr="004A4329" w:rsidRDefault="00F65CDD" w:rsidP="00B82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</w:t>
            </w:r>
            <w:r w:rsidR="00FC7582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20" w:type="dxa"/>
          </w:tcPr>
          <w:p w:rsidR="00B8270A" w:rsidRPr="004A4329" w:rsidRDefault="00F65CDD" w:rsidP="00B527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</w:t>
            </w:r>
            <w:r w:rsidR="00B52766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1,1%</w:t>
            </w:r>
          </w:p>
        </w:tc>
      </w:tr>
    </w:tbl>
    <w:p w:rsidR="00140E29" w:rsidRDefault="00140E29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0E29" w:rsidRDefault="00234B77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97C58F4" wp14:editId="626D8219">
            <wp:simplePos x="0" y="0"/>
            <wp:positionH relativeFrom="column">
              <wp:posOffset>524510</wp:posOffset>
            </wp:positionH>
            <wp:positionV relativeFrom="paragraph">
              <wp:posOffset>131445</wp:posOffset>
            </wp:positionV>
            <wp:extent cx="5273040" cy="2674620"/>
            <wp:effectExtent l="0" t="0" r="22860" b="11430"/>
            <wp:wrapThrough wrapText="bothSides">
              <wp:wrapPolygon edited="0">
                <wp:start x="0" y="0"/>
                <wp:lineTo x="0" y="21538"/>
                <wp:lineTo x="21616" y="21538"/>
                <wp:lineTo x="21616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936" w:rsidRDefault="00534936" w:rsidP="00534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D314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146071" w:rsidRDefault="00146071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006E0" w:rsidRDefault="002006E0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534936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873B1B" w:rsidRPr="00873B1B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Рис. 3</w:t>
      </w:r>
      <w:r w:rsidRPr="005349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Количество обращений граждан, поступивших в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val="en-US" w:eastAsia="ru-RU"/>
        </w:rPr>
        <w:t>III</w:t>
      </w:r>
      <w:r w:rsidRPr="00534936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квартале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2015 год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(в сравнении с аналогичным периодом 2014 года)</w:t>
      </w:r>
    </w:p>
    <w:p w:rsidR="00234B77" w:rsidRDefault="00234B77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Pr="00534936" w:rsidRDefault="00534936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Наибольшее количество обращений граждан в Министерство поступило от жителей следующих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муниципальных образований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Екатеринбург,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</w:t>
      </w:r>
      <w:r w:rsidR="0022668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Нижний Тагил,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Первоуральск,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Каменск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noBreakHyphen/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Уральский, </w:t>
      </w:r>
      <w:proofErr w:type="spellStart"/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Серов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ский</w:t>
      </w:r>
      <w:proofErr w:type="spellEnd"/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534936" w:rsidRDefault="00234B77" w:rsidP="00234B77">
      <w:pPr>
        <w:widowControl w:val="0"/>
        <w:autoSpaceDE w:val="0"/>
        <w:autoSpaceDN w:val="0"/>
        <w:adjustRightInd w:val="0"/>
        <w:spacing w:after="0" w:line="240" w:lineRule="auto"/>
        <w:ind w:firstLine="851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lastRenderedPageBreak/>
        <w:drawing>
          <wp:inline distT="0" distB="0" distL="0" distR="0" wp14:anchorId="2D9A6D14" wp14:editId="1857594E">
            <wp:extent cx="4785360" cy="2933700"/>
            <wp:effectExtent l="0" t="0" r="15240" b="1905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92E49" w:rsidRDefault="00D92E49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873B1B" w:rsidRPr="00873B1B" w:rsidRDefault="00873B1B" w:rsidP="00873B1B">
      <w:pPr>
        <w:pStyle w:val="ad"/>
        <w:spacing w:before="0" w:beforeAutospacing="0" w:after="0" w:afterAutospacing="0"/>
        <w:ind w:hanging="284"/>
        <w:jc w:val="center"/>
      </w:pPr>
      <w:r>
        <w:rPr>
          <w:bCs/>
          <w:color w:val="000000"/>
          <w:sz w:val="28"/>
          <w:szCs w:val="28"/>
        </w:rPr>
        <w:t xml:space="preserve">  </w:t>
      </w:r>
      <w:r w:rsidRPr="00873B1B">
        <w:rPr>
          <w:bCs/>
          <w:color w:val="000000"/>
          <w:sz w:val="28"/>
          <w:szCs w:val="28"/>
        </w:rPr>
        <w:t xml:space="preserve">Рис. 4 Количество обращений граждан, рассмотренных в Министерстве социальной политики Свердловской области в </w:t>
      </w:r>
      <w:r w:rsidRPr="00873B1B">
        <w:rPr>
          <w:bCs/>
          <w:color w:val="000000"/>
          <w:sz w:val="28"/>
          <w:szCs w:val="28"/>
          <w:lang w:val="en-US"/>
        </w:rPr>
        <w:t>III</w:t>
      </w:r>
      <w:r w:rsidRPr="00873B1B">
        <w:rPr>
          <w:bCs/>
          <w:color w:val="000000"/>
          <w:sz w:val="28"/>
          <w:szCs w:val="28"/>
        </w:rPr>
        <w:t xml:space="preserve"> квартале 2015 года, </w:t>
      </w:r>
      <w:r w:rsidRPr="00873B1B">
        <w:rPr>
          <w:bCs/>
          <w:color w:val="000000"/>
          <w:sz w:val="28"/>
          <w:szCs w:val="28"/>
        </w:rPr>
        <w:br/>
        <w:t>по муниципальным образованиям</w:t>
      </w:r>
    </w:p>
    <w:p w:rsidR="00873B1B" w:rsidRDefault="00873B1B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B3A" w:rsidRPr="00FC3723" w:rsidRDefault="00873B1B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7456" behindDoc="1" locked="0" layoutInCell="1" allowOverlap="1" wp14:anchorId="3A600459" wp14:editId="10938B4C">
            <wp:simplePos x="0" y="0"/>
            <wp:positionH relativeFrom="column">
              <wp:posOffset>753110</wp:posOffset>
            </wp:positionH>
            <wp:positionV relativeFrom="paragraph">
              <wp:posOffset>113665</wp:posOffset>
            </wp:positionV>
            <wp:extent cx="4862830" cy="2491740"/>
            <wp:effectExtent l="0" t="0" r="13970" b="22860"/>
            <wp:wrapTight wrapText="bothSides">
              <wp:wrapPolygon edited="0">
                <wp:start x="0" y="0"/>
                <wp:lineTo x="0" y="21633"/>
                <wp:lineTo x="21577" y="21633"/>
                <wp:lineTo x="21577" y="0"/>
                <wp:lineTo x="0" y="0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3123" w:rsidRDefault="00FC31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C5C1A" w:rsidRDefault="008C5C1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B06EA" w:rsidRDefault="005B06E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73B1B" w:rsidRDefault="00873B1B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Рис.5 Динамика поступления обращений граждан в Министерство социальной политики Свердловской области в течение 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III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квартала в 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2015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</w:p>
    <w:p w:rsidR="002A1FF9" w:rsidRP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сравнении с аналогичным периодом 2014 года)</w:t>
      </w:r>
    </w:p>
    <w:p w:rsidR="002A1FF9" w:rsidRP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816E1" w:rsidRPr="00875300" w:rsidRDefault="006816E1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753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875300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90CDD" w:rsidRPr="00990CDD" w:rsidRDefault="00990CDD" w:rsidP="00990CDD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90CDD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 экономическими процессами. </w:t>
      </w:r>
    </w:p>
    <w:p w:rsidR="00FC2027" w:rsidRDefault="00DC0B5D" w:rsidP="009633A3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Неизменно</w:t>
      </w:r>
      <w:r w:rsidR="00E747F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04EAB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остается достаточно высоким количество </w:t>
      </w:r>
      <w:r w:rsidR="007E0D96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обращений</w:t>
      </w:r>
      <w:r w:rsidR="00FC2027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граждан</w:t>
      </w:r>
      <w:r w:rsidR="006816E1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9D42B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по вопросам 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социального обслуживания,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применения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9D42B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семейного законодательства, 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обеспечения жильём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отдельных категорий граждан</w:t>
      </w:r>
      <w:r w:rsidR="009633A3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9D42B4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="00541410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разъяснении права на 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получение мер социальной поддержки</w:t>
      </w:r>
      <w:r w:rsidR="00501BE6" w:rsidRPr="008753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F65CDD" w:rsidRDefault="00F65CDD" w:rsidP="00F65CDD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В связи с вступлением 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в силу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0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1 января 2015 года Федеральн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ого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от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 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28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 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декабря 2013 года № 442-ФЗ «Об основах социального обслуживания граждан в Российской Федерации»</w:t>
      </w:r>
      <w:r w:rsidRPr="003C7E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стали поступать обращения по вопросам реализации и разъяснения основных положений данного закона. Продолжают поступать обращения от </w:t>
      </w:r>
      <w:r w:rsidRPr="00F2428A">
        <w:rPr>
          <w:rFonts w:ascii="Times New Roman" w:eastAsia="Times New Roman" w:hAnsi="Times New Roman" w:cs="Times New Roman"/>
          <w:sz w:val="28"/>
          <w:szCs w:val="20"/>
          <w:lang w:eastAsia="ru-RU"/>
        </w:rPr>
        <w:t>лиц, вынужденно покинувших территорию Украины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F2428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по вопросам размещения и социально-бытового устройства.</w:t>
      </w:r>
    </w:p>
    <w:p w:rsidR="00F65CDD" w:rsidRPr="000274A9" w:rsidRDefault="00F65CDD" w:rsidP="00F65CDD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65CDD" w:rsidRPr="00875300" w:rsidRDefault="00F65CDD" w:rsidP="009633A3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3A585B" w:rsidRPr="003A585B" w:rsidRDefault="003A585B" w:rsidP="003A585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>2</w:t>
      </w:r>
    </w:p>
    <w:p w:rsidR="00D92E49" w:rsidRPr="00875300" w:rsidRDefault="00D92E49" w:rsidP="00803BE1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803BE1" w:rsidRPr="003A585B" w:rsidRDefault="00803BE1" w:rsidP="00152C5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Тематика обращений граждан в 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en-US" w:eastAsia="ru-RU"/>
        </w:rPr>
        <w:t>III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квартале 2015 года</w:t>
      </w:r>
    </w:p>
    <w:p w:rsidR="002A1FF9" w:rsidRPr="003A585B" w:rsidRDefault="002A1FF9" w:rsidP="00152C5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(в соответствии с </w:t>
      </w:r>
      <w:r w:rsid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>ипов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общероссийски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тематически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классификатор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152C50" w:rsidRPr="00152C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обращений граждан</w:t>
      </w:r>
      <w:r w:rsidRP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)</w:t>
      </w:r>
    </w:p>
    <w:p w:rsidR="00C31D7C" w:rsidRPr="00875300" w:rsidRDefault="00C31D7C" w:rsidP="00803BE1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</w:pPr>
    </w:p>
    <w:tbl>
      <w:tblPr>
        <w:tblStyle w:val="ae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418"/>
      </w:tblGrid>
      <w:tr w:rsidR="00875300" w:rsidRPr="00875300" w:rsidTr="003A585B">
        <w:trPr>
          <w:trHeight w:val="654"/>
        </w:trPr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 xml:space="preserve">№ </w:t>
            </w:r>
            <w:proofErr w:type="gramStart"/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п</w:t>
            </w:r>
            <w:proofErr w:type="gramEnd"/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/п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Тематика обращения</w:t>
            </w:r>
          </w:p>
        </w:tc>
        <w:tc>
          <w:tcPr>
            <w:tcW w:w="1418" w:type="dxa"/>
          </w:tcPr>
          <w:p w:rsidR="009633A3" w:rsidRPr="003A585B" w:rsidRDefault="009633A3" w:rsidP="003A585B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</w:t>
            </w:r>
            <w:r w:rsid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ичество</w:t>
            </w:r>
          </w:p>
          <w:p w:rsidR="003A585B" w:rsidRPr="003A585B" w:rsidRDefault="003A585B" w:rsidP="003A585B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</w:t>
            </w:r>
            <w:r w:rsidRPr="003A58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оминаний в обращениях</w:t>
            </w:r>
          </w:p>
          <w:p w:rsidR="002A1FF9" w:rsidRPr="00875300" w:rsidRDefault="002A1FF9" w:rsidP="003A585B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</w:p>
        </w:tc>
      </w:tr>
      <w:tr w:rsidR="00875300" w:rsidRPr="00875300" w:rsidTr="003A585B"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Социальное обслуживание</w:t>
            </w:r>
          </w:p>
        </w:tc>
        <w:tc>
          <w:tcPr>
            <w:tcW w:w="1418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124</w:t>
            </w:r>
          </w:p>
        </w:tc>
      </w:tr>
      <w:tr w:rsidR="00875300" w:rsidRPr="00875300" w:rsidTr="003A585B"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Охрана семьи, материнства, отцовства и детства</w:t>
            </w:r>
          </w:p>
        </w:tc>
        <w:tc>
          <w:tcPr>
            <w:tcW w:w="1418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109</w:t>
            </w:r>
          </w:p>
        </w:tc>
      </w:tr>
      <w:tr w:rsidR="00875300" w:rsidRPr="00875300" w:rsidTr="003A585B"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Обеспечение граждан жилищем, пользование жилищным фондом, социальные гарантии в жилищной сфере</w:t>
            </w:r>
          </w:p>
        </w:tc>
        <w:tc>
          <w:tcPr>
            <w:tcW w:w="1418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88</w:t>
            </w:r>
          </w:p>
        </w:tc>
      </w:tr>
      <w:tr w:rsidR="00875300" w:rsidRPr="00875300" w:rsidTr="003A585B"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4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 xml:space="preserve">Права, свободы и обязанности человека и гражданина </w:t>
            </w:r>
          </w:p>
        </w:tc>
        <w:tc>
          <w:tcPr>
            <w:tcW w:w="1418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73</w:t>
            </w:r>
          </w:p>
        </w:tc>
      </w:tr>
      <w:tr w:rsidR="00875300" w:rsidRPr="00875300" w:rsidTr="003A585B"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Льготы в законодательстве о социальном обеспечении и социальном страховании</w:t>
            </w:r>
          </w:p>
        </w:tc>
        <w:tc>
          <w:tcPr>
            <w:tcW w:w="1418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72</w:t>
            </w:r>
          </w:p>
        </w:tc>
      </w:tr>
      <w:tr w:rsidR="00875300" w:rsidRPr="00875300" w:rsidTr="003A585B"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6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Формы воспитания детей, оставшихся без попечения родителей</w:t>
            </w:r>
          </w:p>
        </w:tc>
        <w:tc>
          <w:tcPr>
            <w:tcW w:w="1418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72</w:t>
            </w:r>
          </w:p>
        </w:tc>
      </w:tr>
      <w:tr w:rsidR="00875300" w:rsidRPr="00875300" w:rsidTr="003A585B"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7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Пособия. Компенсационные выплаты</w:t>
            </w:r>
          </w:p>
        </w:tc>
        <w:tc>
          <w:tcPr>
            <w:tcW w:w="1418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55</w:t>
            </w:r>
          </w:p>
        </w:tc>
      </w:tr>
      <w:tr w:rsidR="00875300" w:rsidRPr="00875300" w:rsidTr="003A585B">
        <w:tc>
          <w:tcPr>
            <w:tcW w:w="675" w:type="dxa"/>
            <w:vAlign w:val="center"/>
          </w:tcPr>
          <w:p w:rsidR="009633A3" w:rsidRPr="00875300" w:rsidRDefault="009633A3" w:rsidP="009633A3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8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1418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22</w:t>
            </w:r>
          </w:p>
        </w:tc>
      </w:tr>
      <w:tr w:rsidR="00875300" w:rsidRPr="00875300" w:rsidTr="003A585B"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9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Оплата строительства, содержания и ремонта жилья</w:t>
            </w:r>
          </w:p>
        </w:tc>
        <w:tc>
          <w:tcPr>
            <w:tcW w:w="1418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22</w:t>
            </w:r>
          </w:p>
        </w:tc>
      </w:tr>
      <w:tr w:rsidR="00875300" w:rsidRPr="00875300" w:rsidTr="003A585B"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10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Деятельность органов системы социального обеспечения и их должностных лиц</w:t>
            </w:r>
          </w:p>
        </w:tc>
        <w:tc>
          <w:tcPr>
            <w:tcW w:w="1418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17</w:t>
            </w:r>
          </w:p>
        </w:tc>
      </w:tr>
      <w:tr w:rsidR="00875300" w:rsidRPr="00875300" w:rsidTr="003A585B">
        <w:tc>
          <w:tcPr>
            <w:tcW w:w="675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11</w:t>
            </w:r>
          </w:p>
        </w:tc>
        <w:tc>
          <w:tcPr>
            <w:tcW w:w="7513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418" w:type="dxa"/>
            <w:vAlign w:val="center"/>
          </w:tcPr>
          <w:p w:rsidR="009633A3" w:rsidRPr="00875300" w:rsidRDefault="009633A3" w:rsidP="0035205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</w:pPr>
            <w:r w:rsidRPr="008753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0"/>
                <w:lang w:eastAsia="ru-RU"/>
              </w:rPr>
              <w:t>242</w:t>
            </w:r>
          </w:p>
        </w:tc>
      </w:tr>
    </w:tbl>
    <w:p w:rsidR="00D17406" w:rsidRDefault="00D17406" w:rsidP="00FF1906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34B77" w:rsidRDefault="00234B77" w:rsidP="0023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C312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2027" w:rsidRDefault="00FC2027" w:rsidP="00234B77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Анализ обращений граждан по категориям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выявил группы заявителей, 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которые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>наиболее часто обраща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>лись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 Министерство в</w:t>
      </w:r>
      <w:r w:rsidR="00875300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3C7E26" w:rsidRPr="003C7E26">
        <w:rPr>
          <w:rFonts w:ascii="Times New Roman" w:eastAsia="Times New Roman" w:hAnsi="Times New Roman" w:cs="Times New Roman"/>
          <w:bCs/>
          <w:sz w:val="28"/>
          <w:szCs w:val="20"/>
          <w:lang w:val="en-US" w:eastAsia="ru-RU"/>
        </w:rPr>
        <w:t>II</w:t>
      </w:r>
      <w:r w:rsidR="000274A9" w:rsidRPr="000274A9">
        <w:rPr>
          <w:rFonts w:ascii="Times New Roman" w:eastAsia="Times New Roman" w:hAnsi="Times New Roman" w:cs="Times New Roman"/>
          <w:bCs/>
          <w:sz w:val="28"/>
          <w:szCs w:val="20"/>
          <w:lang w:val="en-US" w:eastAsia="ru-RU"/>
        </w:rPr>
        <w:t>I</w:t>
      </w:r>
      <w:r w:rsidR="00875300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>квартале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201</w:t>
      </w:r>
      <w:r w:rsid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894F8E" w:rsidRDefault="00140E29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</w:t>
      </w:r>
      <w:r w:rsidR="0020167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ногодетные </w:t>
      </w:r>
      <w:r w:rsidR="00014012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семьи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 семьи</w:t>
      </w:r>
      <w:r w:rsidR="005959B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воспитывающие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дет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ей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-инвалид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ов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; 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семьи участников В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еликой Отечественной войны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;</w:t>
      </w:r>
    </w:p>
    <w:p w:rsidR="003364F6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ветераны труда; 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труженики тыла;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малоимущие граждане (семьи);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инвалиды по общему заболеванию; </w:t>
      </w:r>
    </w:p>
    <w:p w:rsidR="002A3580" w:rsidRPr="002A3580" w:rsidRDefault="00140E29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2A3580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</w:t>
      </w:r>
      <w:r w:rsidR="00D92E49" w:rsidRP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ети-сироты и дети, оставшиеся без попечения родителей</w:t>
      </w:r>
      <w:r w:rsidR="002A3580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;</w:t>
      </w:r>
    </w:p>
    <w:p w:rsidR="000752F3" w:rsidRPr="002A3580" w:rsidRDefault="00140E29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0752F3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граждане, вынужденно покинувшие территорию У</w:t>
      </w:r>
      <w:r w:rsidR="0022668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раины</w:t>
      </w:r>
      <w:r w:rsidR="000752F3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6A3675" w:rsidRDefault="006A3675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3675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57A6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2BCF64FA" wp14:editId="4E61A376">
            <wp:simplePos x="0" y="0"/>
            <wp:positionH relativeFrom="column">
              <wp:posOffset>-24130</wp:posOffset>
            </wp:positionH>
            <wp:positionV relativeFrom="paragraph">
              <wp:posOffset>72390</wp:posOffset>
            </wp:positionV>
            <wp:extent cx="5943600" cy="2918460"/>
            <wp:effectExtent l="0" t="0" r="19050" b="15240"/>
            <wp:wrapThrough wrapText="bothSides">
              <wp:wrapPolygon edited="0">
                <wp:start x="0" y="0"/>
                <wp:lineTo x="0" y="21572"/>
                <wp:lineTo x="21600" y="21572"/>
                <wp:lineTo x="21600" y="0"/>
                <wp:lineTo x="0" y="0"/>
              </wp:wrapPolygon>
            </wp:wrapThrough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3675" w:rsidRDefault="006A3675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3675" w:rsidRDefault="006A3675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3675" w:rsidRDefault="006A3675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5300" w:rsidRDefault="00875300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5300" w:rsidRDefault="00875300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5300" w:rsidRDefault="00875300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65D6" w:rsidRDefault="00EC65D6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</w:p>
    <w:p w:rsidR="00582ED2" w:rsidRPr="00582ED2" w:rsidRDefault="00582ED2" w:rsidP="00582ED2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582ED2">
        <w:rPr>
          <w:sz w:val="28"/>
          <w:szCs w:val="28"/>
        </w:rPr>
        <w:t xml:space="preserve">Рис.6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Количество обращений граждан, рассмотренных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>в Министерстве социальной политики Свердловской области</w:t>
      </w:r>
      <w:r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в </w:t>
      </w:r>
      <w:r w:rsidRPr="00582ED2">
        <w:rPr>
          <w:rFonts w:eastAsia="+mn-ea"/>
          <w:bCs/>
          <w:color w:val="000000"/>
          <w:kern w:val="24"/>
          <w:sz w:val="28"/>
          <w:szCs w:val="28"/>
          <w:lang w:val="en-US"/>
        </w:rPr>
        <w:t>III</w:t>
      </w:r>
      <w:r w:rsidRPr="00582ED2">
        <w:rPr>
          <w:rFonts w:eastAsia="+mn-ea"/>
          <w:bCs/>
          <w:color w:val="000000"/>
          <w:kern w:val="24"/>
          <w:sz w:val="28"/>
          <w:szCs w:val="28"/>
        </w:rPr>
        <w:t xml:space="preserve"> квартале 2015 года, по отделам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Pr="00201679" w:rsidRDefault="00582ED2" w:rsidP="00582ED2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устными обращениями граждан</w:t>
      </w:r>
    </w:p>
    <w:p w:rsidR="00582ED2" w:rsidRDefault="00582ED2" w:rsidP="00226687">
      <w:pPr>
        <w:tabs>
          <w:tab w:val="left" w:pos="808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26687" w:rsidRP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прием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 соответствии с графиком личного приема граждан, утвержденным Председателем Правительства Свердловской области, в Правительстве Свердловской области по адресу: г. Екатеринбург, пл. </w:t>
      </w:r>
      <w:proofErr w:type="gramStart"/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Октябрьская</w:t>
      </w:r>
      <w:proofErr w:type="gramEnd"/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1.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удобства граждан предусмотрена предварительная запись на прием.</w:t>
      </w:r>
    </w:p>
    <w:p w:rsid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Еженедельно личный прием граждан заместителями министра социальной политики Свердловской области проводится непосредственно в Министерстве. Предусмотрена возможность личного приема гра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ждан руководством Министерства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 графика личного приема, специалистами Министерства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0CDD" w:rsidRP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рабочего дня без предварительной записи.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Систематически проводится личный прием граждан в</w:t>
      </w:r>
      <w:r w:rsidRP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региональной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общественной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приемной Председателя Партии «Единая Россия» Д.А. Медведева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Свердловской области и в рамках Дней Министерства в муниципальных образованиях, расположенных на территории Свердловской области.</w:t>
      </w:r>
    </w:p>
    <w:p w:rsidR="00990CDD" w:rsidRDefault="00990CDD" w:rsidP="00990CDD">
      <w:pPr>
        <w:pStyle w:val="2"/>
        <w:tabs>
          <w:tab w:val="left" w:pos="8080"/>
        </w:tabs>
        <w:spacing w:after="0" w:line="240" w:lineRule="auto"/>
        <w:ind w:left="0" w:firstLine="851"/>
        <w:jc w:val="both"/>
        <w:rPr>
          <w:sz w:val="28"/>
          <w:szCs w:val="28"/>
        </w:rPr>
      </w:pP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62648">
        <w:rPr>
          <w:sz w:val="28"/>
          <w:szCs w:val="28"/>
        </w:rPr>
        <w:t xml:space="preserve">соответствии с ежемесячным графиком </w:t>
      </w:r>
      <w:r>
        <w:rPr>
          <w:sz w:val="28"/>
          <w:szCs w:val="28"/>
        </w:rPr>
        <w:t xml:space="preserve">руководителями Министерства </w:t>
      </w: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560B2B">
        <w:rPr>
          <w:sz w:val="28"/>
          <w:szCs w:val="28"/>
          <w:lang w:val="en-US"/>
        </w:rPr>
        <w:t>II</w:t>
      </w:r>
      <w:r w:rsidRPr="0036559E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 квартале</w:t>
      </w:r>
      <w:r w:rsidRPr="007D64EF">
        <w:rPr>
          <w:sz w:val="28"/>
          <w:szCs w:val="28"/>
        </w:rPr>
        <w:t xml:space="preserve"> </w:t>
      </w:r>
      <w:r w:rsidRPr="00C62648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C62648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C62648">
        <w:rPr>
          <w:sz w:val="28"/>
          <w:szCs w:val="28"/>
        </w:rPr>
        <w:t xml:space="preserve"> проведено </w:t>
      </w:r>
      <w:r w:rsidRPr="008015A1">
        <w:rPr>
          <w:color w:val="000000" w:themeColor="text1"/>
          <w:sz w:val="28"/>
          <w:szCs w:val="28"/>
        </w:rPr>
        <w:t>13</w:t>
      </w:r>
      <w:r>
        <w:rPr>
          <w:color w:val="FF0000"/>
          <w:sz w:val="28"/>
          <w:szCs w:val="28"/>
        </w:rPr>
        <w:t xml:space="preserve"> </w:t>
      </w:r>
      <w:r w:rsidRPr="00C62648">
        <w:rPr>
          <w:sz w:val="28"/>
          <w:szCs w:val="28"/>
        </w:rPr>
        <w:t>прием</w:t>
      </w:r>
      <w:r>
        <w:rPr>
          <w:sz w:val="28"/>
          <w:szCs w:val="28"/>
        </w:rPr>
        <w:t>ов</w:t>
      </w:r>
      <w:r w:rsidRPr="00C62648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, в том числе в Правительстве Свердловской области и в рамках</w:t>
      </w:r>
      <w:r w:rsidRPr="00140E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Дней Министерства в муниципальных образованиях, расположенных на территории Свердловской </w:t>
      </w:r>
      <w:r>
        <w:rPr>
          <w:sz w:val="28"/>
          <w:szCs w:val="28"/>
        </w:rPr>
        <w:lastRenderedPageBreak/>
        <w:t xml:space="preserve">области, во время которых было принято </w:t>
      </w:r>
      <w:r>
        <w:rPr>
          <w:color w:val="000000" w:themeColor="text1"/>
          <w:sz w:val="28"/>
          <w:szCs w:val="28"/>
        </w:rPr>
        <w:t>100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 и представителей организаций. </w:t>
      </w:r>
    </w:p>
    <w:p w:rsidR="00990CDD" w:rsidRPr="00226687" w:rsidRDefault="00990CDD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687" w:rsidRPr="00226687" w:rsidRDefault="00226687" w:rsidP="00C81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проведения личного приема граждан на первом этаже здания Министерства </w:t>
      </w:r>
      <w:r w:rsidR="00990CDD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оборудовано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помещение с расширенным дверным проемом для беспрепятственного доступа инвалидов, передвигающихся на креслах-колясках, установлены средства пространственного ориентирования для инвалидов по зрению.</w:t>
      </w:r>
    </w:p>
    <w:p w:rsidR="00226687" w:rsidRPr="00226687" w:rsidRDefault="00226687" w:rsidP="00C817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и отдыха граждан. Размещен информационный стенд с графиками личного приема граждан и другой необходимой справочной информацией. </w:t>
      </w:r>
    </w:p>
    <w:p w:rsidR="00226687" w:rsidRP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обращение с согласия гражданина может быть дан ему устно в ходе личного приема, о чем делается запись в учетной карточке приема граждан (в случае, если изложенн</w:t>
      </w:r>
      <w:r w:rsid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в устном обращении факты и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</w:t>
      </w:r>
      <w:r w:rsid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очевидными и не требуют дополнительной проверки).</w:t>
      </w:r>
    </w:p>
    <w:p w:rsidR="00226687" w:rsidRPr="00226687" w:rsidRDefault="00226687" w:rsidP="00C81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личном приеме гражданин имеет право подать письменное                     обращение по существу поставленных им вопросов и получить на него ответ в сроки, установленные федеральным законом.</w:t>
      </w:r>
    </w:p>
    <w:p w:rsidR="005959BF" w:rsidRPr="005959BF" w:rsidRDefault="005959BF" w:rsidP="00C81733">
      <w:pPr>
        <w:tabs>
          <w:tab w:val="left" w:pos="8080"/>
        </w:tabs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количество 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консультаций по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4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устным 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в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59B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квартале 2015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proofErr w:type="gramStart"/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даны</w:t>
      </w:r>
      <w:proofErr w:type="gramEnd"/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специалистами:</w:t>
      </w:r>
    </w:p>
    <w:p w:rsidR="00C81733" w:rsidRDefault="005959BF" w:rsidP="00F65CDD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технологий со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циального обслуживания граждан (32)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59BF" w:rsidRPr="005959BF" w:rsidRDefault="005959BF" w:rsidP="00F65CDD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социальных гарантий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(30)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59BF" w:rsidRDefault="005959BF" w:rsidP="00F65CDD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отдела обеспечения и контроля социальных выплат</w:t>
      </w:r>
      <w:r w:rsidR="0068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(22)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4B77" w:rsidRDefault="00EE27BD" w:rsidP="00234B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о порядке обращения граждан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месте нахождения и графике работы Министерства, а также о номерах справочных телефонов и факсов, электронн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е Министерства, графике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приема граждан должностными лицами Министерства размещен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http://msp.midural.ru. </w:t>
      </w:r>
    </w:p>
    <w:p w:rsidR="00234B77" w:rsidRDefault="00234B77" w:rsidP="00582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2ED2" w:rsidRDefault="00582ED2" w:rsidP="00582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EE27BD" w:rsidRPr="00803BE1" w:rsidRDefault="00EE27BD" w:rsidP="00582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4A57" w:rsidRPr="00734A57" w:rsidRDefault="00734A57" w:rsidP="0073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734A57" w:rsidRDefault="00734A57" w:rsidP="0073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Должностные лица Министерства в пределах своей компетенции осуществляют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081934" w:rsidRPr="00081934" w:rsidRDefault="00734A57" w:rsidP="000819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сроков исполнения поручений</w:t>
      </w:r>
      <w:r w:rsid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обращениям граждан осуществляется организационно-аналитическим отделом Министерства. Для этого </w:t>
      </w:r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используется система предупредительного контроля: еженедельно исполнителям направляются справки предупредительного контроля с напоминанием о сроках исполнения документов, а также осуществляется </w:t>
      </w:r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непосредственное взаимодействие с ответственными </w:t>
      </w:r>
      <w:r w:rsid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исполнителями</w:t>
      </w:r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предупреждения </w:t>
      </w:r>
      <w:proofErr w:type="gramStart"/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сроков рассмотрения обращений граждан</w:t>
      </w:r>
      <w:proofErr w:type="gramEnd"/>
      <w:r w:rsidR="00081934"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34A57" w:rsidRPr="00734A57" w:rsidRDefault="00734A57" w:rsidP="00734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рассмотрения обращений граждан обеспечивается,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результатов.</w:t>
      </w:r>
    </w:p>
    <w:p w:rsidR="00582ED2" w:rsidRDefault="00582ED2" w:rsidP="00C8173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582ED2" w:rsidSect="00534936">
      <w:headerReference w:type="default" r:id="rId14"/>
      <w:headerReference w:type="first" r:id="rId15"/>
      <w:pgSz w:w="11906" w:h="16838"/>
      <w:pgMar w:top="993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9EB" w:rsidRDefault="00D509EB" w:rsidP="00154BF2">
      <w:pPr>
        <w:spacing w:after="0" w:line="240" w:lineRule="auto"/>
      </w:pPr>
      <w:r>
        <w:separator/>
      </w:r>
    </w:p>
  </w:endnote>
  <w:endnote w:type="continuationSeparator" w:id="0">
    <w:p w:rsidR="00D509EB" w:rsidRDefault="00D509EB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9EB" w:rsidRDefault="00D509EB" w:rsidP="00154BF2">
      <w:pPr>
        <w:spacing w:after="0" w:line="240" w:lineRule="auto"/>
      </w:pPr>
      <w:r>
        <w:separator/>
      </w:r>
    </w:p>
  </w:footnote>
  <w:footnote w:type="continuationSeparator" w:id="0">
    <w:p w:rsidR="00D509EB" w:rsidRDefault="00D509EB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1D40">
          <w:rPr>
            <w:noProof/>
          </w:rPr>
          <w:t>7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A35" w:rsidRDefault="00EF2A35">
    <w:pPr>
      <w:pStyle w:val="a8"/>
      <w:jc w:val="center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евостьянова Наталья Кирилловна">
    <w15:presenceInfo w15:providerId="AD" w15:userId="S-1-5-21-3459247-3763285414-3421907777-841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00142"/>
    <w:rsid w:val="000076A0"/>
    <w:rsid w:val="000114D6"/>
    <w:rsid w:val="00014012"/>
    <w:rsid w:val="00021C7B"/>
    <w:rsid w:val="0002237C"/>
    <w:rsid w:val="000274A9"/>
    <w:rsid w:val="00040404"/>
    <w:rsid w:val="00057DFC"/>
    <w:rsid w:val="00062035"/>
    <w:rsid w:val="0006448A"/>
    <w:rsid w:val="000668CA"/>
    <w:rsid w:val="00072736"/>
    <w:rsid w:val="000752F3"/>
    <w:rsid w:val="00081934"/>
    <w:rsid w:val="0008791F"/>
    <w:rsid w:val="000A487B"/>
    <w:rsid w:val="000B1D40"/>
    <w:rsid w:val="000B21DD"/>
    <w:rsid w:val="000B250A"/>
    <w:rsid w:val="00140E29"/>
    <w:rsid w:val="00144E52"/>
    <w:rsid w:val="00146071"/>
    <w:rsid w:val="00146C9E"/>
    <w:rsid w:val="00152C50"/>
    <w:rsid w:val="00154BF2"/>
    <w:rsid w:val="00173EDD"/>
    <w:rsid w:val="001824C8"/>
    <w:rsid w:val="001A2B3A"/>
    <w:rsid w:val="001A69DD"/>
    <w:rsid w:val="001C75B2"/>
    <w:rsid w:val="001D2CD2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26687"/>
    <w:rsid w:val="00230F29"/>
    <w:rsid w:val="00234B77"/>
    <w:rsid w:val="002517A3"/>
    <w:rsid w:val="00254B4D"/>
    <w:rsid w:val="00263543"/>
    <w:rsid w:val="002776D3"/>
    <w:rsid w:val="002A1FF9"/>
    <w:rsid w:val="002A3580"/>
    <w:rsid w:val="002A7313"/>
    <w:rsid w:val="002B6E41"/>
    <w:rsid w:val="002E7485"/>
    <w:rsid w:val="002F57A6"/>
    <w:rsid w:val="002F6B78"/>
    <w:rsid w:val="00316F76"/>
    <w:rsid w:val="00320C7A"/>
    <w:rsid w:val="003364F6"/>
    <w:rsid w:val="00341285"/>
    <w:rsid w:val="00352ACC"/>
    <w:rsid w:val="00356070"/>
    <w:rsid w:val="0036559E"/>
    <w:rsid w:val="00383276"/>
    <w:rsid w:val="00385994"/>
    <w:rsid w:val="003A585B"/>
    <w:rsid w:val="003A5AB7"/>
    <w:rsid w:val="003B0EF4"/>
    <w:rsid w:val="003C7E26"/>
    <w:rsid w:val="003D040E"/>
    <w:rsid w:val="003D3155"/>
    <w:rsid w:val="00404A6F"/>
    <w:rsid w:val="004100EF"/>
    <w:rsid w:val="00452D29"/>
    <w:rsid w:val="00455E33"/>
    <w:rsid w:val="00484E3B"/>
    <w:rsid w:val="00485DDD"/>
    <w:rsid w:val="00490D0F"/>
    <w:rsid w:val="004A4329"/>
    <w:rsid w:val="004A5335"/>
    <w:rsid w:val="004C1369"/>
    <w:rsid w:val="004E0103"/>
    <w:rsid w:val="004E2AA8"/>
    <w:rsid w:val="004F623B"/>
    <w:rsid w:val="00501BE6"/>
    <w:rsid w:val="00534936"/>
    <w:rsid w:val="00537332"/>
    <w:rsid w:val="00541410"/>
    <w:rsid w:val="0054620A"/>
    <w:rsid w:val="00556D2B"/>
    <w:rsid w:val="0056071F"/>
    <w:rsid w:val="00560B2B"/>
    <w:rsid w:val="00582ED2"/>
    <w:rsid w:val="005959BF"/>
    <w:rsid w:val="005A4B63"/>
    <w:rsid w:val="005B06EA"/>
    <w:rsid w:val="005D2595"/>
    <w:rsid w:val="005D6425"/>
    <w:rsid w:val="005E3510"/>
    <w:rsid w:val="00600D0A"/>
    <w:rsid w:val="00600E34"/>
    <w:rsid w:val="00606388"/>
    <w:rsid w:val="00615658"/>
    <w:rsid w:val="00617BF9"/>
    <w:rsid w:val="00633645"/>
    <w:rsid w:val="0063465D"/>
    <w:rsid w:val="006359F1"/>
    <w:rsid w:val="00644978"/>
    <w:rsid w:val="006527C9"/>
    <w:rsid w:val="00675FD5"/>
    <w:rsid w:val="006816E1"/>
    <w:rsid w:val="00686557"/>
    <w:rsid w:val="006A3675"/>
    <w:rsid w:val="006B3622"/>
    <w:rsid w:val="006D64CA"/>
    <w:rsid w:val="007020D9"/>
    <w:rsid w:val="00704EAB"/>
    <w:rsid w:val="0071284A"/>
    <w:rsid w:val="0072523B"/>
    <w:rsid w:val="00734A57"/>
    <w:rsid w:val="00753367"/>
    <w:rsid w:val="007813E6"/>
    <w:rsid w:val="00783422"/>
    <w:rsid w:val="007A3CE9"/>
    <w:rsid w:val="007B2667"/>
    <w:rsid w:val="007D1DFA"/>
    <w:rsid w:val="007D64EF"/>
    <w:rsid w:val="007E0D96"/>
    <w:rsid w:val="008015A1"/>
    <w:rsid w:val="00803BE1"/>
    <w:rsid w:val="0082132B"/>
    <w:rsid w:val="00844D1B"/>
    <w:rsid w:val="00851312"/>
    <w:rsid w:val="00854720"/>
    <w:rsid w:val="00873B1B"/>
    <w:rsid w:val="00875300"/>
    <w:rsid w:val="00880284"/>
    <w:rsid w:val="00883667"/>
    <w:rsid w:val="00894F8E"/>
    <w:rsid w:val="008A1907"/>
    <w:rsid w:val="008A6D11"/>
    <w:rsid w:val="008C1BD6"/>
    <w:rsid w:val="008C5C1A"/>
    <w:rsid w:val="008D7CC6"/>
    <w:rsid w:val="00910CA8"/>
    <w:rsid w:val="0091160F"/>
    <w:rsid w:val="009249B7"/>
    <w:rsid w:val="009314B9"/>
    <w:rsid w:val="009322EB"/>
    <w:rsid w:val="00936A83"/>
    <w:rsid w:val="00954C04"/>
    <w:rsid w:val="009633A3"/>
    <w:rsid w:val="009644A4"/>
    <w:rsid w:val="00986965"/>
    <w:rsid w:val="00990CDD"/>
    <w:rsid w:val="009B6D2E"/>
    <w:rsid w:val="009C649D"/>
    <w:rsid w:val="009D42B4"/>
    <w:rsid w:val="009D6112"/>
    <w:rsid w:val="009E2205"/>
    <w:rsid w:val="009E2386"/>
    <w:rsid w:val="009E4EAA"/>
    <w:rsid w:val="009F126F"/>
    <w:rsid w:val="00A0459B"/>
    <w:rsid w:val="00A11984"/>
    <w:rsid w:val="00A25AD7"/>
    <w:rsid w:val="00A25D0B"/>
    <w:rsid w:val="00A30B72"/>
    <w:rsid w:val="00A35C42"/>
    <w:rsid w:val="00A35CE7"/>
    <w:rsid w:val="00A40827"/>
    <w:rsid w:val="00A476CF"/>
    <w:rsid w:val="00A5176E"/>
    <w:rsid w:val="00A77D7B"/>
    <w:rsid w:val="00AC4F04"/>
    <w:rsid w:val="00AD36EB"/>
    <w:rsid w:val="00AD79FA"/>
    <w:rsid w:val="00B15E26"/>
    <w:rsid w:val="00B213F1"/>
    <w:rsid w:val="00B34B9E"/>
    <w:rsid w:val="00B4093D"/>
    <w:rsid w:val="00B52766"/>
    <w:rsid w:val="00B776D4"/>
    <w:rsid w:val="00B8270A"/>
    <w:rsid w:val="00B904B4"/>
    <w:rsid w:val="00BC67AE"/>
    <w:rsid w:val="00BD7E9B"/>
    <w:rsid w:val="00C060D5"/>
    <w:rsid w:val="00C31D7C"/>
    <w:rsid w:val="00C62648"/>
    <w:rsid w:val="00C6277F"/>
    <w:rsid w:val="00C713C4"/>
    <w:rsid w:val="00C76184"/>
    <w:rsid w:val="00C7651F"/>
    <w:rsid w:val="00C7708D"/>
    <w:rsid w:val="00C77B90"/>
    <w:rsid w:val="00C81733"/>
    <w:rsid w:val="00C962C3"/>
    <w:rsid w:val="00CA0CF9"/>
    <w:rsid w:val="00CB4E74"/>
    <w:rsid w:val="00CD3682"/>
    <w:rsid w:val="00CF14BF"/>
    <w:rsid w:val="00D15E92"/>
    <w:rsid w:val="00D17406"/>
    <w:rsid w:val="00D314ED"/>
    <w:rsid w:val="00D349A8"/>
    <w:rsid w:val="00D40631"/>
    <w:rsid w:val="00D509EB"/>
    <w:rsid w:val="00D67F55"/>
    <w:rsid w:val="00D92E49"/>
    <w:rsid w:val="00DA63C7"/>
    <w:rsid w:val="00DA7438"/>
    <w:rsid w:val="00DB4BA7"/>
    <w:rsid w:val="00DC0B5D"/>
    <w:rsid w:val="00DC664B"/>
    <w:rsid w:val="00DF6B34"/>
    <w:rsid w:val="00E07B2E"/>
    <w:rsid w:val="00E54E75"/>
    <w:rsid w:val="00E55256"/>
    <w:rsid w:val="00E55D79"/>
    <w:rsid w:val="00E60BBE"/>
    <w:rsid w:val="00E71237"/>
    <w:rsid w:val="00E72966"/>
    <w:rsid w:val="00E747F4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F2A35"/>
    <w:rsid w:val="00F2428A"/>
    <w:rsid w:val="00F312B4"/>
    <w:rsid w:val="00F464C6"/>
    <w:rsid w:val="00F50B39"/>
    <w:rsid w:val="00F62AA2"/>
    <w:rsid w:val="00F65CDD"/>
    <w:rsid w:val="00F917F4"/>
    <w:rsid w:val="00F93EDD"/>
    <w:rsid w:val="00FB76F6"/>
    <w:rsid w:val="00FC2027"/>
    <w:rsid w:val="00FC3123"/>
    <w:rsid w:val="00FC3723"/>
    <w:rsid w:val="00FC7582"/>
    <w:rsid w:val="00FD28F1"/>
    <w:rsid w:val="00FF1906"/>
    <w:rsid w:val="00FF1F2A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8245239799570509"/>
          <c:y val="4.4057617797775277E-2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2015 года</c:v>
                </c:pt>
                <c:pt idx="1">
                  <c:v>III квартал 2014 года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449</c:v>
                </c:pt>
                <c:pt idx="1">
                  <c:v>284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2015 года</c:v>
                </c:pt>
                <c:pt idx="1">
                  <c:v>III квартал 2014 года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913</c:v>
                </c:pt>
                <c:pt idx="1">
                  <c:v>903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6548992"/>
        <c:axId val="100741056"/>
      </c:barChart>
      <c:catAx>
        <c:axId val="166548992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100741056"/>
        <c:crosses val="autoZero"/>
        <c:auto val="1"/>
        <c:lblAlgn val="ctr"/>
        <c:lblOffset val="100"/>
        <c:noMultiLvlLbl val="0"/>
      </c:catAx>
      <c:valAx>
        <c:axId val="100741056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6654899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0127456965382613"/>
          <c:y val="0.78992125984251982"/>
          <c:w val="0.79745086069234772"/>
          <c:h val="0.17674540682414697"/>
        </c:manualLayout>
      </c:layout>
      <c:overlay val="0"/>
      <c:txPr>
        <a:bodyPr/>
        <a:lstStyle/>
        <a:p>
          <a:pPr>
            <a:defRPr sz="1050"/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1328826043341443E-2"/>
          <c:y val="0.12232415902140673"/>
          <c:w val="0.91376715999505298"/>
          <c:h val="0.7061932625394302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2015 год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483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0528461074148675E-2"/>
                  <c:y val="-0.13697558093196466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553</a:t>
                    </a:r>
                    <a:endParaRPr lang="en-US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>
                        <a:solidFill>
                          <a:srgbClr val="FF0000"/>
                        </a:solidFill>
                      </a:rPr>
                      <a:t>449</a:t>
                    </a: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I квартал </c:v>
                </c:pt>
                <c:pt idx="1">
                  <c:v>II квартал </c:v>
                </c:pt>
                <c:pt idx="2">
                  <c:v>III квартал 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483</c:v>
                </c:pt>
                <c:pt idx="1">
                  <c:v>553</c:v>
                </c:pt>
                <c:pt idx="2">
                  <c:v>449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70464256"/>
        <c:axId val="100742208"/>
      </c:lineChart>
      <c:catAx>
        <c:axId val="1704642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00742208"/>
        <c:crosses val="autoZero"/>
        <c:auto val="1"/>
        <c:lblAlgn val="ctr"/>
        <c:lblOffset val="100"/>
        <c:noMultiLvlLbl val="0"/>
      </c:catAx>
      <c:valAx>
        <c:axId val="1007422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04642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Лист1!$B$19</c:f>
              <c:strCache>
                <c:ptCount val="1"/>
                <c:pt idx="0">
                  <c:v>город Екатеринбург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2014 году</c:v>
                </c:pt>
                <c:pt idx="1">
                  <c:v>в 2015 году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294</c:v>
                </c:pt>
                <c:pt idx="1">
                  <c:v>372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Северный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2014 году</c:v>
                </c:pt>
                <c:pt idx="1">
                  <c:v>в 2015 году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62</c:v>
                </c:pt>
                <c:pt idx="1">
                  <c:v>88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Южный УО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2014 году</c:v>
                </c:pt>
                <c:pt idx="1">
                  <c:v>в 2015 году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74</c:v>
                </c:pt>
                <c:pt idx="1">
                  <c:v>70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Горнозаводской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2014 году</c:v>
                </c:pt>
                <c:pt idx="1">
                  <c:v>в 2015 году 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69</c:v>
                </c:pt>
                <c:pt idx="1">
                  <c:v>92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Западный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2014 году</c:v>
                </c:pt>
                <c:pt idx="1">
                  <c:v>в 2015 году 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74</c:v>
                </c:pt>
                <c:pt idx="1">
                  <c:v>94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Восточный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2014 году</c:v>
                </c:pt>
                <c:pt idx="1">
                  <c:v>в 2015 году 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100</c:v>
                </c:pt>
                <c:pt idx="1">
                  <c:v>96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Иные территории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2014 году</c:v>
                </c:pt>
                <c:pt idx="1">
                  <c:v>в 2015 году 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230</c:v>
                </c:pt>
                <c:pt idx="1">
                  <c:v>101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6549504"/>
        <c:axId val="100744512"/>
      </c:barChart>
      <c:catAx>
        <c:axId val="1665495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0744512"/>
        <c:crosses val="autoZero"/>
        <c:auto val="1"/>
        <c:lblAlgn val="ctr"/>
        <c:lblOffset val="100"/>
        <c:noMultiLvlLbl val="0"/>
      </c:catAx>
      <c:valAx>
        <c:axId val="1007445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ru-RU"/>
          </a:p>
        </c:txPr>
        <c:crossAx val="16654950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7610570417828207E-2"/>
          <c:y val="0.81091911565974162"/>
          <c:w val="0.92134200616227324"/>
          <c:h val="0.17077424818465198"/>
        </c:manualLayout>
      </c:layout>
      <c:overlay val="0"/>
      <c:txPr>
        <a:bodyPr/>
        <a:lstStyle/>
        <a:p>
          <a:pPr>
            <a:defRPr sz="120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5628924548988335E-2"/>
          <c:y val="2.5299276614813388E-3"/>
          <c:w val="0.53332120668460747"/>
          <c:h val="0.69909090909090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 обращений граждан по муниципальным образованиям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B w="0"/>
            </a:sp3d>
          </c:spPr>
          <c:explosion val="7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Lbls>
            <c:dLbl>
              <c:idx val="1"/>
              <c:layout>
                <c:manualLayout>
                  <c:x val="7.8920396026446061E-3"/>
                  <c:y val="-5.523264137437255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9864613442307052E-2"/>
                  <c:y val="7.741517859400404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6"/>
                <c:pt idx="0">
                  <c:v>город Екатеринбург</c:v>
                </c:pt>
                <c:pt idx="1">
                  <c:v>город Нижний Тагил</c:v>
                </c:pt>
                <c:pt idx="2">
                  <c:v>городской округ Первоуральск</c:v>
                </c:pt>
                <c:pt idx="3">
                  <c:v>город Каменск-Уральский</c:v>
                </c:pt>
                <c:pt idx="4">
                  <c:v>Серовский городской округ</c:v>
                </c:pt>
                <c:pt idx="5">
                  <c:v>другие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372</c:v>
                </c:pt>
                <c:pt idx="1">
                  <c:v>37</c:v>
                </c:pt>
                <c:pt idx="2">
                  <c:v>27</c:v>
                </c:pt>
                <c:pt idx="3">
                  <c:v>24</c:v>
                </c:pt>
                <c:pt idx="4">
                  <c:v>16</c:v>
                </c:pt>
                <c:pt idx="5">
                  <c:v>300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494169241503048E-2"/>
          <c:y val="0.72491588056443435"/>
          <c:w val="0.88210870793049601"/>
          <c:h val="0.1908956627946259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710306406685235E-2"/>
          <c:y val="5.555555555555555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2014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3.0342171795454502E-3"/>
                  <c:y val="-2.88744117982694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1466922933845868E-2"/>
                  <c:y val="-1.33301112297024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0269213997154137E-3"/>
                  <c:y val="-3.08354804273319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3"/>
                <c:pt idx="0">
                  <c:v>июль</c:v>
                </c:pt>
                <c:pt idx="1">
                  <c:v>август</c:v>
                </c:pt>
                <c:pt idx="2">
                  <c:v>сентябрь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275</c:v>
                </c:pt>
                <c:pt idx="1">
                  <c:v>333</c:v>
                </c:pt>
                <c:pt idx="2">
                  <c:v>295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2015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669787621576542E-2"/>
                  <c:y val="-3.29892096821230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8630865039507855E-2"/>
                  <c:y val="-5.68869108752710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3"/>
                <c:pt idx="0">
                  <c:v>июль</c:v>
                </c:pt>
                <c:pt idx="1">
                  <c:v>август</c:v>
                </c:pt>
                <c:pt idx="2">
                  <c:v>сентябрь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294</c:v>
                </c:pt>
                <c:pt idx="1">
                  <c:v>289</c:v>
                </c:pt>
                <c:pt idx="2">
                  <c:v>330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70222592"/>
        <c:axId val="177944192"/>
        <c:axId val="0"/>
      </c:bar3DChart>
      <c:catAx>
        <c:axId val="1702225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17794419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77944192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70222592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4679665738161547"/>
          <c:y val="0.4194444444444444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solidFill>
        <a:schemeClr val="tx1"/>
      </a:solidFill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245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150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110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101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81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по делам инвалидов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2073165575492579E-2"/>
                  <c:y val="-2.58227336967494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55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171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6550016"/>
        <c:axId val="178985728"/>
        <c:axId val="0"/>
      </c:bar3DChart>
      <c:catAx>
        <c:axId val="166550016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050" b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178985728"/>
        <c:crosses val="autoZero"/>
        <c:auto val="1"/>
        <c:lblAlgn val="ctr"/>
        <c:lblOffset val="100"/>
        <c:noMultiLvlLbl val="0"/>
      </c:catAx>
      <c:valAx>
        <c:axId val="1789857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655001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311848100771786"/>
          <c:y val="5.4556867100473201E-2"/>
          <c:w val="0.3335437704118962"/>
          <c:h val="0.92495018883009494"/>
        </c:manualLayout>
      </c:layout>
      <c:overlay val="0"/>
      <c:txPr>
        <a:bodyPr/>
        <a:lstStyle/>
        <a:p>
          <a:pPr>
            <a:defRPr sz="10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0CD86-763B-4D3E-B492-B06040486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Вершинина Камилла Игоревна</cp:lastModifiedBy>
  <cp:revision>2</cp:revision>
  <cp:lastPrinted>2016-01-29T06:10:00Z</cp:lastPrinted>
  <dcterms:created xsi:type="dcterms:W3CDTF">2016-01-29T06:38:00Z</dcterms:created>
  <dcterms:modified xsi:type="dcterms:W3CDTF">2016-01-29T06:38:00Z</dcterms:modified>
</cp:coreProperties>
</file>