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6B09" w:rsidRPr="00C56B09" w:rsidRDefault="00C56B09" w:rsidP="00C56B09">
      <w:pPr>
        <w:pBdr>
          <w:bottom w:val="single" w:sz="12" w:space="6" w:color="D7D7CE"/>
        </w:pBdr>
        <w:spacing w:after="255" w:line="240" w:lineRule="auto"/>
        <w:outlineLvl w:val="0"/>
        <w:rPr>
          <w:rFonts w:ascii="Arial" w:eastAsia="Times New Roman" w:hAnsi="Arial" w:cs="Arial"/>
          <w:color w:val="683D33"/>
          <w:kern w:val="36"/>
          <w:sz w:val="27"/>
          <w:szCs w:val="27"/>
          <w:lang w:eastAsia="ru-RU"/>
        </w:rPr>
      </w:pPr>
      <w:r w:rsidRPr="00C56B09">
        <w:rPr>
          <w:rFonts w:ascii="Arial" w:eastAsia="Times New Roman" w:hAnsi="Arial" w:cs="Arial"/>
          <w:color w:val="683D33"/>
          <w:kern w:val="36"/>
          <w:sz w:val="27"/>
          <w:szCs w:val="27"/>
          <w:lang w:eastAsia="ru-RU"/>
        </w:rPr>
        <w:t>Временная передача детей в семьи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Организации для детей-сирот и детей, оставшихся без попечения родителей, вправе осуществлять временную передачу детей в семьи граждан (на период каникул, выходных или нерабочих праздничных дней и в иных случаях).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Временная передача детей в семьи граждан не является формой устройства ребенка в семью и осуществляется в интересах детей в целях обеспечения их воспитания и гармоничного развития.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Срок временного пребывания ребенка в семье гражданина не может превышать 1 месяц.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 наличии документально подтвержденных исключительных обстоятельств (выезд на отдых в пределах территории Российской Федерации, каникулы продолжительностью более 1 месяца, прохождение курса лечения и иные случаи) срок временного пребывания ребенка в семье гражданина может быть увеличен с письменного согласия органа опеки и попечительства по месту нахождения организации для детей-сирот и детей, оставшихся без попечения родителей, если такое увеличение срока не нарушает прав и законных интересов ребенка.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 этом непрерывный срок временного пребывания ребенка в семье гражданина не может превышать 3 месяца.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Возраст, с которого возможна временная передача ребенка в семьи граждан, определяется организацией для детей-сирот, исходя из интересов и потребностей конкретного ребенка.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 подборе семьи гражданина для конкретного ребенка, определении длительности периодов и сроков его пребывания в семье учитывается пожелание ребенка.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Учет пожелания ребенка, достигшего 10 лет, обязателен, за исключением случаев, когда это противоречит его интересам.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Дети, являющиеся братьями и сестрами, находящиеся в одной организации для детей-сирот и детей, оставшихся без попечения родителей, временно передаются в семью гражданина вместе, за исключением случаев, когда по медицинским показаниям или по желанию самих детей это невозможно.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Временная передача детей осуществляется в семьи совершеннолетних граждан, постоянно проживающих на территории Российской Федерации, за исключением: 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лиц, признанных судом недееспособными или ограниченно дееспособными;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лиц, лишенных по суду родительских прав или ограниченных в родительских правах;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бывших усыновителей, если усыновление отменено судом по их вине;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лиц, отстраненных от обязанностей опекуна (попечителя) за ненадлежащее выполнение возложенных на него законом обязанностей; 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лиц, имеющих на момент временной передачи в их семью ребенка (детей) судимость за умышленное преступление против жизни и здоровья граждан;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лиц, имеющих инфекционные заболевания в открытой форме или психические заболевания, больных наркоманией, токсикоманией, алкоголизмом;</w:t>
      </w:r>
    </w:p>
    <w:p w:rsidR="00C56B09" w:rsidRPr="00C56B09" w:rsidRDefault="00C56B09" w:rsidP="00C56B09">
      <w:pPr>
        <w:numPr>
          <w:ilvl w:val="0"/>
          <w:numId w:val="1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лиц, не имеющих постоянного места жительства на территории Российской Федерации.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Гражданин, желающий получить заключение органа опеки и попечительства о возможности временной передачи ребенка в свою семью, представляет в орган опеки и попечительства по месту своего жительства соответствующее заявление: </w:t>
      </w:r>
    </w:p>
    <w:p w:rsidR="00C56B09" w:rsidRPr="00C56B09" w:rsidRDefault="00C56B09" w:rsidP="00C56B09">
      <w:pPr>
        <w:numPr>
          <w:ilvl w:val="0"/>
          <w:numId w:val="2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копия паспорта или иного документа, удостоверяющего личность (с предъявлением оригинала);</w:t>
      </w:r>
    </w:p>
    <w:p w:rsidR="00C56B09" w:rsidRPr="00C56B09" w:rsidRDefault="00C56B09" w:rsidP="00C56B09">
      <w:pPr>
        <w:numPr>
          <w:ilvl w:val="0"/>
          <w:numId w:val="2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справка органов внутренних дел, подтверждающая отсутствие у гражданина судимости за умышленное преступление против жизни и здоровья граждан;</w:t>
      </w:r>
    </w:p>
    <w:p w:rsidR="00C56B09" w:rsidRPr="00C56B09" w:rsidRDefault="00C56B09" w:rsidP="00C56B09">
      <w:pPr>
        <w:numPr>
          <w:ilvl w:val="0"/>
          <w:numId w:val="2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lastRenderedPageBreak/>
        <w:t>выписка из домовой (поквартирной) книги или иной документ, содержащий сведения о проживающих совместно с гражданином совершеннолетних и несовершеннолетних членах его семьи;</w:t>
      </w:r>
    </w:p>
    <w:p w:rsidR="00C56B09" w:rsidRPr="00C56B09" w:rsidRDefault="00C56B09" w:rsidP="00C56B09">
      <w:pPr>
        <w:numPr>
          <w:ilvl w:val="0"/>
          <w:numId w:val="2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справка лечебно-профилактического учреждения об отсутствии у гражданина заболеваний, либо медицинское заключение по форме 164/у-96 (медицинское заключение по результатам освидетельствования гражданина, желающего усыновить, принять под опеку (попечительство) ребенка или стать приемным родителем), выданное лечебно-профилактическим учреждением.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Кроме указанных документов гражданин вправе представить иные документы, свидетельствующие о наличии у него необходимых знаний и навыков в воспитании детей, в том числе документы об образовании, о профессиональной деятельности, прохождении программ подготовки кандидатов в опекуны или попечители.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Орган опеки и попечительства в течение 15 дней с даты получения от гражданина заявления проводит обследование условий жизни гражданина и его семьи в целях оценки жилищно-бытовых условий гражданина, отношений, сложившихся между членами семьи гражданина, и оформляет акт обследования условий жизни гражданина.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На основании представленных документов и акта обследования жилищных условий орган опеки и попечительства готовит заключение о возможности временной передачи ребенка (детей) в семью гражданина, которое действительно в течение 1 года с даты его подписания, или письменный отказ в его выдаче с указанием причин отказа.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случае если при проведении обследования условий жизни гражданина выявлены обстоятельства, которые создают или могут создать угрозу жизни и здоровью ребенка, его физическому и нравственному развитию либо нарушают или могут нарушать его права и охраняемые законом интересы, орган опеки и попечительства вправе дополнительно в письменной форме запросить у гражданина: </w:t>
      </w:r>
    </w:p>
    <w:p w:rsidR="00C56B09" w:rsidRPr="00C56B09" w:rsidRDefault="00C56B09" w:rsidP="00C56B09">
      <w:pPr>
        <w:numPr>
          <w:ilvl w:val="0"/>
          <w:numId w:val="3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копии документов, подтверждающих право пользования или право собственности гражданина на жилое помещение, в котором будет временно находиться ребенок;</w:t>
      </w:r>
    </w:p>
    <w:p w:rsidR="00C56B09" w:rsidRPr="00C56B09" w:rsidRDefault="00C56B09" w:rsidP="00C56B09">
      <w:pPr>
        <w:numPr>
          <w:ilvl w:val="0"/>
          <w:numId w:val="3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справку лечебно-профилактического учреждения об отсутствии у совместно проживающих с гражданином членов его семьи инфекционных заболеваний в открытой форме и психических заболеваний.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Вместо справки члены семьи гражданина могут представить медицинское заключение по форме 164/у-96, выданное лечебно-профилактическим учреждением.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Указанные документы принимаются органом опеки и попечительства в течение 3 месяцев с даты их выдачи.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случае если жилое помещение по месту жительства гражданина не является благоустроенным применительно к условиям соответствующего населенного пункта либо пребывание ребенка в указанном жилом помещении создает угрозу его здоровью, физическому и нравственному развитию, орган опеки и попечительства по месту жительства гражданина вправе оформить заключение о возможности временной передачи ребенка гражданину без пребывания в указанном жилом помещении.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 этом гражданин может: </w:t>
      </w:r>
    </w:p>
    <w:p w:rsidR="00C56B09" w:rsidRPr="00C56B09" w:rsidRDefault="00C56B09" w:rsidP="00C56B09">
      <w:pPr>
        <w:numPr>
          <w:ilvl w:val="0"/>
          <w:numId w:val="4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брать ребенка в дневные часы в соответствии с распорядком дня организации для детей-сирот и детей, оставшихся без попечения родителей;</w:t>
      </w:r>
    </w:p>
    <w:p w:rsidR="00C56B09" w:rsidRPr="00C56B09" w:rsidRDefault="00C56B09" w:rsidP="00C56B09">
      <w:pPr>
        <w:numPr>
          <w:ilvl w:val="0"/>
          <w:numId w:val="4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выехать с ребенком на отдых (оздоровление) с размещением на территории объектов санаторно-курортного лечения и отдыха, лечебно-оздоровительного, физкультурно-спортивного и иного назначения с предъявлением туристической путевки в организацию для детей-сирот и детей, оставшихся без попечения родителей;</w:t>
      </w:r>
    </w:p>
    <w:p w:rsidR="00C56B09" w:rsidRPr="00C56B09" w:rsidRDefault="00C56B09" w:rsidP="00C56B09">
      <w:pPr>
        <w:numPr>
          <w:ilvl w:val="0"/>
          <w:numId w:val="4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пребывать с ребенком в жилом помещении, не являющемся местом жительства гражданина.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Акт обследования условий жизни гражданина и письменный отказ в выдаче заключения органа опеки и попечительства о возможности временной передачи ребенка в семью гражданина могут быть обжалованы в судебном порядке.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lastRenderedPageBreak/>
        <w:t xml:space="preserve">Гражданин, желающий временно принять ребенка в свою семью, представляет в организацию для детей-сирот и детей, оставшихся без попечения родителей, следующие документы: </w:t>
      </w:r>
    </w:p>
    <w:p w:rsidR="00C56B09" w:rsidRPr="00C56B09" w:rsidRDefault="00C56B09" w:rsidP="00C56B09">
      <w:pPr>
        <w:numPr>
          <w:ilvl w:val="0"/>
          <w:numId w:val="5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заявление о временной передаче ребенка (детей) в свою семью (в свободной форме);</w:t>
      </w:r>
    </w:p>
    <w:p w:rsidR="00C56B09" w:rsidRPr="00C56B09" w:rsidRDefault="00C56B09" w:rsidP="00C56B09">
      <w:pPr>
        <w:numPr>
          <w:ilvl w:val="0"/>
          <w:numId w:val="5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копия паспорта или иного документа, удостоверяющего личность (с предъявлением оригинала);</w:t>
      </w:r>
    </w:p>
    <w:p w:rsidR="00C56B09" w:rsidRPr="00C56B09" w:rsidRDefault="00C56B09" w:rsidP="00C56B09">
      <w:pPr>
        <w:numPr>
          <w:ilvl w:val="0"/>
          <w:numId w:val="5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заключение органа опеки и попечительства по месту жительства гражданина о возможности временной передачи ребенка в семью гражданина или имеющееся у гражданина заключение о возможности гражданина быть усыновителем, опекуном или попечителем, выданное этим органом в установленном порядке;</w:t>
      </w:r>
    </w:p>
    <w:p w:rsidR="00C56B09" w:rsidRPr="00C56B09" w:rsidRDefault="00C56B09" w:rsidP="00C56B09">
      <w:pPr>
        <w:numPr>
          <w:ilvl w:val="0"/>
          <w:numId w:val="5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согласие совместно проживающих с гражданином совершеннолетних, а также несовершеннолетних, достигших 10-летнего возраста членов его семьи на временную передачу ребенка (детей) в семью гражданина, выраженное в письменной форме.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Решение о временной передаче ребенка в семью гражданина принимается руководителем организации для детей-сирот и детей, оставшихся без попечения родителей, с учетом следующих обстоятельств.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Передача ребенка в семью гражданина не допускается, если: </w:t>
      </w:r>
    </w:p>
    <w:p w:rsidR="00C56B09" w:rsidRPr="00C56B09" w:rsidRDefault="00C56B09" w:rsidP="00C56B09">
      <w:pPr>
        <w:numPr>
          <w:ilvl w:val="0"/>
          <w:numId w:val="6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это противоречит желанию ребенка, либо может создать угрозу жизни и здоровью ребенка, его физическому и нравственному развитию, либо нарушает его права и охраняемые законом интересы;</w:t>
      </w:r>
    </w:p>
    <w:p w:rsidR="00C56B09" w:rsidRPr="00C56B09" w:rsidRDefault="00C56B09" w:rsidP="00C56B09">
      <w:pPr>
        <w:numPr>
          <w:ilvl w:val="0"/>
          <w:numId w:val="6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выявлены факты совместного проживания с гражданином, в семью которого временно передается ребенок, родителей этого ребенка, лишенных родительских прав или ограниченных в родительских правах (кроме случаев, когда родителям, родительские права которых ограничены судом, разрешены контакты с ребенком (детьми) в порядке, установленном законодательством Российской Федерации).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Организация для детей-сирот и детей, оставшихся без попечения родителей, вправе оказывать детям и гражданам, в семьи которых они временно передаются, услуги по социальному, медицинскому, психологическому и (или) педагогическому сопровождению. 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Гражданин, в семью которого временно передан ребенок, не вправе: </w:t>
      </w:r>
    </w:p>
    <w:p w:rsidR="00C56B09" w:rsidRPr="00C56B09" w:rsidRDefault="00C56B09" w:rsidP="00C56B09">
      <w:pPr>
        <w:numPr>
          <w:ilvl w:val="0"/>
          <w:numId w:val="7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осуществлять вывоз ребенка за пределы территории Российской Федерации;</w:t>
      </w:r>
    </w:p>
    <w:p w:rsidR="00C56B09" w:rsidRPr="00C56B09" w:rsidRDefault="00C56B09" w:rsidP="00C56B09">
      <w:pPr>
        <w:numPr>
          <w:ilvl w:val="0"/>
          <w:numId w:val="7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оставлять ребенка под надзором третьих лиц (физических и (или) юридических лиц), кроме случаев помещения ребенка в медицинскую организацию для оказания срочной медицинской помощи или в соответствующие подразделения органов внутренних дел.</w:t>
      </w:r>
    </w:p>
    <w:p w:rsidR="00C56B09" w:rsidRPr="00C56B09" w:rsidRDefault="00C56B09" w:rsidP="00C56B09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Гражданин, в семью которого временно передан ребенок, обязан: </w:t>
      </w:r>
    </w:p>
    <w:p w:rsidR="00C56B09" w:rsidRPr="00C56B09" w:rsidRDefault="00C56B09" w:rsidP="00C56B09">
      <w:pPr>
        <w:numPr>
          <w:ilvl w:val="0"/>
          <w:numId w:val="8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нести ответственность за жизнь и здоровье ребенка в период его временного пребывания в семье;</w:t>
      </w:r>
    </w:p>
    <w:p w:rsidR="00C56B09" w:rsidRPr="00C56B09" w:rsidRDefault="00C56B09" w:rsidP="00C56B09">
      <w:pPr>
        <w:numPr>
          <w:ilvl w:val="0"/>
          <w:numId w:val="8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получить письменное согласие организации для детей-сирот и детей, оставшихся без попечения родителей, в случае перемены места нахождения ребенка;</w:t>
      </w:r>
    </w:p>
    <w:p w:rsidR="00C56B09" w:rsidRPr="00C56B09" w:rsidRDefault="00C56B09" w:rsidP="00C56B09">
      <w:pPr>
        <w:numPr>
          <w:ilvl w:val="0"/>
          <w:numId w:val="8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предоставить ребенку возможность связываться с руководителем или сотрудниками организации для детей-сирот и детей, оставшихся без попечения родителей, и (или) органом опеки и попечительства по месту нахождения организации для детей-сирот и детей, оставшихся без попечения родителей, либо по месту временного пребывания в семье гражданина;</w:t>
      </w:r>
    </w:p>
    <w:p w:rsidR="00C56B09" w:rsidRPr="00C56B09" w:rsidRDefault="00C56B09" w:rsidP="00C56B09">
      <w:pPr>
        <w:numPr>
          <w:ilvl w:val="0"/>
          <w:numId w:val="8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по окончании установленного срока временной передачи в семью незамедлительно возвратить ребенка в организацию для детей-сирот и детей, оставшихся без попечения родителей;</w:t>
      </w:r>
    </w:p>
    <w:p w:rsidR="004E7E33" w:rsidRPr="000148F0" w:rsidRDefault="00C56B09" w:rsidP="00C56B09">
      <w:pPr>
        <w:numPr>
          <w:ilvl w:val="0"/>
          <w:numId w:val="8"/>
        </w:numPr>
        <w:spacing w:after="225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течение 1 дня информировать организацию для детей-сирот и детей, оставшихся без попечения родителей, о возникновении ситуации, угрожающей жизни и (или) здоровью ребенка, а также о заболевании ребенка, получении им травмы, о помещении ребенка в медицинскую организацию для оказания срочной медицинской помощи или в соответствующие подразделения органов внутренних дел. </w:t>
      </w:r>
      <w:bookmarkStart w:id="0" w:name="_GoBack"/>
      <w:bookmarkEnd w:id="0"/>
    </w:p>
    <w:p w:rsidR="00C56B09" w:rsidRDefault="00C56B09" w:rsidP="00C56B09">
      <w:pPr>
        <w:pStyle w:val="1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Семейные формы устройства</w:t>
      </w:r>
    </w:p>
    <w:p w:rsidR="00C56B09" w:rsidRDefault="00C56B09" w:rsidP="00C56B09">
      <w:pPr>
        <w:pStyle w:val="a4"/>
        <w:rPr>
          <w:rFonts w:ascii="Arial" w:hAnsi="Arial" w:cs="Arial"/>
          <w:color w:val="1A1A1A"/>
          <w:sz w:val="20"/>
          <w:szCs w:val="20"/>
        </w:rPr>
      </w:pPr>
      <w:r>
        <w:rPr>
          <w:rFonts w:ascii="Arial" w:hAnsi="Arial" w:cs="Arial"/>
          <w:color w:val="1A1A1A"/>
          <w:sz w:val="20"/>
          <w:szCs w:val="20"/>
        </w:rPr>
        <w:t xml:space="preserve">Семейные формы устройства детей наиболее приоритетны, т.к. они дают ребенку возможность получить положительный опыт семейной жизни, пройти внутрисемейный процесс социализации. </w:t>
      </w:r>
    </w:p>
    <w:p w:rsidR="00C56B09" w:rsidRDefault="00C56B09" w:rsidP="00C56B09">
      <w:pPr>
        <w:pStyle w:val="a4"/>
        <w:rPr>
          <w:rFonts w:ascii="Arial" w:hAnsi="Arial" w:cs="Arial"/>
          <w:color w:val="1A1A1A"/>
          <w:sz w:val="20"/>
          <w:szCs w:val="20"/>
        </w:rPr>
      </w:pPr>
      <w:r>
        <w:rPr>
          <w:rFonts w:ascii="Arial" w:hAnsi="Arial" w:cs="Arial"/>
          <w:color w:val="1A1A1A"/>
          <w:sz w:val="20"/>
          <w:szCs w:val="20"/>
        </w:rPr>
        <w:t xml:space="preserve">При устройстве ребенка должны учитываться его этническое происхождение, принадлежность к определенной религии и культуре, родной язык, возможность обеспечения преемственности в воспитании и образовании. </w:t>
      </w:r>
    </w:p>
    <w:p w:rsidR="00C56B09" w:rsidRDefault="00C56B09" w:rsidP="00C56B09">
      <w:pPr>
        <w:pStyle w:val="a4"/>
        <w:rPr>
          <w:rFonts w:ascii="Arial" w:hAnsi="Arial" w:cs="Arial"/>
          <w:color w:val="1A1A1A"/>
          <w:sz w:val="20"/>
          <w:szCs w:val="20"/>
        </w:rPr>
      </w:pPr>
      <w:r>
        <w:rPr>
          <w:rFonts w:ascii="Arial" w:hAnsi="Arial" w:cs="Arial"/>
          <w:color w:val="1A1A1A"/>
          <w:sz w:val="20"/>
          <w:szCs w:val="20"/>
        </w:rPr>
        <w:t xml:space="preserve">  </w:t>
      </w:r>
    </w:p>
    <w:p w:rsidR="00C56B09" w:rsidRDefault="00C56B09" w:rsidP="00C56B09">
      <w:pPr>
        <w:pStyle w:val="3"/>
        <w:jc w:val="center"/>
        <w:rPr>
          <w:rFonts w:ascii="Arial" w:hAnsi="Arial" w:cs="Arial"/>
          <w:color w:val="1A1A1A"/>
          <w:sz w:val="27"/>
          <w:szCs w:val="27"/>
        </w:rPr>
      </w:pPr>
      <w:r>
        <w:rPr>
          <w:rFonts w:ascii="Arial" w:hAnsi="Arial" w:cs="Arial"/>
          <w:color w:val="1A1A1A"/>
        </w:rPr>
        <w:t xml:space="preserve">Семейные формы устройства детей, оставшихся без попечения родителей </w:t>
      </w:r>
    </w:p>
    <w:p w:rsidR="00C56B09" w:rsidRDefault="00C56B09" w:rsidP="00C56B09">
      <w:pPr>
        <w:jc w:val="center"/>
        <w:rPr>
          <w:rFonts w:ascii="Arial" w:hAnsi="Arial" w:cs="Arial"/>
          <w:color w:val="1A1A1A"/>
          <w:sz w:val="20"/>
          <w:szCs w:val="20"/>
        </w:rPr>
      </w:pPr>
      <w:r>
        <w:rPr>
          <w:rFonts w:ascii="Arial" w:hAnsi="Arial" w:cs="Arial"/>
          <w:noProof/>
          <w:color w:val="1A1A1A"/>
          <w:sz w:val="20"/>
          <w:szCs w:val="20"/>
          <w:lang w:eastAsia="ru-RU"/>
        </w:rPr>
        <w:drawing>
          <wp:inline distT="0" distB="0" distL="0" distR="0">
            <wp:extent cx="5848350" cy="3638550"/>
            <wp:effectExtent l="19050" t="0" r="0" b="0"/>
            <wp:docPr id="1" name="Рисунок 1" descr="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363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B09" w:rsidRDefault="00C56B09" w:rsidP="00C56B09">
      <w:pPr>
        <w:pStyle w:val="a4"/>
        <w:rPr>
          <w:rFonts w:ascii="Arial" w:hAnsi="Arial" w:cs="Arial"/>
          <w:color w:val="1A1A1A"/>
          <w:sz w:val="20"/>
          <w:szCs w:val="20"/>
        </w:rPr>
      </w:pPr>
      <w:r>
        <w:rPr>
          <w:rFonts w:ascii="Arial" w:hAnsi="Arial" w:cs="Arial"/>
          <w:color w:val="1A1A1A"/>
          <w:sz w:val="20"/>
          <w:szCs w:val="20"/>
        </w:rPr>
        <w:t xml:space="preserve"> Организации, в которые дети помещены под надзор, вправе осуществлять временную передачу детей в семьи граждан, постоянно проживающих на территории Российской Федерации. Временная передача ребенка в семью граждан, постоянно проживающих на территории Российской Федерации, не является формой устройства ребенка в семью и осуществляется на основании распоряжения администрации такой организации в интересах ребенка в целях обеспечения его воспитания и гармоничного развития (на период каникул, выходных или нерабочих праздничных дней и другое). </w:t>
      </w:r>
    </w:p>
    <w:p w:rsidR="00C56B09" w:rsidRDefault="00C56B09" w:rsidP="00C56B09">
      <w:pPr>
        <w:pStyle w:val="3"/>
        <w:jc w:val="center"/>
        <w:rPr>
          <w:rFonts w:ascii="Arial" w:hAnsi="Arial" w:cs="Arial"/>
          <w:color w:val="1A1A1A"/>
          <w:sz w:val="27"/>
          <w:szCs w:val="27"/>
        </w:rPr>
      </w:pPr>
      <w:r>
        <w:rPr>
          <w:rFonts w:ascii="Arial" w:hAnsi="Arial" w:cs="Arial"/>
          <w:color w:val="1A1A1A"/>
        </w:rPr>
        <w:t xml:space="preserve">Сравнительный анализ форм устройства детей, оставшихся без попечения родителей в семьи </w:t>
      </w:r>
    </w:p>
    <w:tbl>
      <w:tblPr>
        <w:tblW w:w="5363" w:type="pct"/>
        <w:tblInd w:w="-701" w:type="dxa"/>
        <w:tblBorders>
          <w:top w:val="outset" w:sz="6" w:space="0" w:color="333333"/>
          <w:left w:val="outset" w:sz="6" w:space="0" w:color="333333"/>
          <w:bottom w:val="outset" w:sz="6" w:space="0" w:color="333333"/>
          <w:right w:val="outset" w:sz="6" w:space="0" w:color="33333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00"/>
        <w:gridCol w:w="3378"/>
        <w:gridCol w:w="3378"/>
      </w:tblGrid>
      <w:tr w:rsidR="00C56B09" w:rsidTr="004E7E33">
        <w:tc>
          <w:tcPr>
            <w:tcW w:w="173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6B09" w:rsidRDefault="00C56B09">
            <w:pPr>
              <w:jc w:val="center"/>
              <w:rPr>
                <w:rFonts w:ascii="Arial" w:hAnsi="Arial" w:cs="Arial"/>
                <w:b/>
                <w:bCs/>
                <w:color w:val="1A1A1A"/>
                <w:sz w:val="20"/>
                <w:szCs w:val="20"/>
              </w:rPr>
            </w:pPr>
            <w:r>
              <w:rPr>
                <w:rStyle w:val="a5"/>
                <w:rFonts w:ascii="Arial" w:hAnsi="Arial" w:cs="Arial"/>
                <w:color w:val="1A1A1A"/>
                <w:sz w:val="20"/>
                <w:szCs w:val="20"/>
              </w:rPr>
              <w:t>Основания и факторы</w:t>
            </w:r>
          </w:p>
        </w:tc>
        <w:tc>
          <w:tcPr>
            <w:tcW w:w="163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6B09" w:rsidRDefault="00C56B09">
            <w:pPr>
              <w:jc w:val="center"/>
              <w:rPr>
                <w:rFonts w:ascii="Arial" w:hAnsi="Arial" w:cs="Arial"/>
                <w:b/>
                <w:bCs/>
                <w:color w:val="1A1A1A"/>
                <w:sz w:val="20"/>
                <w:szCs w:val="20"/>
              </w:rPr>
            </w:pPr>
            <w:r>
              <w:rPr>
                <w:rStyle w:val="a5"/>
                <w:rFonts w:ascii="Arial" w:hAnsi="Arial" w:cs="Arial"/>
                <w:color w:val="1A1A1A"/>
                <w:sz w:val="20"/>
                <w:szCs w:val="20"/>
              </w:rPr>
              <w:t>Усыновление</w:t>
            </w:r>
          </w:p>
        </w:tc>
        <w:tc>
          <w:tcPr>
            <w:tcW w:w="1631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C56B09" w:rsidRDefault="00C56B09">
            <w:pPr>
              <w:jc w:val="center"/>
              <w:rPr>
                <w:rFonts w:ascii="Arial" w:hAnsi="Arial" w:cs="Arial"/>
                <w:b/>
                <w:bCs/>
                <w:color w:val="1A1A1A"/>
                <w:sz w:val="20"/>
                <w:szCs w:val="20"/>
              </w:rPr>
            </w:pPr>
            <w:r>
              <w:rPr>
                <w:rStyle w:val="a5"/>
                <w:rFonts w:ascii="Arial" w:hAnsi="Arial" w:cs="Arial"/>
                <w:color w:val="1A1A1A"/>
                <w:sz w:val="20"/>
                <w:szCs w:val="20"/>
              </w:rPr>
              <w:t>Опека (попечительство)</w:t>
            </w:r>
          </w:p>
        </w:tc>
      </w:tr>
      <w:tr w:rsidR="00C56B09" w:rsidTr="004E7E33">
        <w:tc>
          <w:tcPr>
            <w:tcW w:w="173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 w:rsidP="004E7E33">
            <w:pPr>
              <w:ind w:left="-8"/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Федеральные нормативные акты, регулирующие особенности данной формы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 xml:space="preserve">Семейный кодекс РФ, Гражданский процессуальный кодекс РФ, Постановление Правительства РФ от 29.03.2000 г. № 275 «Об утверждении правил передачи детей на усыновление (удочерение) и осуществлении контроля за условиями их жизни и воспитания в семьях усыновителей на территории Российской Федерации и правил </w:t>
            </w:r>
            <w:r>
              <w:rPr>
                <w:rFonts w:ascii="Arial" w:hAnsi="Arial" w:cs="Arial"/>
                <w:color w:val="1A1A1A"/>
                <w:sz w:val="20"/>
                <w:szCs w:val="20"/>
              </w:rPr>
              <w:lastRenderedPageBreak/>
              <w:t>постановки на учет консульскими учреждениями Российской Федерации детей, являющихся гражданами Российской Федерации и усыновленных иностранными гражданами или лицами без гражданства»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spacing w:after="240"/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lastRenderedPageBreak/>
              <w:t>Семейный кодекс РФ, Гражданский кодекс РФ, Федеральный закон от 24.04.2008 г. № 48-ФЗ «Об опеке и попечительстве»,</w:t>
            </w:r>
            <w:r>
              <w:rPr>
                <w:rFonts w:ascii="Arial" w:hAnsi="Arial" w:cs="Arial"/>
                <w:color w:val="1A1A1A"/>
                <w:sz w:val="20"/>
                <w:szCs w:val="20"/>
              </w:rPr>
              <w:br/>
              <w:t>Постановление Правительства РФ от 18.05.2009 г. № 423</w:t>
            </w:r>
            <w:r>
              <w:rPr>
                <w:rFonts w:ascii="Arial" w:hAnsi="Arial" w:cs="Arial"/>
                <w:color w:val="1A1A1A"/>
                <w:sz w:val="20"/>
                <w:szCs w:val="20"/>
              </w:rPr>
              <w:br/>
              <w:t>«Об отдельных вопросах осуществления опеки и попечительства в отношении несовершеннолетних граждан»</w:t>
            </w:r>
          </w:p>
        </w:tc>
      </w:tr>
      <w:tr w:rsidR="00C56B09" w:rsidTr="004E7E33">
        <w:tc>
          <w:tcPr>
            <w:tcW w:w="173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lastRenderedPageBreak/>
              <w:t>Основание возникновения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Решение суда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 xml:space="preserve">Безвозмездная форма - акт органа опеки и попечительства о назначении опекуна (попечителя). Возмездная форма опеки - акт органа опеки и попечительства о назначении опекуна (попечителя) с последующим заключением соответствующего договора </w:t>
            </w:r>
          </w:p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"/>
            </w:tblGrid>
            <w:tr w:rsidR="00C56B09">
              <w:tc>
                <w:tcPr>
                  <w:tcW w:w="0" w:type="auto"/>
                  <w:vAlign w:val="center"/>
                  <w:hideMark/>
                </w:tcPr>
                <w:p w:rsidR="00C56B09" w:rsidRDefault="00C56B09">
                  <w:pPr>
                    <w:rPr>
                      <w:rFonts w:ascii="Arial" w:hAnsi="Arial" w:cs="Arial"/>
                      <w:color w:val="1A1A1A"/>
                      <w:sz w:val="20"/>
                      <w:szCs w:val="20"/>
                    </w:rPr>
                  </w:pPr>
                </w:p>
              </w:tc>
            </w:tr>
          </w:tbl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</w:p>
        </w:tc>
      </w:tr>
      <w:tr w:rsidR="00C56B09" w:rsidTr="004E7E33">
        <w:trPr>
          <w:trHeight w:val="750"/>
        </w:trPr>
        <w:tc>
          <w:tcPr>
            <w:tcW w:w="173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Согласие ребенка</w:t>
            </w:r>
          </w:p>
        </w:tc>
        <w:tc>
          <w:tcPr>
            <w:tcW w:w="0" w:type="auto"/>
            <w:gridSpan w:val="2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Требуется согласие ребенка, достигшего 10-летнего возраста</w:t>
            </w:r>
          </w:p>
        </w:tc>
      </w:tr>
      <w:tr w:rsidR="00C56B09" w:rsidTr="004E7E33">
        <w:tc>
          <w:tcPr>
            <w:tcW w:w="173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Характер возникающих отношений с детьми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Возникают такие же права и обязанности, как между родителями и детьми, другими родственниками по происхождению, которые предусмотрены нормами других отраслей законодательства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Безвозмездная форма - акт органа опеки и попечительства о назначении опекуна (попечителя). Возмездная форма опеки - акт органа опеки и попечительства о назначении опекуна (попечителя) с последующим заключением соответствующего договора</w:t>
            </w:r>
          </w:p>
        </w:tc>
      </w:tr>
      <w:tr w:rsidR="00C56B09" w:rsidTr="004E7E33">
        <w:tc>
          <w:tcPr>
            <w:tcW w:w="1738" w:type="pct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Прекращение правоотношений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 xml:space="preserve">Носят постоянный характер, но возможна отмена усыновления в судебном порядке в случаях, предусмотренных законодательством. </w:t>
            </w:r>
          </w:p>
        </w:tc>
        <w:tc>
          <w:tcPr>
            <w:tcW w:w="0" w:type="auto"/>
            <w:tcBorders>
              <w:top w:val="single" w:sz="6" w:space="0" w:color="666666"/>
              <w:left w:val="single" w:sz="6" w:space="0" w:color="666666"/>
              <w:bottom w:val="single" w:sz="6" w:space="0" w:color="666666"/>
              <w:right w:val="single" w:sz="6" w:space="0" w:color="666666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hideMark/>
          </w:tcPr>
          <w:p w:rsidR="00C56B09" w:rsidRDefault="00C56B09">
            <w:pPr>
              <w:rPr>
                <w:rFonts w:ascii="Arial" w:hAnsi="Arial" w:cs="Arial"/>
                <w:color w:val="1A1A1A"/>
                <w:sz w:val="20"/>
                <w:szCs w:val="20"/>
              </w:rPr>
            </w:pPr>
            <w:r>
              <w:rPr>
                <w:rFonts w:ascii="Arial" w:hAnsi="Arial" w:cs="Arial"/>
                <w:color w:val="1A1A1A"/>
                <w:sz w:val="20"/>
                <w:szCs w:val="20"/>
              </w:rPr>
              <w:t>Опека прекращается по достижении малолетним 14 лет. В таких случаях опекун автоматически становится попечителем до достижении несовершеннолетним 18 лет. При заключении соответствующего договора – на срок, указанный в договоре.</w:t>
            </w:r>
          </w:p>
        </w:tc>
      </w:tr>
    </w:tbl>
    <w:p w:rsidR="004E7E33" w:rsidRPr="004E7E33" w:rsidRDefault="004E7E33" w:rsidP="004E7E33">
      <w:pPr>
        <w:pStyle w:val="1"/>
        <w:ind w:left="-850" w:hanging="1"/>
        <w:rPr>
          <w:rFonts w:ascii="Arial" w:hAnsi="Arial" w:cs="Arial"/>
          <w:i/>
          <w:color w:val="auto"/>
        </w:rPr>
      </w:pPr>
      <w:r w:rsidRPr="004E7E33">
        <w:rPr>
          <w:rFonts w:ascii="Arial" w:hAnsi="Arial" w:cs="Arial"/>
          <w:i/>
          <w:color w:val="auto"/>
        </w:rPr>
        <w:t>Усыновление</w:t>
      </w:r>
    </w:p>
    <w:p w:rsidR="004E7E33" w:rsidRDefault="004E7E33" w:rsidP="004E7E33">
      <w:pPr>
        <w:pBdr>
          <w:bottom w:val="single" w:sz="12" w:space="6" w:color="D7D7CE"/>
        </w:pBdr>
        <w:spacing w:after="255" w:line="240" w:lineRule="auto"/>
        <w:ind w:left="-850" w:hanging="1"/>
        <w:outlineLvl w:val="0"/>
        <w:rPr>
          <w:rFonts w:ascii="Arial" w:eastAsia="Times New Roman" w:hAnsi="Arial" w:cs="Arial"/>
          <w:color w:val="683D33"/>
          <w:kern w:val="36"/>
          <w:sz w:val="27"/>
          <w:szCs w:val="27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Усыновление (удочерение) является приоритетной формой устройства ребенка на воспитание в семью, при которой юридически устанавливаются родственные связи между ребенком и человеком или супружеской парой, не являющимися его родными отцом и матерью. Все права и обязанности усыновленного ребенка приравниваются к правам и обязанностям родных детей.</w:t>
      </w:r>
    </w:p>
    <w:p w:rsidR="00C56B09" w:rsidRPr="004E7E33" w:rsidRDefault="00C56B09" w:rsidP="004E7E33">
      <w:pPr>
        <w:pBdr>
          <w:bottom w:val="single" w:sz="12" w:space="6" w:color="D7D7CE"/>
        </w:pBdr>
        <w:spacing w:after="255" w:line="240" w:lineRule="auto"/>
        <w:ind w:left="-850" w:hanging="1"/>
        <w:outlineLvl w:val="0"/>
        <w:rPr>
          <w:rFonts w:ascii="Arial" w:eastAsia="Times New Roman" w:hAnsi="Arial" w:cs="Arial"/>
          <w:b/>
          <w:i/>
          <w:kern w:val="36"/>
          <w:sz w:val="24"/>
          <w:szCs w:val="24"/>
          <w:lang w:eastAsia="ru-RU"/>
        </w:rPr>
      </w:pPr>
      <w:r w:rsidRPr="004E7E33">
        <w:rPr>
          <w:rFonts w:ascii="Arial" w:eastAsia="Times New Roman" w:hAnsi="Arial" w:cs="Arial"/>
          <w:b/>
          <w:i/>
          <w:kern w:val="36"/>
          <w:sz w:val="24"/>
          <w:szCs w:val="24"/>
          <w:lang w:eastAsia="ru-RU"/>
        </w:rPr>
        <w:t>Права и обязанности усыновителей</w:t>
      </w:r>
    </w:p>
    <w:p w:rsidR="004E7E33" w:rsidRDefault="00C56B09" w:rsidP="004E7E33">
      <w:pPr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Права и обязанности усыновителя и усыновленного ребенка (статья 137 Семейного кодекса Российской Федерации) возникают со дня вступления в законную силу решения суда об установлении усыновления ребенка. </w:t>
      </w:r>
    </w:p>
    <w:p w:rsidR="00C56B09" w:rsidRPr="00C56B09" w:rsidRDefault="00C56B09" w:rsidP="004E7E33">
      <w:pPr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Усыновленные дети и их потомство по отношению к усыновителям и их родственникам, а усыновители и их родственники по отношению к усыновленным детям и их потомству приравниваются в личных </w:t>
      </w: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lastRenderedPageBreak/>
        <w:t xml:space="preserve">неимущественных и имущественных правах и обязанностях к родственникам по происхождению (статья 137 Семейного кодекса Российской Федерации). </w:t>
      </w:r>
    </w:p>
    <w:p w:rsidR="004E7E33" w:rsidRDefault="004E7E33" w:rsidP="004E7E33">
      <w:p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</w:p>
    <w:p w:rsidR="00C56B09" w:rsidRPr="004E7E33" w:rsidRDefault="00C56B09" w:rsidP="004E7E33">
      <w:p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  <w:r w:rsidRPr="004E7E33"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  <w:t xml:space="preserve">Родители имеют право и обязаны (гл. 12 СК РФ): </w:t>
      </w:r>
    </w:p>
    <w:p w:rsidR="00C56B09" w:rsidRPr="00C56B09" w:rsidRDefault="00C56B09" w:rsidP="004E7E33">
      <w:pPr>
        <w:numPr>
          <w:ilvl w:val="0"/>
          <w:numId w:val="12"/>
        </w:numPr>
        <w:tabs>
          <w:tab w:val="left" w:pos="-284"/>
        </w:tabs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воспитывать своих детей; - заботиться о здоровье, физическом, психическом, духовном и нравственном развитии своих детей;</w:t>
      </w:r>
    </w:p>
    <w:p w:rsidR="00C56B09" w:rsidRPr="00C56B09" w:rsidRDefault="00C56B09" w:rsidP="004E7E33">
      <w:pPr>
        <w:numPr>
          <w:ilvl w:val="0"/>
          <w:numId w:val="12"/>
        </w:num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обеспечить получение детьми основного общего образования и создать условия для получения ими среднего (полного) общего образования;</w:t>
      </w:r>
    </w:p>
    <w:p w:rsidR="00C56B09" w:rsidRPr="00C56B09" w:rsidRDefault="00C56B09" w:rsidP="004E7E33">
      <w:pPr>
        <w:numPr>
          <w:ilvl w:val="0"/>
          <w:numId w:val="12"/>
        </w:numPr>
        <w:tabs>
          <w:tab w:val="left" w:pos="-142"/>
        </w:tabs>
        <w:spacing w:after="225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с учетом мнения детей имеют право выбора образовательного учреждения и формы получения образования детьми;</w:t>
      </w:r>
    </w:p>
    <w:p w:rsidR="00C56B09" w:rsidRPr="00C56B09" w:rsidRDefault="00C56B09" w:rsidP="004E7E33">
      <w:pPr>
        <w:numPr>
          <w:ilvl w:val="0"/>
          <w:numId w:val="12"/>
        </w:numPr>
        <w:tabs>
          <w:tab w:val="left" w:pos="-142"/>
        </w:tabs>
        <w:spacing w:after="225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выступать в защиту их прав и интересов в отношениях с любыми физическими и юридическими лицами, в том числе в судах, без специальных полномочий;</w:t>
      </w:r>
    </w:p>
    <w:p w:rsidR="00C56B09" w:rsidRPr="00C56B09" w:rsidRDefault="00C56B09" w:rsidP="004E7E33">
      <w:pPr>
        <w:numPr>
          <w:ilvl w:val="0"/>
          <w:numId w:val="12"/>
        </w:numPr>
        <w:tabs>
          <w:tab w:val="left" w:pos="-142"/>
        </w:tabs>
        <w:spacing w:after="225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родители вправе требовать возврата ребенка от любого лица, удерживающего его у себя не на основании закона или не на основании судебного решения.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случае возникновения спора родители вправе обратиться в суд за защитой своих прав. </w:t>
      </w:r>
    </w:p>
    <w:p w:rsidR="00C56B09" w:rsidRPr="004E7E33" w:rsidRDefault="00C56B09" w:rsidP="004E7E33">
      <w:p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  <w:r w:rsidRPr="004E7E33"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  <w:t xml:space="preserve">Родители не имеют права: </w:t>
      </w:r>
    </w:p>
    <w:p w:rsidR="00C56B09" w:rsidRPr="00C56B09" w:rsidRDefault="00C56B09" w:rsidP="004E7E33">
      <w:pPr>
        <w:numPr>
          <w:ilvl w:val="0"/>
          <w:numId w:val="13"/>
        </w:num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представлять интересы своих детей, если органом опеки и попечительства установлено, что между интересами родителей и детей имеются противоречия;</w:t>
      </w:r>
    </w:p>
    <w:p w:rsidR="00C56B09" w:rsidRPr="00C56B09" w:rsidRDefault="00C56B09" w:rsidP="004E7E33">
      <w:pPr>
        <w:numPr>
          <w:ilvl w:val="0"/>
          <w:numId w:val="13"/>
        </w:num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причинять вред физическому и психическому здоровью детей, их нравственному развитию. Способы воспитания детей должны исключать пренебрежительное, жестокое, грубое, унижающее человеческое достоинство обращение, оскорбление или эксплуатацию детей;</w:t>
      </w:r>
    </w:p>
    <w:p w:rsidR="00C56B09" w:rsidRDefault="00C56B09" w:rsidP="004E7E33">
      <w:pPr>
        <w:pStyle w:val="1"/>
        <w:tabs>
          <w:tab w:val="left" w:pos="-142"/>
        </w:tabs>
        <w:ind w:left="-850" w:hanging="1"/>
        <w:rPr>
          <w:rFonts w:ascii="Arial" w:hAnsi="Arial" w:cs="Arial"/>
          <w:color w:val="1A1A1A"/>
          <w:sz w:val="20"/>
          <w:szCs w:val="20"/>
        </w:rPr>
      </w:pPr>
      <w:r w:rsidRPr="00C56B09">
        <w:rPr>
          <w:rFonts w:ascii="Arial" w:hAnsi="Arial" w:cs="Arial"/>
          <w:color w:val="1A1A1A"/>
          <w:sz w:val="20"/>
          <w:szCs w:val="20"/>
        </w:rPr>
        <w:t>отказывать близким родственникам в общении с ребенком</w:t>
      </w:r>
    </w:p>
    <w:p w:rsidR="00C56B09" w:rsidRPr="00C56B09" w:rsidRDefault="00C56B09" w:rsidP="004E7E33">
      <w:pPr>
        <w:tabs>
          <w:tab w:val="left" w:pos="-142"/>
        </w:tabs>
        <w:spacing w:after="0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 </w:t>
      </w:r>
    </w:p>
    <w:p w:rsidR="00C56B09" w:rsidRPr="004E7E33" w:rsidRDefault="00C56B09" w:rsidP="004E7E33">
      <w:pPr>
        <w:pBdr>
          <w:bottom w:val="single" w:sz="12" w:space="6" w:color="D7D7CE"/>
        </w:pBdr>
        <w:tabs>
          <w:tab w:val="left" w:pos="-142"/>
        </w:tabs>
        <w:spacing w:after="255" w:line="240" w:lineRule="auto"/>
        <w:ind w:left="-850" w:hanging="1"/>
        <w:outlineLvl w:val="0"/>
        <w:rPr>
          <w:rFonts w:ascii="Arial" w:eastAsia="Times New Roman" w:hAnsi="Arial" w:cs="Arial"/>
          <w:b/>
          <w:i/>
          <w:kern w:val="36"/>
          <w:sz w:val="24"/>
          <w:szCs w:val="24"/>
          <w:lang w:eastAsia="ru-RU"/>
        </w:rPr>
      </w:pPr>
      <w:r w:rsidRPr="004E7E33">
        <w:rPr>
          <w:rFonts w:ascii="Arial" w:eastAsia="Times New Roman" w:hAnsi="Arial" w:cs="Arial"/>
          <w:b/>
          <w:i/>
          <w:kern w:val="36"/>
          <w:sz w:val="24"/>
          <w:szCs w:val="24"/>
          <w:lang w:eastAsia="ru-RU"/>
        </w:rPr>
        <w:t>Опека (попечительство)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Опека - форма устройства малолетних граждан (не достигших возраста четырнадцати лет несовершеннолетних граждан), при которой назначенные органом опеки и попечительства граждане (опекуны) являются законными представителями подопечных и совершают от их имени и в их интересах все юридически значимые действия;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Попечительство - форма устройства несовершеннолетних граждан в возрасте от четырнадцати до восемнадцати лет, при которой назначенные органом опеки и попечительства граждане (попечители) обязаны оказывать несовершеннолетним подопечным содействие в осуществлении их прав и исполнении обязанностей, охранять несовершеннолетних подопечных от злоупотреблений со стороны третьих лиц, а также давать согласие совершеннолетним подопечным на совершение ими действий в соответствии со статьей 30 Гражданского кодекса Российской Федерации.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Опека (попечительство) над несовершеннолетними устанавливается также в целях их воспитания и образования.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Опекун осуществляет контроль за сохранением и использованием имеющегося у несовершеннолетнего ребенка движимого и недвижимого имущества, но сам не имеет права распоряжаться этим имуществом.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Устройство детей под опеку (попечительство) не влечет за собой возникновения между приемными родителями и приемными детьми алиментных и наследственных правоотношений, вытекающих из законодательства Российской Федерации. </w:t>
      </w:r>
    </w:p>
    <w:p w:rsid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Обязанности по опеке и попечительству исполняются безвозмездно. Орган опеки и попечительства, исходя из интересов подопечного, вправе заключить с опекуном или попечителем договор об осуществлении опеки или попечительства на возмездных условиях (в том числе по договору о приемной семье либо в случаях, предусмотренных законами субъектов Российской Федерации, по договору о патронатной семье (патронате, патронатном воспитании). </w:t>
      </w:r>
    </w:p>
    <w:p w:rsidR="00C56B09" w:rsidRPr="004E7E33" w:rsidRDefault="00C56B09" w:rsidP="004E7E33">
      <w:pPr>
        <w:pBdr>
          <w:bottom w:val="single" w:sz="12" w:space="6" w:color="D7D7CE"/>
        </w:pBdr>
        <w:tabs>
          <w:tab w:val="left" w:pos="-142"/>
        </w:tabs>
        <w:spacing w:after="255" w:line="240" w:lineRule="auto"/>
        <w:outlineLvl w:val="0"/>
        <w:rPr>
          <w:rFonts w:ascii="Arial" w:eastAsia="Times New Roman" w:hAnsi="Arial" w:cs="Arial"/>
          <w:b/>
          <w:i/>
          <w:kern w:val="36"/>
          <w:lang w:eastAsia="ru-RU"/>
        </w:rPr>
      </w:pPr>
      <w:r w:rsidRPr="004E7E33">
        <w:rPr>
          <w:rFonts w:ascii="Arial" w:eastAsia="Times New Roman" w:hAnsi="Arial" w:cs="Arial"/>
          <w:b/>
          <w:i/>
          <w:kern w:val="36"/>
          <w:lang w:eastAsia="ru-RU"/>
        </w:rPr>
        <w:t>Права и обязанности опекунов и попечителей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Родители ребенка или лица, их заменяющие, утрачивают свои права и обязанности по представительству и защите прав и законных интересов ребенка с момента возникновения прав и обязанностей опекуна или попечителя.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Права и обязанности опекунов и попечителей определяются гражданским законодательством.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lastRenderedPageBreak/>
        <w:t xml:space="preserve">Права и обязанности опекунов и попечителей относительно обучения и воспитания несовершеннолетних подопечных определяются семейным законодательством.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Опекуны являются законными представителями своих подопечных и вправе выступать в защиту прав и законных интересов своих подопечных в любых отношениях без специального полномочия.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Попечитель может выступать в качестве законного представителя своего подопечного.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Попечители несовершеннолетних граждан оказывают подопечным содействие в осуществлении ими своих прав и исполнении своих обязанностей, а также охраняют их от злоупотреблений со стороны третьих лиц.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 временном отсутствии подопечного в месте жительства, в частности в связи с учебой или пребыванием в медицинской организации, пребыванием в местах отбывания наказания, не прекращается осуществление прав и исполнение обязанностей опекуна или попечителя в отношении подопечного. </w:t>
      </w:r>
    </w:p>
    <w:p w:rsidR="00C56B09" w:rsidRPr="004E7E33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  <w:r w:rsidRPr="004E7E33"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  <w:t xml:space="preserve">Как опекуны, так и попечители обязаны: </w:t>
      </w:r>
    </w:p>
    <w:p w:rsidR="00C56B09" w:rsidRPr="00C56B09" w:rsidRDefault="00C56B09" w:rsidP="00B97171">
      <w:pPr>
        <w:numPr>
          <w:ilvl w:val="0"/>
          <w:numId w:val="17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Заботится о содержании подопечных (т.е. предоставлять им питание, одежду и т.п.).</w:t>
      </w:r>
    </w:p>
    <w:p w:rsidR="00C56B09" w:rsidRPr="00C56B09" w:rsidRDefault="00C56B09" w:rsidP="00B97171">
      <w:pPr>
        <w:numPr>
          <w:ilvl w:val="0"/>
          <w:numId w:val="17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Обеспечивать подопечного уходом и лечением.</w:t>
      </w:r>
    </w:p>
    <w:p w:rsidR="00C56B09" w:rsidRPr="00C56B09" w:rsidRDefault="00C56B09" w:rsidP="00B97171">
      <w:pPr>
        <w:numPr>
          <w:ilvl w:val="0"/>
          <w:numId w:val="17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Заботиться о воспитании ребенка (о его психическом, духовном и нравственном развитии) (опекун или попечитель вправе самостоятельно определять способы воспитания ребенка, находящегося под опекой или попечительством, с учетом мнения ребенка и рекомендаций органа опеки и попечительства).</w:t>
      </w:r>
    </w:p>
    <w:p w:rsidR="00C56B09" w:rsidRPr="00C56B09" w:rsidRDefault="00C56B09" w:rsidP="00B97171">
      <w:pPr>
        <w:numPr>
          <w:ilvl w:val="0"/>
          <w:numId w:val="17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Обеспечить получение ребенком основного общего образования;</w:t>
      </w: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br/>
        <w:t xml:space="preserve">опекун или попечитель имеет право выбора образовательного учреждения и формы обучения ребенка с учетом мнения ребенка до получения им общего образования. Заботиться о здоровье ребенка и о его физическом развитии. </w:t>
      </w:r>
    </w:p>
    <w:p w:rsidR="00C56B09" w:rsidRPr="00C56B09" w:rsidRDefault="00C56B09" w:rsidP="00B97171">
      <w:pPr>
        <w:numPr>
          <w:ilvl w:val="0"/>
          <w:numId w:val="17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Заботиться об общении ребенка с его родственниками и регулировать порядок общения.</w:t>
      </w:r>
    </w:p>
    <w:p w:rsidR="00C56B09" w:rsidRPr="00C56B09" w:rsidRDefault="00C56B09" w:rsidP="00B97171">
      <w:pPr>
        <w:numPr>
          <w:ilvl w:val="0"/>
          <w:numId w:val="17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Представлять и защищать права и интересы ребенка.</w:t>
      </w:r>
    </w:p>
    <w:p w:rsidR="00C56B09" w:rsidRPr="00C56B09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Это фактические действия, которые в соответствии со статьей 36 Гражданского Кодекса Российской Федерации обязаны совершать опекуны и попечители несовершеннолетних. Юридические действия опекунов (попечителей) направлены на защиту прав и охраняемых законом интересов подопечных. </w:t>
      </w:r>
    </w:p>
    <w:p w:rsidR="00B97171" w:rsidRDefault="00B97171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</w:p>
    <w:p w:rsidR="00C56B09" w:rsidRPr="00B97171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  <w:r w:rsidRPr="00B97171"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  <w:t xml:space="preserve">Опекуны и попечители обязаны защищать интересы подопечных, а, следовательно, имеют право и обязаны: 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Подавать заявления о выплате причитающихся подопечному пособий, пенсий; 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Подавать исковые заявления в суд о взыскании алиментов с лиц, обязанных по закону содержать подопечного;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Принимать меры по защите прав собственности подопечного (подавать иски об истребовании его имущества из чужого незаконного владения, о признании права собственности и прочие);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 и попечитель обязаны заботиться о переданном им имуществе подопечных как о своем собственном, не допускать уменьшения стоимости имущества подопечного и способствовать извлечению из него доходов.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Предъявлять требования о возмещении вреда, причиненного здоровью подопечного или его имуществу, о компенсации морального вреда, причиненного подопечному;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Обращаться в лечебные, учебные и иные учреждения с целью получения подопечным медицинских, образовательных и прочих услуг как на безвозмездной, так и на возмездной основе;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Защищать жилищные права подопечного путем подачи исков о его вселении, о выселении лиц, не имеющих права проживать в жилом помещении подопечного, подачи заявления о предоставлении подопечному жилого помещения и пр.;</w:t>
      </w:r>
    </w:p>
    <w:p w:rsidR="00C56B09" w:rsidRPr="00C56B09" w:rsidRDefault="00C56B09" w:rsidP="00B97171">
      <w:pPr>
        <w:numPr>
          <w:ilvl w:val="0"/>
          <w:numId w:val="18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Обращаться с заявлением ко всем другим гражданам, организациям, органам государственной власти и местного самоуправления, должностным лицам в случаях нарушения прав подопечного или при угрозе такого нарушения.</w:t>
      </w:r>
    </w:p>
    <w:p w:rsidR="00C56B09" w:rsidRPr="00C56B09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Опекуны и попечители не вправе: 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Опекун, попечитель, их супруги и близкие родственники не вправе совершать сделки с подопечным, за исключением передачи имущества подопечному в качестве дара или в безвозмездное пользование;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Предоставлять подопечного при заключении сделок или ведении судебных дел между подопечным и супругом опекуна или попечителя и их близкими родственниками.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 или попечитель не вправе препятствовать общению ребенка с его родителями и другими родственниками, за исключением случаев, если такое общение не отвечает интересам ребенка.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Подопечные не имеют права собственности на имущество опекунов или попечителей, а опекуны или попечители не имеют права собственности на имущество подопечных, в том числе на суммы алиментов, пенсий, пособий и иных предоставляемых на содержание подопечных социальных выплат.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lastRenderedPageBreak/>
        <w:t>Опекун не вправе заключать кредитный договор и договор займа от имени подопечного, выступающего заемщиком, а попечитель не вправе давать согласие на заключение таких договоров, за исключением случаев, если получение займа требуется в целях содержания подопечного или обеспечения его жилым помещением.</w:t>
      </w: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br/>
        <w:t xml:space="preserve">Кредитный договор, договор займа от имени подопечного в указанных случаях заключаются с предварительного разрешения органа опеки и попечительства. 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 не вправе заключать договор о передаче имущества подопечного в пользование, а попечитель не вправе давать согласие на заключение такого договора, если срок пользования имуществом превышает пять лет.</w:t>
      </w: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br/>
        <w:t>В исключительных случаях заключение договора о передаче имущества подопечного в пользование на срок более чем пять лет допускается с предварительного разрешения органа опеки и попечительства при наличии обстоятельств, свидетельствующих об особой выгоде такого договора, если федеральным законом не установлен иной предельный срок.</w:t>
      </w:r>
    </w:p>
    <w:p w:rsidR="00C56B09" w:rsidRPr="00C56B09" w:rsidRDefault="00C56B09" w:rsidP="00B97171">
      <w:pPr>
        <w:numPr>
          <w:ilvl w:val="0"/>
          <w:numId w:val="19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 без предварительного разрешения органа опеки и попечительства не вправе совершать, а попечитель не вправе давать согласие на совершение сделок по сдаче имущества подопечного внаем, в аренду, в безвозмездное пользование или в залог, по отчуждению имущества подопечного (в том числе по обмену или дарению), совершение сделок, влекущих за собой отказ от принадлежащих подопечному прав, раздел его имущества или выдел из него долей, и на совершение любых других сделок, влекущих за собой уменьшение стоимости имущества подопечного.</w:t>
      </w:r>
    </w:p>
    <w:p w:rsidR="00C56B09" w:rsidRPr="00C56B09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Предварительное разрешение органа опеки и попечительства требуется также во всех иных случаях, если действия опекуна или попечителя могут повлечь за собой уменьшение стоимости имущества подопечного. </w:t>
      </w:r>
    </w:p>
    <w:p w:rsidR="00C56B09" w:rsidRPr="00C56B09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Опекуны и попечители вправе: </w:t>
      </w:r>
    </w:p>
    <w:p w:rsidR="00C56B09" w:rsidRPr="00C56B09" w:rsidRDefault="00C56B09" w:rsidP="00B97171">
      <w:pPr>
        <w:numPr>
          <w:ilvl w:val="0"/>
          <w:numId w:val="20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 или попечитель вправе требовать на основании решения суда возврата ребенка, находящегося под опекой или попечительством, от любых лиц, удерживающих у себя ребенка без законных оснований, в том числе от родителей или других родственников либо усыновителей ребенка.</w:t>
      </w:r>
    </w:p>
    <w:p w:rsidR="00C56B09" w:rsidRPr="00C56B09" w:rsidRDefault="00C56B09" w:rsidP="00B97171">
      <w:pPr>
        <w:numPr>
          <w:ilvl w:val="0"/>
          <w:numId w:val="20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 вправе вносить денежные средства подопечного, а попечитель вправе давать согласие на внесение денежных средств подопечного только в кредитные организации, не менее половины акций (долей) которых принадлежат Российской Федерации.</w:t>
      </w:r>
    </w:p>
    <w:p w:rsidR="00C56B09" w:rsidRPr="00C56B09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интересах подопечного орган опеки и попечительства в акте о назначении опекуна или попечителя либо в договоре об осуществлении опеки или попечительства может указать отдельные действия, которые опекун или попечитель совершать не вправе, в том числе может запретить опекуну или попечителю изменять место жительства подопечного, а также в целях учета индивидуальных особенностей личности подопечного установить обязательные требования к осуществлению прав и исполнению обязанностей опекуна или попечителя, в том числе такие требования, которые определяют конкретные условия воспитания несовершеннолетнего подопечного.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Любые действия (бездействие) по осуществлению опеки или попечительства опекуном или попечителем ребенка могут быть обжалованы родителями или другими родственниками либо усыновителями ребенка в орган опеки и попечительства.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случае если опекун или попечитель не подчиняется решению органа опеки и попечительства, родители или другие родственники либо усыновители ребенка вправе обратиться в суд с требованием о защите прав и законных интересов ребенка и (или) своих прав и законных интересов.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Неисполнение решения суда является основанием для отстранения опекуна или попечителя от исполнения возложенных на них обязанностей. </w:t>
      </w:r>
    </w:p>
    <w:p w:rsidR="00C56B09" w:rsidRPr="00B97171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</w:pPr>
      <w:r w:rsidRPr="00B97171">
        <w:rPr>
          <w:rFonts w:ascii="Arial" w:eastAsia="Times New Roman" w:hAnsi="Arial" w:cs="Arial"/>
          <w:b/>
          <w:i/>
          <w:color w:val="1A1A1A"/>
          <w:sz w:val="20"/>
          <w:szCs w:val="20"/>
          <w:u w:val="single"/>
          <w:lang w:eastAsia="ru-RU"/>
        </w:rPr>
        <w:t xml:space="preserve">Ответственность опекунов и попечителей: </w:t>
      </w:r>
    </w:p>
    <w:p w:rsidR="00C56B09" w:rsidRPr="00C56B09" w:rsidRDefault="00C56B09" w:rsidP="00B97171">
      <w:pPr>
        <w:numPr>
          <w:ilvl w:val="0"/>
          <w:numId w:val="21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Опекуны несут ответственность по сделкам, совершенным от имени подопечных.</w:t>
      </w:r>
    </w:p>
    <w:p w:rsidR="00C56B09" w:rsidRPr="00C56B09" w:rsidRDefault="00C56B09" w:rsidP="00B97171">
      <w:pPr>
        <w:numPr>
          <w:ilvl w:val="0"/>
          <w:numId w:val="21"/>
        </w:num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>Опекуны и попечители отвечают за вред, причиненный по их вине личности или имуществу подопечного.</w:t>
      </w:r>
    </w:p>
    <w:p w:rsidR="00C56B09" w:rsidRPr="00C56B09" w:rsidRDefault="00C56B09" w:rsidP="00B97171">
      <w:pPr>
        <w:tabs>
          <w:tab w:val="left" w:pos="-426"/>
        </w:tabs>
        <w:spacing w:after="0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 обнаружении ненадлежащего исполнения опекуном или попечителем обязанностей по охране имущества подопечного и управлению имуществом подопечного (порча, ненадлежащее хранение имущества, расходование имущества не по назначению, совершение действий, повлекших за собой уменьшение стоимости имущества подопечного, и другое) орган опеки и попечительства обязан составить об этом акт и предъявить требование к опекуну или попечителю о возмещении убытков, причиненных подопечному.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lastRenderedPageBreak/>
        <w:t xml:space="preserve">Опекуны и попечители несут уголовную ответственность, административную ответственность за свои действия или бездействие в порядке, установленном соответственно законодательством Российской Федерации, законодательством субъектов Российской Федерации. </w:t>
      </w:r>
    </w:p>
    <w:p w:rsidR="00B97171" w:rsidRDefault="00C56B09" w:rsidP="00B97171">
      <w:pPr>
        <w:pBdr>
          <w:bottom w:val="single" w:sz="12" w:space="6" w:color="D7D7CE"/>
        </w:pBdr>
        <w:tabs>
          <w:tab w:val="left" w:pos="-142"/>
        </w:tabs>
        <w:spacing w:after="255"/>
        <w:ind w:left="-850" w:hanging="1"/>
        <w:outlineLvl w:val="0"/>
        <w:rPr>
          <w:rFonts w:ascii="Arial" w:eastAsia="Times New Roman" w:hAnsi="Arial" w:cs="Arial"/>
          <w:b/>
          <w:i/>
          <w:kern w:val="36"/>
          <w:u w:val="single"/>
          <w:lang w:eastAsia="ru-RU"/>
        </w:rPr>
      </w:pPr>
      <w:r w:rsidRPr="00B97171">
        <w:rPr>
          <w:rFonts w:ascii="Arial" w:eastAsia="Times New Roman" w:hAnsi="Arial" w:cs="Arial"/>
          <w:b/>
          <w:i/>
          <w:kern w:val="36"/>
          <w:u w:val="single"/>
          <w:lang w:eastAsia="ru-RU"/>
        </w:rPr>
        <w:t>Создание приемной семьи</w:t>
      </w:r>
    </w:p>
    <w:p w:rsidR="00C56B09" w:rsidRPr="00B97171" w:rsidRDefault="00C56B09" w:rsidP="00B97171">
      <w:pPr>
        <w:pBdr>
          <w:bottom w:val="single" w:sz="12" w:space="6" w:color="D7D7CE"/>
        </w:pBdr>
        <w:tabs>
          <w:tab w:val="left" w:pos="-142"/>
        </w:tabs>
        <w:spacing w:after="255"/>
        <w:ind w:left="-850" w:hanging="1"/>
        <w:outlineLvl w:val="0"/>
        <w:rPr>
          <w:rFonts w:ascii="Arial" w:eastAsia="Times New Roman" w:hAnsi="Arial" w:cs="Arial"/>
          <w:b/>
          <w:i/>
          <w:kern w:val="36"/>
          <w:u w:val="single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Приемной семьей признается опека или попечительство над ребенком или детьми, которые осуществляются по договору о приемной семье, заключаемому между органом опеки и попечительства и приемными родителями или приемным родителем (супругами или отдельными гражданами, желающими взять детей на воспитание), на срок, указанный в этом договоре.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К отношениям, возникающим из договора о приемной семье, применяются правила гражданского законодательства о возмездном оказании услуг.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В данном случае не может быть заключен трудовой договор. Приемными родителями могут быть супруги, а также отдельные граждане, желающие принять ребенка или детей на воспитание.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Лица, не состоящие в браке между собой, не могут быть приемными родителями одного и того же ребенка.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Приемные родители по отношению к принятому на воспитание ребенку или детям осуществляют права и исполняют обязанности опекуна или попечителя и несут ответственность за неисполнение или ненадлежащее исполнение возложенных на них обязанностей.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Количество детей в приемной семье, включая родных и усыновленных детей, не превышает, как правило, 8 человек. </w:t>
      </w:r>
    </w:p>
    <w:p w:rsidR="00C56B09" w:rsidRPr="00C56B09" w:rsidRDefault="00C56B09" w:rsidP="00B97171">
      <w:pPr>
        <w:tabs>
          <w:tab w:val="left" w:pos="-142"/>
        </w:tabs>
        <w:spacing w:before="100" w:beforeAutospacing="1" w:after="100" w:afterAutospacing="1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Размер вознаграждения, причитающегося приемным родителям, размер денежных средств на содержание каждого ребенка, а также меры социальной поддержки, предоставляемые приемной семье в зависимости от количества принятых на воспитание детей, определяются договором о приемной семье в соответствии с законами субъектов Российской Федерации.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Основанием для заключения договора о приемной семье являются заявление лиц (лица) о передаче им на воспитание конкретного ребенка, которое представляется в орган опеки и попечительства по месту жительства (нахождения) ребенка, и акт органа опеки и попечительства о назначении указанных лиц (лица) опекунами или попечителями.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Ребенок (дети), переданный в приемную семью, сохраняет право на причитающиеся ему алименты, пенсию (по случаю потери кормильца, инвалидности) и другие социальные выплаты и компенсации.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Размер вознаграждения, причитающегося приемным родителям, размер денежных средств на содержание каждого ребенка, а также меры социальной поддержки, предоставляемые приемной семье в зависимости от количества принятых на воспитание детей, определяются договором о приемной семье в соответствии с законами субъектов Российской Федерации.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Договор о приемной семье прекращается по основаниям, предусмотренным гражданским законодательством для прекращения обязательств, а также в связи с прекращением опеки или попечительства.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Приемные родители вправе отказаться от исполнения договора о приемной семье при наличии уважительных причин (болезнь, изменение семейного или имущественного положения, отсутствие взаимопонимания с ребенком или детьми, наличие конфликтных отношений между детьми и другие).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Орган опеки и попечительства вправе отказаться от исполнения договора о приемной семье в случае возникновения в приемной семье неблагоприятных условий для содержания, воспитания и образования ребенка или детей, возвращения ребенка или детей родителям либо усыновления ребенка или детей.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ind w:left="-850" w:hanging="1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  <w:r w:rsidRPr="00C56B09">
        <w:rPr>
          <w:rFonts w:ascii="Arial" w:eastAsia="Times New Roman" w:hAnsi="Arial" w:cs="Arial"/>
          <w:color w:val="1A1A1A"/>
          <w:sz w:val="20"/>
          <w:szCs w:val="20"/>
          <w:lang w:eastAsia="ru-RU"/>
        </w:rPr>
        <w:t xml:space="preserve">Если основанием для расторжения договора о приемной семье послужило существенное нарушение договора одной из сторон по ее вине, другая сторона вправе требовать возмещения убытков, причиненных расторжением этого договора. </w:t>
      </w:r>
    </w:p>
    <w:p w:rsidR="00C56B09" w:rsidRPr="00C56B09" w:rsidRDefault="00C56B09" w:rsidP="004E7E33">
      <w:pPr>
        <w:tabs>
          <w:tab w:val="left" w:pos="-142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</w:p>
    <w:p w:rsidR="004E7E33" w:rsidRPr="00C56B09" w:rsidRDefault="004E7E33">
      <w:pPr>
        <w:tabs>
          <w:tab w:val="left" w:pos="-142"/>
        </w:tabs>
        <w:spacing w:before="100" w:beforeAutospacing="1" w:after="100" w:afterAutospacing="1" w:line="240" w:lineRule="auto"/>
        <w:rPr>
          <w:rFonts w:ascii="Arial" w:eastAsia="Times New Roman" w:hAnsi="Arial" w:cs="Arial"/>
          <w:color w:val="1A1A1A"/>
          <w:sz w:val="20"/>
          <w:szCs w:val="20"/>
          <w:lang w:eastAsia="ru-RU"/>
        </w:rPr>
      </w:pPr>
    </w:p>
    <w:sectPr w:rsidR="004E7E33" w:rsidRPr="00C56B09" w:rsidSect="000148F0"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E21F8C"/>
    <w:multiLevelType w:val="multilevel"/>
    <w:tmpl w:val="FF76DB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4D2CEF"/>
    <w:multiLevelType w:val="multilevel"/>
    <w:tmpl w:val="12BA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4B5888"/>
    <w:multiLevelType w:val="multilevel"/>
    <w:tmpl w:val="4E743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556115"/>
    <w:multiLevelType w:val="multilevel"/>
    <w:tmpl w:val="615A4B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87E610D"/>
    <w:multiLevelType w:val="multilevel"/>
    <w:tmpl w:val="EA52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F0663ED"/>
    <w:multiLevelType w:val="multilevel"/>
    <w:tmpl w:val="7C065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4F16754"/>
    <w:multiLevelType w:val="multilevel"/>
    <w:tmpl w:val="82962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91E7077"/>
    <w:multiLevelType w:val="multilevel"/>
    <w:tmpl w:val="8F4E20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E94979"/>
    <w:multiLevelType w:val="multilevel"/>
    <w:tmpl w:val="BB4CD8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A764A52"/>
    <w:multiLevelType w:val="multilevel"/>
    <w:tmpl w:val="D298A8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7A1008B"/>
    <w:multiLevelType w:val="multilevel"/>
    <w:tmpl w:val="14402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AC87375"/>
    <w:multiLevelType w:val="multilevel"/>
    <w:tmpl w:val="5A3660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B192405"/>
    <w:multiLevelType w:val="multilevel"/>
    <w:tmpl w:val="DD20B6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D4B3D68"/>
    <w:multiLevelType w:val="multilevel"/>
    <w:tmpl w:val="158AB7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36E3E12"/>
    <w:multiLevelType w:val="multilevel"/>
    <w:tmpl w:val="11CAE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7CA7A8F"/>
    <w:multiLevelType w:val="multilevel"/>
    <w:tmpl w:val="09568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A0F1BDE"/>
    <w:multiLevelType w:val="multilevel"/>
    <w:tmpl w:val="B4F4A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2778C9"/>
    <w:multiLevelType w:val="multilevel"/>
    <w:tmpl w:val="351E19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4FB24CB"/>
    <w:multiLevelType w:val="multilevel"/>
    <w:tmpl w:val="4E2AF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9422CB9"/>
    <w:multiLevelType w:val="multilevel"/>
    <w:tmpl w:val="E60A96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9BA1F95"/>
    <w:multiLevelType w:val="multilevel"/>
    <w:tmpl w:val="9CFABE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D600DF5"/>
    <w:multiLevelType w:val="multilevel"/>
    <w:tmpl w:val="2EC83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E0728AA"/>
    <w:multiLevelType w:val="multilevel"/>
    <w:tmpl w:val="767A82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5"/>
  </w:num>
  <w:num w:numId="3">
    <w:abstractNumId w:val="15"/>
  </w:num>
  <w:num w:numId="4">
    <w:abstractNumId w:val="13"/>
  </w:num>
  <w:num w:numId="5">
    <w:abstractNumId w:val="2"/>
  </w:num>
  <w:num w:numId="6">
    <w:abstractNumId w:val="10"/>
  </w:num>
  <w:num w:numId="7">
    <w:abstractNumId w:val="16"/>
  </w:num>
  <w:num w:numId="8">
    <w:abstractNumId w:val="20"/>
  </w:num>
  <w:num w:numId="9">
    <w:abstractNumId w:val="19"/>
  </w:num>
  <w:num w:numId="10">
    <w:abstractNumId w:val="11"/>
  </w:num>
  <w:num w:numId="11">
    <w:abstractNumId w:val="0"/>
  </w:num>
  <w:num w:numId="12">
    <w:abstractNumId w:val="14"/>
  </w:num>
  <w:num w:numId="13">
    <w:abstractNumId w:val="6"/>
  </w:num>
  <w:num w:numId="14">
    <w:abstractNumId w:val="21"/>
  </w:num>
  <w:num w:numId="15">
    <w:abstractNumId w:val="3"/>
  </w:num>
  <w:num w:numId="16">
    <w:abstractNumId w:val="1"/>
  </w:num>
  <w:num w:numId="17">
    <w:abstractNumId w:val="17"/>
  </w:num>
  <w:num w:numId="18">
    <w:abstractNumId w:val="4"/>
  </w:num>
  <w:num w:numId="19">
    <w:abstractNumId w:val="18"/>
  </w:num>
  <w:num w:numId="20">
    <w:abstractNumId w:val="22"/>
  </w:num>
  <w:num w:numId="21">
    <w:abstractNumId w:val="9"/>
  </w:num>
  <w:num w:numId="22">
    <w:abstractNumId w:val="8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</w:compat>
  <w:rsids>
    <w:rsidRoot w:val="00C56B09"/>
    <w:rsid w:val="000148F0"/>
    <w:rsid w:val="004B2E6F"/>
    <w:rsid w:val="004E7E33"/>
    <w:rsid w:val="00631B3D"/>
    <w:rsid w:val="00B97171"/>
    <w:rsid w:val="00C42B92"/>
    <w:rsid w:val="00C56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ACEC5A"/>
  <w15:docId w15:val="{857718D9-F4E9-4643-A781-196976C88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1B3D"/>
  </w:style>
  <w:style w:type="paragraph" w:styleId="1">
    <w:name w:val="heading 1"/>
    <w:basedOn w:val="a"/>
    <w:link w:val="10"/>
    <w:uiPriority w:val="9"/>
    <w:qFormat/>
    <w:rsid w:val="00C56B09"/>
    <w:pPr>
      <w:pBdr>
        <w:bottom w:val="single" w:sz="12" w:space="6" w:color="D7D7CE"/>
      </w:pBdr>
      <w:spacing w:after="255" w:line="240" w:lineRule="auto"/>
      <w:outlineLvl w:val="0"/>
    </w:pPr>
    <w:rPr>
      <w:rFonts w:ascii="Times New Roman" w:eastAsia="Times New Roman" w:hAnsi="Times New Roman" w:cs="Times New Roman"/>
      <w:color w:val="683D33"/>
      <w:kern w:val="36"/>
      <w:sz w:val="27"/>
      <w:szCs w:val="27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6B0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56B09"/>
    <w:rPr>
      <w:rFonts w:ascii="Times New Roman" w:eastAsia="Times New Roman" w:hAnsi="Times New Roman" w:cs="Times New Roman"/>
      <w:color w:val="683D33"/>
      <w:kern w:val="36"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C56B09"/>
    <w:rPr>
      <w:color w:val="086F9A"/>
      <w:u w:val="single"/>
    </w:rPr>
  </w:style>
  <w:style w:type="paragraph" w:styleId="a4">
    <w:name w:val="Normal (Web)"/>
    <w:basedOn w:val="a"/>
    <w:uiPriority w:val="99"/>
    <w:semiHidden/>
    <w:unhideWhenUsed/>
    <w:rsid w:val="00C56B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56B0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py">
    <w:name w:val="copy"/>
    <w:basedOn w:val="a"/>
    <w:rsid w:val="00C56B09"/>
    <w:pPr>
      <w:spacing w:after="0" w:line="240" w:lineRule="auto"/>
      <w:ind w:right="48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56B0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C56B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56B0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2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2538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570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139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0678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85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13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412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388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542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13595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377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85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732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8303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2354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9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926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03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373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98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418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1340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582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0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9630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9720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9544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6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587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7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9142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6429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0661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0896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1196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7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57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740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81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324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255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8089193">
          <w:marLeft w:val="0"/>
          <w:marRight w:val="0"/>
          <w:marTop w:val="0"/>
          <w:marBottom w:val="0"/>
          <w:divBdr>
            <w:top w:val="single" w:sz="6" w:space="0" w:color="C7C7BE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4437</Words>
  <Characters>25296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29674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Федорахина Ольга Владимирована</cp:lastModifiedBy>
  <cp:revision>5</cp:revision>
  <cp:lastPrinted>2012-11-16T05:14:00Z</cp:lastPrinted>
  <dcterms:created xsi:type="dcterms:W3CDTF">2012-11-13T05:01:00Z</dcterms:created>
  <dcterms:modified xsi:type="dcterms:W3CDTF">2018-02-09T10:45:00Z</dcterms:modified>
</cp:coreProperties>
</file>