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451" w:rsidRPr="000D73BC" w:rsidRDefault="00BA4451" w:rsidP="00BA4451">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sz w:val="28"/>
          <w:szCs w:val="28"/>
        </w:rPr>
      </w:pPr>
      <w:r>
        <w:tab/>
      </w:r>
      <w:r>
        <w:tab/>
      </w:r>
      <w:r>
        <w:tab/>
      </w:r>
      <w:r>
        <w:tab/>
      </w:r>
      <w:r>
        <w:tab/>
      </w:r>
      <w:r>
        <w:tab/>
      </w:r>
      <w:r>
        <w:tab/>
      </w:r>
      <w:r>
        <w:tab/>
      </w:r>
      <w:r>
        <w:tab/>
      </w:r>
      <w:r>
        <w:tab/>
      </w:r>
      <w:r>
        <w:tab/>
      </w:r>
      <w:r>
        <w:tab/>
      </w:r>
      <w:r>
        <w:tab/>
      </w:r>
      <w:r>
        <w:tab/>
      </w:r>
      <w:r>
        <w:tab/>
      </w:r>
      <w:r>
        <w:tab/>
      </w:r>
      <w:r>
        <w:tab/>
        <w:t xml:space="preserve">                                           </w:t>
      </w:r>
      <w:r w:rsidRPr="000D73BC">
        <w:rPr>
          <w:rFonts w:ascii="Times New Roman" w:hAnsi="Times New Roman" w:cs="Times New Roman"/>
          <w:b/>
          <w:sz w:val="24"/>
          <w:szCs w:val="24"/>
        </w:rPr>
        <w:t>УТВЕ</w:t>
      </w:r>
      <w:r w:rsidR="003323E2">
        <w:rPr>
          <w:rFonts w:ascii="Times New Roman" w:hAnsi="Times New Roman" w:cs="Times New Roman"/>
          <w:b/>
          <w:sz w:val="24"/>
          <w:szCs w:val="24"/>
        </w:rPr>
        <w:t>Р</w:t>
      </w:r>
      <w:bookmarkStart w:id="0" w:name="_GoBack"/>
      <w:bookmarkEnd w:id="0"/>
      <w:r w:rsidRPr="000D73BC">
        <w:rPr>
          <w:rFonts w:ascii="Times New Roman" w:hAnsi="Times New Roman" w:cs="Times New Roman"/>
          <w:b/>
          <w:sz w:val="24"/>
          <w:szCs w:val="24"/>
        </w:rPr>
        <w:t>ЖДАЮ</w:t>
      </w:r>
    </w:p>
    <w:p w:rsidR="00BA4451" w:rsidRPr="00104286" w:rsidRDefault="00BA4451" w:rsidP="00BA4451">
      <w:pPr>
        <w:pBdr>
          <w:top w:val="single" w:sz="4" w:space="0"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0D73BC">
        <w:rPr>
          <w:rFonts w:ascii="Times New Roman" w:hAnsi="Times New Roman" w:cs="Times New Roman"/>
        </w:rPr>
        <w:t xml:space="preserve">Рассмотрено и одобрено на </w:t>
      </w:r>
      <w:proofErr w:type="spellStart"/>
      <w:r w:rsidRPr="000D73BC">
        <w:rPr>
          <w:rFonts w:ascii="Times New Roman" w:hAnsi="Times New Roman" w:cs="Times New Roman"/>
        </w:rPr>
        <w:t>засед</w:t>
      </w:r>
      <w:proofErr w:type="gramStart"/>
      <w:r w:rsidRPr="000D73BC">
        <w:rPr>
          <w:rFonts w:ascii="Times New Roman" w:hAnsi="Times New Roman" w:cs="Times New Roman"/>
        </w:rPr>
        <w:t>а</w:t>
      </w:r>
      <w:proofErr w:type="spellEnd"/>
      <w:r w:rsidRPr="000D73BC">
        <w:rPr>
          <w:rFonts w:ascii="Times New Roman" w:hAnsi="Times New Roman" w:cs="Times New Roman"/>
        </w:rPr>
        <w:t>-</w:t>
      </w:r>
      <w:proofErr w:type="gramEnd"/>
      <w:r w:rsidRPr="000D73BC">
        <w:rPr>
          <w:rFonts w:ascii="Times New Roman" w:hAnsi="Times New Roman" w:cs="Times New Roman"/>
        </w:rPr>
        <w:tab/>
      </w:r>
      <w:r w:rsidRPr="000D73BC">
        <w:rPr>
          <w:rFonts w:ascii="Times New Roman" w:hAnsi="Times New Roman" w:cs="Times New Roman"/>
        </w:rPr>
        <w:tab/>
      </w:r>
      <w:r>
        <w:rPr>
          <w:rFonts w:ascii="Times New Roman" w:hAnsi="Times New Roman" w:cs="Times New Roman"/>
        </w:rPr>
        <w:tab/>
      </w:r>
      <w:r w:rsidRPr="00104286">
        <w:rPr>
          <w:rFonts w:ascii="Times New Roman" w:hAnsi="Times New Roman" w:cs="Times New Roman"/>
        </w:rPr>
        <w:t>Директор ГБОУ СПО СО</w:t>
      </w:r>
    </w:p>
    <w:p w:rsidR="00BA4451" w:rsidRPr="00104286" w:rsidRDefault="00BA4451" w:rsidP="00BA4451">
      <w:pPr>
        <w:pBdr>
          <w:top w:val="single" w:sz="4" w:space="0" w:color="auto"/>
          <w:left w:val="single" w:sz="4" w:space="4" w:color="auto"/>
          <w:bottom w:val="single" w:sz="4" w:space="1" w:color="auto"/>
          <w:right w:val="single" w:sz="4" w:space="4" w:color="auto"/>
        </w:pBdr>
        <w:spacing w:after="0" w:line="240" w:lineRule="auto"/>
        <w:rPr>
          <w:rFonts w:ascii="Times New Roman" w:hAnsi="Times New Roman" w:cs="Times New Roman"/>
        </w:rPr>
      </w:pPr>
      <w:proofErr w:type="spellStart"/>
      <w:r w:rsidRPr="00104286">
        <w:rPr>
          <w:rFonts w:ascii="Times New Roman" w:hAnsi="Times New Roman" w:cs="Times New Roman"/>
        </w:rPr>
        <w:t>нии</w:t>
      </w:r>
      <w:proofErr w:type="spellEnd"/>
      <w:r w:rsidRPr="00104286">
        <w:rPr>
          <w:rFonts w:ascii="Times New Roman" w:hAnsi="Times New Roman" w:cs="Times New Roman"/>
        </w:rPr>
        <w:t xml:space="preserve">  педагогического совета</w:t>
      </w:r>
      <w:r w:rsidRPr="00104286">
        <w:rPr>
          <w:rFonts w:ascii="Times New Roman" w:hAnsi="Times New Roman" w:cs="Times New Roman"/>
        </w:rPr>
        <w:tab/>
      </w:r>
      <w:r w:rsidRPr="00104286">
        <w:rPr>
          <w:rFonts w:ascii="Times New Roman" w:hAnsi="Times New Roman" w:cs="Times New Roman"/>
        </w:rPr>
        <w:tab/>
      </w:r>
      <w:r w:rsidRPr="00104286">
        <w:rPr>
          <w:rFonts w:ascii="Times New Roman" w:hAnsi="Times New Roman" w:cs="Times New Roman"/>
        </w:rPr>
        <w:tab/>
        <w:t xml:space="preserve">             «</w:t>
      </w:r>
      <w:proofErr w:type="spellStart"/>
      <w:r w:rsidRPr="00104286">
        <w:rPr>
          <w:rFonts w:ascii="Times New Roman" w:hAnsi="Times New Roman" w:cs="Times New Roman"/>
        </w:rPr>
        <w:t>Камышловское</w:t>
      </w:r>
      <w:proofErr w:type="spellEnd"/>
      <w:r w:rsidRPr="00104286">
        <w:rPr>
          <w:rFonts w:ascii="Times New Roman" w:hAnsi="Times New Roman" w:cs="Times New Roman"/>
        </w:rPr>
        <w:t xml:space="preserve"> ПУ»</w:t>
      </w:r>
    </w:p>
    <w:p w:rsidR="00BA4451" w:rsidRPr="00104286" w:rsidRDefault="005E5034" w:rsidP="00BA4451">
      <w:pPr>
        <w:pBdr>
          <w:top w:val="single" w:sz="4" w:space="0" w:color="auto"/>
          <w:left w:val="single" w:sz="4" w:space="4" w:color="auto"/>
          <w:bottom w:val="single" w:sz="4" w:space="1" w:color="auto"/>
          <w:right w:val="single" w:sz="4" w:space="4" w:color="auto"/>
        </w:pBdr>
        <w:spacing w:after="0" w:line="240" w:lineRule="auto"/>
        <w:rPr>
          <w:rFonts w:ascii="Times New Roman" w:hAnsi="Times New Roman" w:cs="Times New Roman"/>
        </w:rPr>
      </w:pPr>
      <w:r>
        <w:rPr>
          <w:rFonts w:ascii="Times New Roman" w:hAnsi="Times New Roman" w:cs="Times New Roman"/>
        </w:rPr>
        <w:t>Протокол № 4 от 16</w:t>
      </w:r>
      <w:r w:rsidR="00BA4451" w:rsidRPr="00104286">
        <w:rPr>
          <w:rFonts w:ascii="Times New Roman" w:hAnsi="Times New Roman" w:cs="Times New Roman"/>
        </w:rPr>
        <w:t>.05.2016 г</w:t>
      </w:r>
      <w:r>
        <w:rPr>
          <w:rFonts w:ascii="Times New Roman" w:hAnsi="Times New Roman" w:cs="Times New Roman"/>
        </w:rPr>
        <w:t>.</w:t>
      </w:r>
      <w:r w:rsidR="00BA4451" w:rsidRPr="00104286">
        <w:rPr>
          <w:rFonts w:ascii="Times New Roman" w:hAnsi="Times New Roman" w:cs="Times New Roman"/>
        </w:rPr>
        <w:tab/>
      </w:r>
      <w:r>
        <w:rPr>
          <w:rFonts w:ascii="Times New Roman" w:hAnsi="Times New Roman" w:cs="Times New Roman"/>
          <w:sz w:val="28"/>
          <w:szCs w:val="28"/>
        </w:rPr>
        <w:tab/>
      </w:r>
      <w:r>
        <w:rPr>
          <w:rFonts w:ascii="Times New Roman" w:hAnsi="Times New Roman" w:cs="Times New Roman"/>
          <w:sz w:val="28"/>
          <w:szCs w:val="28"/>
        </w:rPr>
        <w:tab/>
      </w:r>
      <w:r w:rsidR="00BA4451" w:rsidRPr="00104286">
        <w:rPr>
          <w:rFonts w:ascii="Times New Roman" w:hAnsi="Times New Roman" w:cs="Times New Roman"/>
        </w:rPr>
        <w:t>____________</w:t>
      </w:r>
      <w:proofErr w:type="spellStart"/>
      <w:r w:rsidR="00BA4451" w:rsidRPr="00104286">
        <w:rPr>
          <w:rFonts w:ascii="Times New Roman" w:hAnsi="Times New Roman" w:cs="Times New Roman"/>
        </w:rPr>
        <w:t>Е.Г.Мартьянов</w:t>
      </w:r>
      <w:proofErr w:type="spellEnd"/>
      <w:r w:rsidR="00BA4451" w:rsidRPr="00104286">
        <w:rPr>
          <w:rFonts w:ascii="Times New Roman" w:hAnsi="Times New Roman" w:cs="Times New Roman"/>
        </w:rPr>
        <w:tab/>
      </w:r>
    </w:p>
    <w:p w:rsidR="00BA4451" w:rsidRPr="00104286" w:rsidRDefault="005E5034" w:rsidP="00BA4451">
      <w:pPr>
        <w:pBdr>
          <w:top w:val="single" w:sz="4" w:space="0" w:color="auto"/>
          <w:left w:val="single" w:sz="4" w:space="4" w:color="auto"/>
          <w:bottom w:val="single" w:sz="4" w:space="1" w:color="auto"/>
          <w:right w:val="single" w:sz="4" w:space="4" w:color="auto"/>
        </w:pBd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17</w:t>
      </w:r>
      <w:r w:rsidR="00BA4451" w:rsidRPr="00104286">
        <w:rPr>
          <w:rFonts w:ascii="Times New Roman" w:hAnsi="Times New Roman" w:cs="Times New Roman"/>
        </w:rPr>
        <w:t xml:space="preserve"> </w:t>
      </w:r>
      <w:r>
        <w:rPr>
          <w:rFonts w:ascii="Times New Roman" w:hAnsi="Times New Roman" w:cs="Times New Roman"/>
        </w:rPr>
        <w:t>.05. 2016 г.</w:t>
      </w:r>
    </w:p>
    <w:p w:rsidR="00BA4451" w:rsidRPr="00104286" w:rsidRDefault="00BA4451" w:rsidP="00BA4451">
      <w:pPr>
        <w:pBdr>
          <w:top w:val="single" w:sz="4" w:space="0"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104286">
        <w:rPr>
          <w:rFonts w:ascii="Times New Roman" w:hAnsi="Times New Roman" w:cs="Times New Roman"/>
        </w:rPr>
        <w:tab/>
      </w:r>
      <w:r w:rsidRPr="00104286">
        <w:rPr>
          <w:rFonts w:ascii="Times New Roman" w:hAnsi="Times New Roman" w:cs="Times New Roman"/>
        </w:rPr>
        <w:tab/>
      </w:r>
      <w:r w:rsidRPr="00104286">
        <w:rPr>
          <w:rFonts w:ascii="Times New Roman" w:hAnsi="Times New Roman" w:cs="Times New Roman"/>
        </w:rPr>
        <w:tab/>
      </w:r>
      <w:r w:rsidRPr="00104286">
        <w:rPr>
          <w:rFonts w:ascii="Times New Roman" w:hAnsi="Times New Roman" w:cs="Times New Roman"/>
        </w:rPr>
        <w:tab/>
      </w:r>
      <w:r w:rsidRPr="00104286">
        <w:rPr>
          <w:rFonts w:ascii="Times New Roman" w:hAnsi="Times New Roman" w:cs="Times New Roman"/>
        </w:rPr>
        <w:tab/>
      </w:r>
      <w:r w:rsidRPr="00104286">
        <w:rPr>
          <w:rFonts w:ascii="Times New Roman" w:hAnsi="Times New Roman" w:cs="Times New Roman"/>
        </w:rPr>
        <w:tab/>
      </w:r>
      <w:r w:rsidRPr="00104286">
        <w:rPr>
          <w:rFonts w:ascii="Times New Roman" w:hAnsi="Times New Roman" w:cs="Times New Roman"/>
        </w:rPr>
        <w:tab/>
        <w:t>Введено в действие</w:t>
      </w:r>
    </w:p>
    <w:p w:rsidR="00BA4451" w:rsidRPr="00104286" w:rsidRDefault="005E5034" w:rsidP="00BA4451">
      <w:pPr>
        <w:pBdr>
          <w:top w:val="single" w:sz="4" w:space="0" w:color="auto"/>
          <w:left w:val="single" w:sz="4" w:space="4" w:color="auto"/>
          <w:bottom w:val="single" w:sz="4" w:space="1" w:color="auto"/>
          <w:right w:val="single" w:sz="4" w:space="4" w:color="auto"/>
        </w:pBd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Приказом № 41от 17</w:t>
      </w:r>
      <w:r w:rsidR="00BA4451" w:rsidRPr="00104286">
        <w:rPr>
          <w:rFonts w:ascii="Times New Roman" w:hAnsi="Times New Roman" w:cs="Times New Roman"/>
        </w:rPr>
        <w:t xml:space="preserve">.05.2016 г </w:t>
      </w:r>
    </w:p>
    <w:p w:rsidR="00BA4451" w:rsidRPr="00104286" w:rsidRDefault="00BA4451" w:rsidP="00BA4451">
      <w:pPr>
        <w:pBdr>
          <w:top w:val="single" w:sz="4" w:space="0" w:color="auto"/>
          <w:left w:val="single" w:sz="4" w:space="4" w:color="auto"/>
          <w:bottom w:val="single" w:sz="4" w:space="1" w:color="auto"/>
          <w:right w:val="single" w:sz="4" w:space="4" w:color="auto"/>
        </w:pBdr>
        <w:spacing w:after="0"/>
        <w:rPr>
          <w:rFonts w:ascii="Times New Roman" w:hAnsi="Times New Roman" w:cs="Times New Roman"/>
        </w:rPr>
      </w:pPr>
    </w:p>
    <w:p w:rsidR="00BA4451" w:rsidRDefault="00BA4451" w:rsidP="00BA4451">
      <w:pPr>
        <w:pBdr>
          <w:top w:val="single" w:sz="4" w:space="0" w:color="auto"/>
          <w:left w:val="single" w:sz="4" w:space="4" w:color="auto"/>
          <w:bottom w:val="single" w:sz="4" w:space="1" w:color="auto"/>
          <w:right w:val="single" w:sz="4" w:space="4" w:color="auto"/>
        </w:pBdr>
        <w:spacing w:after="0"/>
        <w:rPr>
          <w:rFonts w:ascii="Times New Roman" w:hAnsi="Times New Roman" w:cs="Times New Roman"/>
        </w:rPr>
      </w:pPr>
    </w:p>
    <w:p w:rsidR="00BA4451" w:rsidRDefault="00BA4451" w:rsidP="00BA4451">
      <w:pPr>
        <w:pBdr>
          <w:top w:val="single" w:sz="4" w:space="0" w:color="auto"/>
          <w:left w:val="single" w:sz="4" w:space="4" w:color="auto"/>
          <w:bottom w:val="single" w:sz="4" w:space="1" w:color="auto"/>
          <w:right w:val="single" w:sz="4" w:space="4" w:color="auto"/>
        </w:pBdr>
        <w:spacing w:after="0"/>
        <w:rPr>
          <w:rFonts w:ascii="Times New Roman" w:hAnsi="Times New Roman" w:cs="Times New Roman"/>
        </w:rPr>
      </w:pPr>
    </w:p>
    <w:p w:rsidR="00BA4451" w:rsidRDefault="00BA4451" w:rsidP="00BA4451">
      <w:pPr>
        <w:pBdr>
          <w:top w:val="single" w:sz="4" w:space="0" w:color="auto"/>
          <w:left w:val="single" w:sz="4" w:space="4" w:color="auto"/>
          <w:bottom w:val="single" w:sz="4" w:space="1" w:color="auto"/>
          <w:right w:val="single" w:sz="4" w:space="4" w:color="auto"/>
        </w:pBdr>
        <w:spacing w:after="0"/>
        <w:rPr>
          <w:rFonts w:ascii="Times New Roman" w:hAnsi="Times New Roman" w:cs="Times New Roman"/>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rPr>
          <w:rFonts w:ascii="Times New Roman" w:hAnsi="Times New Roman" w:cs="Times New Roman"/>
        </w:rPr>
      </w:pPr>
    </w:p>
    <w:p w:rsidR="00BA4451" w:rsidRDefault="00BA4451" w:rsidP="00BA4451">
      <w:pPr>
        <w:pBdr>
          <w:top w:val="single" w:sz="4" w:space="0" w:color="auto"/>
          <w:left w:val="single" w:sz="4" w:space="4" w:color="auto"/>
          <w:bottom w:val="single" w:sz="4" w:space="1" w:color="auto"/>
          <w:right w:val="single" w:sz="4" w:space="4" w:color="auto"/>
        </w:pBdr>
        <w:spacing w:after="0"/>
        <w:rPr>
          <w:rFonts w:ascii="Times New Roman" w:hAnsi="Times New Roman" w:cs="Times New Roman"/>
        </w:rPr>
      </w:pPr>
    </w:p>
    <w:p w:rsidR="00BA4451" w:rsidRDefault="00BA4451" w:rsidP="00BA4451">
      <w:pPr>
        <w:pBdr>
          <w:top w:val="single" w:sz="4" w:space="0" w:color="auto"/>
          <w:left w:val="single" w:sz="4" w:space="4" w:color="auto"/>
          <w:bottom w:val="single" w:sz="4" w:space="1" w:color="auto"/>
          <w:right w:val="single" w:sz="4" w:space="4" w:color="auto"/>
        </w:pBdr>
        <w:spacing w:after="0"/>
        <w:jc w:val="center"/>
        <w:rPr>
          <w:rFonts w:ascii="Times New Roman" w:hAnsi="Times New Roman" w:cs="Times New Roman"/>
          <w:b/>
        </w:rPr>
      </w:pPr>
      <w:r w:rsidRPr="00A95C55">
        <w:rPr>
          <w:rFonts w:ascii="Times New Roman" w:hAnsi="Times New Roman" w:cs="Times New Roman"/>
          <w:b/>
        </w:rPr>
        <w:t>ПОЛОЖЕНИЕ ПО УЧИЛИЩУ</w:t>
      </w:r>
    </w:p>
    <w:p w:rsidR="00BA4451" w:rsidRDefault="00BA4451" w:rsidP="00BA4451">
      <w:pPr>
        <w:pBdr>
          <w:top w:val="single" w:sz="4" w:space="0" w:color="auto"/>
          <w:left w:val="single" w:sz="4" w:space="4" w:color="auto"/>
          <w:bottom w:val="single" w:sz="4" w:space="1" w:color="auto"/>
          <w:right w:val="single" w:sz="4" w:space="4" w:color="auto"/>
        </w:pBdr>
        <w:spacing w:after="0"/>
        <w:jc w:val="center"/>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jc w:val="both"/>
        <w:rPr>
          <w:rFonts w:ascii="Times New Roman" w:hAnsi="Times New Roman" w:cs="Times New Roman"/>
          <w:b/>
        </w:rPr>
      </w:pPr>
      <w:r>
        <w:rPr>
          <w:rFonts w:ascii="Times New Roman" w:hAnsi="Times New Roman" w:cs="Times New Roman"/>
          <w:b/>
        </w:rPr>
        <w:t>Положение о текущем контроле успеваемости и промежуточной аттестации студентов государственного бюджетного образовательного учреждения профессионального образования Свердловской области  «</w:t>
      </w:r>
      <w:proofErr w:type="spellStart"/>
      <w:r>
        <w:rPr>
          <w:rFonts w:ascii="Times New Roman" w:hAnsi="Times New Roman" w:cs="Times New Roman"/>
          <w:b/>
        </w:rPr>
        <w:t>Камышловское</w:t>
      </w:r>
      <w:proofErr w:type="spellEnd"/>
      <w:r>
        <w:rPr>
          <w:rFonts w:ascii="Times New Roman" w:hAnsi="Times New Roman" w:cs="Times New Roman"/>
          <w:b/>
        </w:rPr>
        <w:t xml:space="preserve"> профессиональное училище-интернат  для инвалидов»</w:t>
      </w: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104286" w:rsidRDefault="00BA4451" w:rsidP="00BA4451">
      <w:pPr>
        <w:pBdr>
          <w:top w:val="single" w:sz="4" w:space="0" w:color="auto"/>
          <w:left w:val="single" w:sz="4" w:space="4" w:color="auto"/>
          <w:bottom w:val="single" w:sz="4" w:space="1" w:color="auto"/>
          <w:right w:val="single" w:sz="4" w:space="4" w:color="auto"/>
        </w:pBdr>
        <w:spacing w:after="0"/>
        <w:ind w:firstLine="708"/>
        <w:jc w:val="center"/>
        <w:rPr>
          <w:rFonts w:ascii="Times New Roman" w:hAnsi="Times New Roman" w:cs="Times New Roman"/>
        </w:rPr>
      </w:pPr>
      <w:r w:rsidRPr="00104286">
        <w:rPr>
          <w:rFonts w:ascii="Times New Roman" w:hAnsi="Times New Roman" w:cs="Times New Roman"/>
        </w:rPr>
        <w:t>ВЗАМЕН</w:t>
      </w:r>
    </w:p>
    <w:p w:rsidR="00BA4451" w:rsidRPr="00104286" w:rsidRDefault="00BA4451" w:rsidP="00BA4451">
      <w:pPr>
        <w:pBdr>
          <w:top w:val="single" w:sz="4" w:space="0" w:color="auto"/>
          <w:left w:val="single" w:sz="4" w:space="4" w:color="auto"/>
          <w:bottom w:val="single" w:sz="4" w:space="1" w:color="auto"/>
          <w:right w:val="single" w:sz="4" w:space="4" w:color="auto"/>
        </w:pBdr>
        <w:spacing w:after="0"/>
        <w:ind w:firstLine="708"/>
        <w:jc w:val="center"/>
        <w:rPr>
          <w:rFonts w:ascii="Times New Roman" w:hAnsi="Times New Roman" w:cs="Times New Roman"/>
        </w:rPr>
      </w:pPr>
    </w:p>
    <w:p w:rsidR="00BA4451" w:rsidRDefault="00BA4451" w:rsidP="00BA4451">
      <w:pPr>
        <w:pBdr>
          <w:top w:val="single" w:sz="4" w:space="0" w:color="auto"/>
          <w:left w:val="single" w:sz="4" w:space="4" w:color="auto"/>
          <w:bottom w:val="single" w:sz="4" w:space="1" w:color="auto"/>
          <w:right w:val="single" w:sz="4" w:space="4" w:color="auto"/>
        </w:pBdr>
        <w:spacing w:after="0"/>
        <w:ind w:firstLine="708"/>
        <w:jc w:val="center"/>
        <w:rPr>
          <w:rFonts w:ascii="Times New Roman" w:hAnsi="Times New Roman" w:cs="Times New Roman"/>
        </w:rPr>
      </w:pPr>
      <w:r w:rsidRPr="00104286">
        <w:rPr>
          <w:rFonts w:ascii="Times New Roman" w:hAnsi="Times New Roman" w:cs="Times New Roman"/>
        </w:rPr>
        <w:t xml:space="preserve">Положения о текущем контроле знаний и промежуточной аттестации студентов ГБОУПО СО « </w:t>
      </w:r>
      <w:proofErr w:type="spellStart"/>
      <w:r w:rsidRPr="00104286">
        <w:rPr>
          <w:rFonts w:ascii="Times New Roman" w:hAnsi="Times New Roman" w:cs="Times New Roman"/>
        </w:rPr>
        <w:t>Камышловское</w:t>
      </w:r>
      <w:proofErr w:type="spellEnd"/>
      <w:r w:rsidRPr="00104286">
        <w:rPr>
          <w:rFonts w:ascii="Times New Roman" w:hAnsi="Times New Roman" w:cs="Times New Roman"/>
        </w:rPr>
        <w:t xml:space="preserve"> ПУ», утвержденного приказом директора </w:t>
      </w:r>
      <w:proofErr w:type="gramStart"/>
      <w:r w:rsidRPr="00104286">
        <w:rPr>
          <w:rFonts w:ascii="Times New Roman" w:hAnsi="Times New Roman" w:cs="Times New Roman"/>
        </w:rPr>
        <w:t>от</w:t>
      </w:r>
      <w:proofErr w:type="gramEnd"/>
      <w:r w:rsidRPr="00104286">
        <w:rPr>
          <w:rFonts w:ascii="Times New Roman" w:hAnsi="Times New Roman" w:cs="Times New Roman"/>
        </w:rPr>
        <w:t xml:space="preserve"> </w:t>
      </w:r>
    </w:p>
    <w:p w:rsidR="00BA4451" w:rsidRPr="00104286" w:rsidRDefault="00BA4451" w:rsidP="00BA4451">
      <w:pPr>
        <w:pBdr>
          <w:top w:val="single" w:sz="4" w:space="0" w:color="auto"/>
          <w:left w:val="single" w:sz="4" w:space="4" w:color="auto"/>
          <w:bottom w:val="single" w:sz="4" w:space="1" w:color="auto"/>
          <w:right w:val="single" w:sz="4" w:space="4" w:color="auto"/>
        </w:pBdr>
        <w:spacing w:after="0"/>
        <w:ind w:firstLine="708"/>
        <w:jc w:val="center"/>
        <w:rPr>
          <w:rFonts w:ascii="Times New Roman" w:hAnsi="Times New Roman" w:cs="Times New Roman"/>
        </w:rPr>
      </w:pPr>
      <w:r>
        <w:rPr>
          <w:rFonts w:ascii="Times New Roman" w:hAnsi="Times New Roman" w:cs="Times New Roman"/>
        </w:rPr>
        <w:t>15.09.2011г.</w:t>
      </w:r>
    </w:p>
    <w:p w:rsidR="00BA4451" w:rsidRPr="00104286" w:rsidRDefault="00BA4451" w:rsidP="00BA4451">
      <w:pPr>
        <w:pBdr>
          <w:top w:val="single" w:sz="4" w:space="0" w:color="auto"/>
          <w:left w:val="single" w:sz="4" w:space="4" w:color="auto"/>
          <w:bottom w:val="single" w:sz="4" w:space="1" w:color="auto"/>
          <w:right w:val="single" w:sz="4" w:space="4" w:color="auto"/>
        </w:pBdr>
        <w:spacing w:after="0"/>
        <w:ind w:firstLine="708"/>
        <w:jc w:val="center"/>
        <w:rPr>
          <w:rFonts w:ascii="Times New Roman" w:hAnsi="Times New Roman" w:cs="Times New Roman"/>
        </w:rPr>
      </w:pPr>
    </w:p>
    <w:p w:rsidR="00BA4451" w:rsidRPr="00104286"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rPr>
      </w:pPr>
    </w:p>
    <w:p w:rsidR="00BA4451" w:rsidRPr="0074226C"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p w:rsidR="00BA4451" w:rsidRPr="00BD02AD" w:rsidRDefault="00BA4451" w:rsidP="00BA4451">
      <w:pPr>
        <w:pBdr>
          <w:top w:val="single" w:sz="4" w:space="0" w:color="auto"/>
          <w:left w:val="single" w:sz="4" w:space="4" w:color="auto"/>
          <w:bottom w:val="single" w:sz="4" w:space="1" w:color="auto"/>
          <w:right w:val="single" w:sz="4" w:space="4" w:color="auto"/>
        </w:pBdr>
        <w:spacing w:after="0"/>
        <w:ind w:firstLine="708"/>
        <w:rPr>
          <w:rFonts w:ascii="Times New Roman" w:hAnsi="Times New Roman" w:cs="Times New Roman"/>
          <w:b/>
        </w:rPr>
      </w:pPr>
    </w:p>
    <w:tbl>
      <w:tblPr>
        <w:tblStyle w:val="a7"/>
        <w:tblW w:w="0" w:type="auto"/>
        <w:tblLook w:val="04A0" w:firstRow="1" w:lastRow="0" w:firstColumn="1" w:lastColumn="0" w:noHBand="0" w:noVBand="1"/>
      </w:tblPr>
      <w:tblGrid>
        <w:gridCol w:w="1809"/>
        <w:gridCol w:w="3402"/>
        <w:gridCol w:w="2268"/>
        <w:gridCol w:w="2092"/>
      </w:tblGrid>
      <w:tr w:rsidR="00BA4451" w:rsidTr="00BA4451">
        <w:tc>
          <w:tcPr>
            <w:tcW w:w="1809" w:type="dxa"/>
          </w:tcPr>
          <w:p w:rsidR="00BA4451" w:rsidRPr="00DD30C8" w:rsidRDefault="00BA4451" w:rsidP="00BA4451">
            <w:pPr>
              <w:jc w:val="center"/>
              <w:rPr>
                <w:rFonts w:ascii="Times New Roman" w:hAnsi="Times New Roman" w:cs="Times New Roman"/>
              </w:rPr>
            </w:pPr>
            <w:r>
              <w:rPr>
                <w:rFonts w:ascii="Times New Roman" w:hAnsi="Times New Roman" w:cs="Times New Roman"/>
              </w:rPr>
              <w:t>Издание 2</w:t>
            </w:r>
          </w:p>
        </w:tc>
        <w:tc>
          <w:tcPr>
            <w:tcW w:w="3402" w:type="dxa"/>
          </w:tcPr>
          <w:p w:rsidR="00BA4451" w:rsidRPr="00DD30C8" w:rsidRDefault="00BA4451" w:rsidP="00BA4451">
            <w:pPr>
              <w:jc w:val="center"/>
              <w:rPr>
                <w:rFonts w:ascii="Times New Roman" w:hAnsi="Times New Roman" w:cs="Times New Roman"/>
              </w:rPr>
            </w:pPr>
            <w:r w:rsidRPr="00DD30C8">
              <w:rPr>
                <w:rFonts w:ascii="Times New Roman" w:hAnsi="Times New Roman" w:cs="Times New Roman"/>
              </w:rPr>
              <w:t>Дата введения - 2016</w:t>
            </w:r>
          </w:p>
        </w:tc>
        <w:tc>
          <w:tcPr>
            <w:tcW w:w="2268" w:type="dxa"/>
          </w:tcPr>
          <w:p w:rsidR="00BA4451" w:rsidRPr="00DD30C8" w:rsidRDefault="00BA4451" w:rsidP="00BA4451">
            <w:pPr>
              <w:jc w:val="center"/>
              <w:rPr>
                <w:rFonts w:ascii="Times New Roman" w:hAnsi="Times New Roman" w:cs="Times New Roman"/>
              </w:rPr>
            </w:pPr>
            <w:r w:rsidRPr="00DD30C8">
              <w:rPr>
                <w:rFonts w:ascii="Times New Roman" w:hAnsi="Times New Roman" w:cs="Times New Roman"/>
              </w:rPr>
              <w:t>Страница 1</w:t>
            </w:r>
          </w:p>
        </w:tc>
        <w:tc>
          <w:tcPr>
            <w:tcW w:w="2092" w:type="dxa"/>
          </w:tcPr>
          <w:p w:rsidR="00BA4451" w:rsidRPr="00DD30C8" w:rsidRDefault="00BA4451" w:rsidP="00BA4451">
            <w:pPr>
              <w:jc w:val="center"/>
              <w:rPr>
                <w:rFonts w:ascii="Times New Roman" w:hAnsi="Times New Roman" w:cs="Times New Roman"/>
              </w:rPr>
            </w:pPr>
            <w:r>
              <w:rPr>
                <w:rFonts w:ascii="Times New Roman" w:hAnsi="Times New Roman" w:cs="Times New Roman"/>
              </w:rPr>
              <w:t>Страниц 10</w:t>
            </w:r>
          </w:p>
        </w:tc>
      </w:tr>
    </w:tbl>
    <w:p w:rsidR="00BA4451" w:rsidRDefault="00BA4451" w:rsidP="00BA4451">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rPr>
      </w:pPr>
    </w:p>
    <w:p w:rsidR="00BA4451" w:rsidRDefault="00BA4451" w:rsidP="00BA4451">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rPr>
      </w:pPr>
    </w:p>
    <w:p w:rsidR="00BA4451" w:rsidRPr="00BA4451" w:rsidRDefault="00BA4451" w:rsidP="00BA4451">
      <w:pPr>
        <w:pBdr>
          <w:top w:val="single" w:sz="4" w:space="1" w:color="auto"/>
          <w:left w:val="single" w:sz="4" w:space="4" w:color="auto"/>
          <w:bottom w:val="single" w:sz="4" w:space="1" w:color="auto"/>
          <w:right w:val="single" w:sz="4" w:space="4" w:color="auto"/>
        </w:pBdr>
        <w:spacing w:after="0"/>
        <w:ind w:firstLine="708"/>
        <w:rPr>
          <w:rFonts w:ascii="Times New Roman" w:hAnsi="Times New Roman" w:cs="Times New Roman"/>
          <w:b/>
          <w:sz w:val="24"/>
          <w:szCs w:val="24"/>
        </w:rPr>
      </w:pPr>
      <w:r w:rsidRPr="00BA4451">
        <w:rPr>
          <w:rFonts w:ascii="Times New Roman" w:hAnsi="Times New Roman" w:cs="Times New Roman"/>
          <w:b/>
          <w:sz w:val="24"/>
          <w:szCs w:val="24"/>
        </w:rPr>
        <w:t xml:space="preserve">1 Общие положения </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1.1 Настоящее положение регламентирует формы и порядок организации и проведения текущего контроля успеваемости и промежуточной аттестации студентов</w:t>
      </w:r>
      <w:r>
        <w:rPr>
          <w:rFonts w:ascii="Times New Roman" w:hAnsi="Times New Roman" w:cs="Times New Roman"/>
        </w:rPr>
        <w:t xml:space="preserve"> ГБОУ </w:t>
      </w:r>
      <w:proofErr w:type="gramStart"/>
      <w:r>
        <w:rPr>
          <w:rFonts w:ascii="Times New Roman" w:hAnsi="Times New Roman" w:cs="Times New Roman"/>
        </w:rPr>
        <w:t>ПО</w:t>
      </w:r>
      <w:proofErr w:type="gramEnd"/>
      <w:r>
        <w:rPr>
          <w:rFonts w:ascii="Times New Roman" w:hAnsi="Times New Roman" w:cs="Times New Roman"/>
        </w:rPr>
        <w:t xml:space="preserve"> СО «</w:t>
      </w:r>
      <w:proofErr w:type="spellStart"/>
      <w:r>
        <w:rPr>
          <w:rFonts w:ascii="Times New Roman" w:hAnsi="Times New Roman" w:cs="Times New Roman"/>
        </w:rPr>
        <w:t>Камышловское</w:t>
      </w:r>
      <w:proofErr w:type="spellEnd"/>
      <w:r>
        <w:rPr>
          <w:rFonts w:ascii="Times New Roman" w:hAnsi="Times New Roman" w:cs="Times New Roman"/>
        </w:rPr>
        <w:t xml:space="preserve"> ПУ»</w:t>
      </w:r>
      <w:r w:rsidRPr="000C6E01">
        <w:rPr>
          <w:rFonts w:ascii="Times New Roman" w:hAnsi="Times New Roman" w:cs="Times New Roman"/>
        </w:rPr>
        <w:t>.</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1.2 Положение о текущем контроле успеваемости и промежуточной аттестации студентов училища разработано на основе нормативных документов:</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w:t>
      </w:r>
      <w:r>
        <w:rPr>
          <w:rFonts w:ascii="Times New Roman" w:hAnsi="Times New Roman" w:cs="Times New Roman"/>
        </w:rPr>
        <w:t xml:space="preserve"> ФЗ РФ № 273 от 29.12.2012 г. « </w:t>
      </w:r>
      <w:r w:rsidRPr="000C6E01">
        <w:rPr>
          <w:rFonts w:ascii="Times New Roman" w:hAnsi="Times New Roman" w:cs="Times New Roman"/>
        </w:rPr>
        <w:t>Об  обра</w:t>
      </w:r>
      <w:r>
        <w:rPr>
          <w:rFonts w:ascii="Times New Roman" w:hAnsi="Times New Roman" w:cs="Times New Roman"/>
        </w:rPr>
        <w:t>зования в Российской Федерации»</w:t>
      </w:r>
      <w:r w:rsidRPr="000C6E01">
        <w:rPr>
          <w:rFonts w:ascii="Times New Roman" w:hAnsi="Times New Roman" w:cs="Times New Roman"/>
        </w:rPr>
        <w:t>;</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Федеральные государственные образовательные стандарты среднего профессионального образования по реализуемым в училище специальностям;</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Порядок организации и осуществления образовательной деятельности по образовательным программам среднего профессионального образования, утверждён приказом Мин</w:t>
      </w:r>
      <w:r>
        <w:rPr>
          <w:rFonts w:ascii="Times New Roman" w:hAnsi="Times New Roman" w:cs="Times New Roman"/>
        </w:rPr>
        <w:t xml:space="preserve">истерства </w:t>
      </w:r>
      <w:r w:rsidRPr="000C6E01">
        <w:rPr>
          <w:rFonts w:ascii="Times New Roman" w:hAnsi="Times New Roman" w:cs="Times New Roman"/>
        </w:rPr>
        <w:t>обр</w:t>
      </w:r>
      <w:r>
        <w:rPr>
          <w:rFonts w:ascii="Times New Roman" w:hAnsi="Times New Roman" w:cs="Times New Roman"/>
        </w:rPr>
        <w:t>азования и науки Российской Федерации</w:t>
      </w:r>
      <w:r w:rsidRPr="000C6E01">
        <w:rPr>
          <w:rFonts w:ascii="Times New Roman" w:hAnsi="Times New Roman" w:cs="Times New Roman"/>
        </w:rPr>
        <w:t xml:space="preserve"> от 14.06.2013 № 464;</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Положение о практике обучающихся, осваивающих основные профессиональные образовательные программы среднего профессионального образования, утверждено Мин</w:t>
      </w:r>
      <w:r>
        <w:rPr>
          <w:rFonts w:ascii="Times New Roman" w:hAnsi="Times New Roman" w:cs="Times New Roman"/>
        </w:rPr>
        <w:t xml:space="preserve">истерства </w:t>
      </w:r>
      <w:r w:rsidRPr="000C6E01">
        <w:rPr>
          <w:rFonts w:ascii="Times New Roman" w:hAnsi="Times New Roman" w:cs="Times New Roman"/>
        </w:rPr>
        <w:t>обр</w:t>
      </w:r>
      <w:r>
        <w:rPr>
          <w:rFonts w:ascii="Times New Roman" w:hAnsi="Times New Roman" w:cs="Times New Roman"/>
        </w:rPr>
        <w:t>азования и науки  Российской Федерации</w:t>
      </w:r>
      <w:r w:rsidRPr="000C6E01">
        <w:rPr>
          <w:rFonts w:ascii="Times New Roman" w:hAnsi="Times New Roman" w:cs="Times New Roman"/>
        </w:rPr>
        <w:t xml:space="preserve"> от 18 апреля 2013 г. № 291 г.;</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Требования к организации образовательного процесса для обучения инвалидов и лиц с ограниченными возможностями здоровья в профессиональных образовательных организациях, в том числе оснащённости образовательного процесса, утверждённые директором Департамента государственной политики в сфере подготовки рабочих кадров и ДПО Мин</w:t>
      </w:r>
      <w:r>
        <w:rPr>
          <w:rFonts w:ascii="Times New Roman" w:hAnsi="Times New Roman" w:cs="Times New Roman"/>
        </w:rPr>
        <w:t xml:space="preserve">истерства </w:t>
      </w:r>
      <w:r w:rsidRPr="000C6E01">
        <w:rPr>
          <w:rFonts w:ascii="Times New Roman" w:hAnsi="Times New Roman" w:cs="Times New Roman"/>
        </w:rPr>
        <w:t>обр</w:t>
      </w:r>
      <w:r>
        <w:rPr>
          <w:rFonts w:ascii="Times New Roman" w:hAnsi="Times New Roman" w:cs="Times New Roman"/>
        </w:rPr>
        <w:t xml:space="preserve">азования и </w:t>
      </w:r>
      <w:r w:rsidRPr="000C6E01">
        <w:rPr>
          <w:rFonts w:ascii="Times New Roman" w:hAnsi="Times New Roman" w:cs="Times New Roman"/>
        </w:rPr>
        <w:t>науки</w:t>
      </w:r>
      <w:r>
        <w:rPr>
          <w:rFonts w:ascii="Times New Roman" w:hAnsi="Times New Roman" w:cs="Times New Roman"/>
        </w:rPr>
        <w:t xml:space="preserve"> Российской Федерации от </w:t>
      </w:r>
      <w:r w:rsidRPr="000C6E01">
        <w:rPr>
          <w:rFonts w:ascii="Times New Roman" w:hAnsi="Times New Roman" w:cs="Times New Roman"/>
        </w:rPr>
        <w:t xml:space="preserve"> 26. 12. 2013 г. № 06 – 2412 </w:t>
      </w:r>
      <w:proofErr w:type="spellStart"/>
      <w:r w:rsidRPr="000C6E01">
        <w:rPr>
          <w:rFonts w:ascii="Times New Roman" w:hAnsi="Times New Roman" w:cs="Times New Roman"/>
        </w:rPr>
        <w:t>вн</w:t>
      </w:r>
      <w:proofErr w:type="spellEnd"/>
      <w:r w:rsidRPr="000C6E01">
        <w:rPr>
          <w:rFonts w:ascii="Times New Roman" w:hAnsi="Times New Roman" w:cs="Times New Roman"/>
        </w:rPr>
        <w:t>.</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Устав Училища.</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xml:space="preserve">1.3 Текущий контроль успеваемости и промежуточная аттестация обеспечивают оперативное управление </w:t>
      </w:r>
      <w:proofErr w:type="spellStart"/>
      <w:r w:rsidRPr="000C6E01">
        <w:rPr>
          <w:rFonts w:ascii="Times New Roman" w:hAnsi="Times New Roman" w:cs="Times New Roman"/>
        </w:rPr>
        <w:t>учебно</w:t>
      </w:r>
      <w:proofErr w:type="spellEnd"/>
      <w:r w:rsidRPr="000C6E01">
        <w:rPr>
          <w:rFonts w:ascii="Times New Roman" w:hAnsi="Times New Roman" w:cs="Times New Roman"/>
        </w:rPr>
        <w:t xml:space="preserve"> – профессиональной деятельностью студентов, её корректировку. Их целью я</w:t>
      </w:r>
      <w:r>
        <w:rPr>
          <w:rFonts w:ascii="Times New Roman" w:hAnsi="Times New Roman" w:cs="Times New Roman"/>
        </w:rPr>
        <w:t>вляется оценка качества освоения</w:t>
      </w:r>
      <w:r w:rsidRPr="000C6E01">
        <w:rPr>
          <w:rFonts w:ascii="Times New Roman" w:hAnsi="Times New Roman" w:cs="Times New Roman"/>
        </w:rPr>
        <w:t xml:space="preserve"> обучающимися ОПОП, которая осуществляется в двух основных направлениях:</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оценка уровня освоения дисциплин;</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оценка общих и профессиональных компетенций обучающихся.</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1.4 Основными принципами текущего контроля успеваемости и промежуточной аттестации является:</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принцип открытости и прозрачности оценочных процедур;</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принцип полноты и системности;</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принцип объективности и достоверности;</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принцип реалистичности требований, норм и показателей качества образования, их социальной и личностной значимости;</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xml:space="preserve">- принцип </w:t>
      </w:r>
      <w:proofErr w:type="spellStart"/>
      <w:r w:rsidRPr="000C6E01">
        <w:rPr>
          <w:rFonts w:ascii="Times New Roman" w:hAnsi="Times New Roman" w:cs="Times New Roman"/>
        </w:rPr>
        <w:t>инструментальности</w:t>
      </w:r>
      <w:proofErr w:type="spellEnd"/>
      <w:r w:rsidRPr="000C6E01">
        <w:rPr>
          <w:rFonts w:ascii="Times New Roman" w:hAnsi="Times New Roman" w:cs="Times New Roman"/>
        </w:rPr>
        <w:t xml:space="preserve"> и технологичности используемых показателей;</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принцип соблюдения морально-этических норм при проведении процедур оценки;</w:t>
      </w:r>
    </w:p>
    <w:p w:rsidR="00BA4451" w:rsidRPr="000C6E0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 принцип гуманного отношения к студентам.</w:t>
      </w:r>
    </w:p>
    <w:p w:rsidR="00BA4451" w:rsidRDefault="00BA4451" w:rsidP="005E5034">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sidRPr="000C6E01">
        <w:rPr>
          <w:rFonts w:ascii="Times New Roman" w:hAnsi="Times New Roman" w:cs="Times New Roman"/>
        </w:rPr>
        <w:t>1.5 В качестве концептуальной основы проектирования и организации контрольно-оценочной деятельности в Училище выступает системн</w:t>
      </w:r>
      <w:proofErr w:type="gramStart"/>
      <w:r w:rsidRPr="000C6E01">
        <w:rPr>
          <w:rFonts w:ascii="Times New Roman" w:hAnsi="Times New Roman" w:cs="Times New Roman"/>
        </w:rPr>
        <w:t>о</w:t>
      </w:r>
      <w:r>
        <w:rPr>
          <w:rFonts w:ascii="Times New Roman" w:hAnsi="Times New Roman" w:cs="Times New Roman"/>
        </w:rPr>
        <w:t>-</w:t>
      </w:r>
      <w:proofErr w:type="gramEnd"/>
      <w:r w:rsidRPr="000C6E01">
        <w:rPr>
          <w:rFonts w:ascii="Times New Roman" w:hAnsi="Times New Roman" w:cs="Times New Roman"/>
        </w:rPr>
        <w:t xml:space="preserve"> </w:t>
      </w:r>
      <w:proofErr w:type="spellStart"/>
      <w:r w:rsidRPr="000C6E01">
        <w:rPr>
          <w:rFonts w:ascii="Times New Roman" w:hAnsi="Times New Roman" w:cs="Times New Roman"/>
        </w:rPr>
        <w:t>деятельностный</w:t>
      </w:r>
      <w:proofErr w:type="spellEnd"/>
      <w:r w:rsidRPr="000C6E01">
        <w:rPr>
          <w:rFonts w:ascii="Times New Roman" w:hAnsi="Times New Roman" w:cs="Times New Roman"/>
        </w:rPr>
        <w:t xml:space="preserve"> подход, основанный</w:t>
      </w:r>
      <w:r>
        <w:rPr>
          <w:rFonts w:ascii="Times New Roman" w:hAnsi="Times New Roman" w:cs="Times New Roman"/>
        </w:rPr>
        <w:t xml:space="preserve"> на компетенциях, предполагающий</w:t>
      </w:r>
      <w:r w:rsidRPr="000C6E01">
        <w:rPr>
          <w:rFonts w:ascii="Times New Roman" w:hAnsi="Times New Roman" w:cs="Times New Roman"/>
        </w:rPr>
        <w:t xml:space="preserve"> расширение практики применения практических и комбинированных методов контроля, участия представителей общественности – работодателей в определени</w:t>
      </w:r>
      <w:proofErr w:type="gramStart"/>
      <w:r w:rsidRPr="000C6E01">
        <w:rPr>
          <w:rFonts w:ascii="Times New Roman" w:hAnsi="Times New Roman" w:cs="Times New Roman"/>
        </w:rPr>
        <w:t>и</w:t>
      </w:r>
      <w:r>
        <w:rPr>
          <w:rFonts w:ascii="Times New Roman" w:hAnsi="Times New Roman" w:cs="Times New Roman"/>
        </w:rPr>
        <w:t>(</w:t>
      </w:r>
      <w:proofErr w:type="gramEnd"/>
      <w:r>
        <w:rPr>
          <w:rFonts w:ascii="Times New Roman" w:hAnsi="Times New Roman" w:cs="Times New Roman"/>
        </w:rPr>
        <w:t>конкретизации) требований к специалисту (общим и профессиональным компетенциям) и результату среднего профессионального образования, согласовании фондов оценочных средств, выполнении функций внешних экспертов во время оценочных процедур; максимальное приближение инструментария и процедур оценки к условиям будущей</w:t>
      </w:r>
      <w:r w:rsidR="005E5034">
        <w:rPr>
          <w:rFonts w:ascii="Times New Roman" w:hAnsi="Times New Roman" w:cs="Times New Roman"/>
        </w:rPr>
        <w:t xml:space="preserve"> профессиональной деятельности.</w:t>
      </w:r>
    </w:p>
    <w:p w:rsidR="005E5034" w:rsidRDefault="005E5034" w:rsidP="005E5034">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1.6. Формы и процедуры текущего контроля успеваемости и промежуточной аттестации по каждой дисциплине и профессиональному модулю разрабатываются Училищем самостоятельно и доводятся до сведения обучающихся в течение первых двух месяцев от начала обучения.</w:t>
      </w:r>
    </w:p>
    <w:p w:rsidR="001A1245" w:rsidRDefault="001A1245" w:rsidP="001A1245">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1.7. Для регламентации процедур текущего контроля успеваемости и промежуточной аттестации студентов в Училище создаются:</w:t>
      </w:r>
    </w:p>
    <w:p w:rsidR="00BA4451" w:rsidRDefault="00BA4451" w:rsidP="005E503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rPr>
      </w:pPr>
    </w:p>
    <w:tbl>
      <w:tblPr>
        <w:tblStyle w:val="a7"/>
        <w:tblpPr w:leftFromText="180" w:rightFromText="180" w:vertAnchor="text" w:horzAnchor="margin" w:tblpY="98"/>
        <w:tblW w:w="0" w:type="auto"/>
        <w:tblLook w:val="04A0" w:firstRow="1" w:lastRow="0" w:firstColumn="1" w:lastColumn="0" w:noHBand="0" w:noVBand="1"/>
      </w:tblPr>
      <w:tblGrid>
        <w:gridCol w:w="1809"/>
        <w:gridCol w:w="3402"/>
        <w:gridCol w:w="2268"/>
        <w:gridCol w:w="2092"/>
      </w:tblGrid>
      <w:tr w:rsidR="001A1245" w:rsidRPr="000C6E01" w:rsidTr="001A1245">
        <w:tc>
          <w:tcPr>
            <w:tcW w:w="1809" w:type="dxa"/>
          </w:tcPr>
          <w:p w:rsidR="001A1245" w:rsidRPr="000C6E01" w:rsidRDefault="001A1245" w:rsidP="001A1245">
            <w:pPr>
              <w:jc w:val="center"/>
              <w:rPr>
                <w:rFonts w:ascii="Times New Roman" w:hAnsi="Times New Roman" w:cs="Times New Roman"/>
              </w:rPr>
            </w:pPr>
            <w:r w:rsidRPr="000C6E01">
              <w:rPr>
                <w:rFonts w:ascii="Times New Roman" w:hAnsi="Times New Roman" w:cs="Times New Roman"/>
              </w:rPr>
              <w:t>Издание 2</w:t>
            </w:r>
          </w:p>
        </w:tc>
        <w:tc>
          <w:tcPr>
            <w:tcW w:w="3402" w:type="dxa"/>
          </w:tcPr>
          <w:p w:rsidR="001A1245" w:rsidRPr="000C6E01" w:rsidRDefault="001A1245" w:rsidP="001A1245">
            <w:pPr>
              <w:jc w:val="center"/>
              <w:rPr>
                <w:rFonts w:ascii="Times New Roman" w:hAnsi="Times New Roman" w:cs="Times New Roman"/>
              </w:rPr>
            </w:pPr>
            <w:r w:rsidRPr="000C6E01">
              <w:rPr>
                <w:rFonts w:ascii="Times New Roman" w:hAnsi="Times New Roman" w:cs="Times New Roman"/>
              </w:rPr>
              <w:t>Дата введения - 2016</w:t>
            </w:r>
          </w:p>
        </w:tc>
        <w:tc>
          <w:tcPr>
            <w:tcW w:w="2268" w:type="dxa"/>
          </w:tcPr>
          <w:p w:rsidR="001A1245" w:rsidRPr="000C6E01" w:rsidRDefault="001A1245" w:rsidP="001A1245">
            <w:pPr>
              <w:jc w:val="center"/>
              <w:rPr>
                <w:rFonts w:ascii="Times New Roman" w:hAnsi="Times New Roman" w:cs="Times New Roman"/>
              </w:rPr>
            </w:pPr>
            <w:r w:rsidRPr="000C6E01">
              <w:rPr>
                <w:rFonts w:ascii="Times New Roman" w:hAnsi="Times New Roman" w:cs="Times New Roman"/>
              </w:rPr>
              <w:t>Страница 2</w:t>
            </w:r>
          </w:p>
        </w:tc>
        <w:tc>
          <w:tcPr>
            <w:tcW w:w="2092" w:type="dxa"/>
          </w:tcPr>
          <w:p w:rsidR="001A1245" w:rsidRPr="000C6E01" w:rsidRDefault="001A1245" w:rsidP="001A1245">
            <w:pPr>
              <w:jc w:val="center"/>
              <w:rPr>
                <w:rFonts w:ascii="Times New Roman" w:hAnsi="Times New Roman" w:cs="Times New Roman"/>
              </w:rPr>
            </w:pPr>
            <w:r>
              <w:rPr>
                <w:rFonts w:ascii="Times New Roman" w:hAnsi="Times New Roman" w:cs="Times New Roman"/>
              </w:rPr>
              <w:t>Страниц 10</w:t>
            </w:r>
          </w:p>
        </w:tc>
      </w:tr>
    </w:tbl>
    <w:p w:rsidR="008243D0" w:rsidRDefault="008243D0" w:rsidP="005E503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rPr>
      </w:pP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lastRenderedPageBreak/>
        <w:t>- программы  промежуточной аттестации (по реализуемым в Училище специальностям);</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-комплекты контрольно-оценочных средств по учебным дисциплинам и профессиональным модулям, позволяющие оценить знания, умения, приобретенный студентами опыт и освоенные компетенции.</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xml:space="preserve">1.8. </w:t>
      </w:r>
      <w:proofErr w:type="gramStart"/>
      <w:r>
        <w:rPr>
          <w:rFonts w:ascii="Times New Roman" w:hAnsi="Times New Roman" w:cs="Times New Roman"/>
        </w:rPr>
        <w:t>Обязательной формой отчетности, подтверждающей освоение обучающимися компетенций при изучении теоретического материала и прохождения практики по каждому из основных видов профессиональной деятельности, является  портфолио документов, отзывов работ, содержащих отчеты о ранее достигнутых результатах; сертификаты, свидетельства (дипломы) олимпиад, конкурсов; творческие работы по специальности, характеристики с мест прохождения практики; листы оценки по практике.</w:t>
      </w:r>
      <w:proofErr w:type="gramEnd"/>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1.9. Для фиксации результатов текущего контроля успеваемости и промежуточной аттестации в Училище применяются оценки разных видов. Оценка – это условно – формальное (знаковое), количественное или качественное выражение результатов сопоставления педагогом учебных достижений студента с требованиями к результату образования.</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Достижения студентов в учебно-профессиональной деятельности и качество освоения ОПО</w:t>
      </w:r>
      <w:proofErr w:type="gramStart"/>
      <w:r>
        <w:rPr>
          <w:rFonts w:ascii="Times New Roman" w:hAnsi="Times New Roman" w:cs="Times New Roman"/>
        </w:rPr>
        <w:t>П(</w:t>
      </w:r>
      <w:proofErr w:type="gramEnd"/>
      <w:r>
        <w:rPr>
          <w:rFonts w:ascii="Times New Roman" w:hAnsi="Times New Roman" w:cs="Times New Roman"/>
        </w:rPr>
        <w:t>основной профессиональной образовательной программы) фиксируется при помощи следующих оценок:</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бальные отметки – 5 (отлично), 4 (хорошо), 3 (удовлетворительно), 2 (неудовлетворительно);</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дихотомические оценки – «зачтено»/ «не зачтено», «</w:t>
      </w:r>
      <w:proofErr w:type="gramStart"/>
      <w:r>
        <w:rPr>
          <w:rFonts w:ascii="Times New Roman" w:hAnsi="Times New Roman" w:cs="Times New Roman"/>
        </w:rPr>
        <w:t>освоен</w:t>
      </w:r>
      <w:proofErr w:type="gramEnd"/>
      <w:r>
        <w:rPr>
          <w:rFonts w:ascii="Times New Roman" w:hAnsi="Times New Roman" w:cs="Times New Roman"/>
        </w:rPr>
        <w:t>»/ «не освоен».</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xml:space="preserve">Отметка «5» ставится в случае, если полно раскрыто содержание учебного материала, правильно и полно даны определения и раскрыто содержание понятий, </w:t>
      </w:r>
      <w:proofErr w:type="gramStart"/>
      <w:r>
        <w:rPr>
          <w:rFonts w:ascii="Times New Roman" w:hAnsi="Times New Roman" w:cs="Times New Roman"/>
        </w:rPr>
        <w:t>верно</w:t>
      </w:r>
      <w:proofErr w:type="gramEnd"/>
      <w:r>
        <w:rPr>
          <w:rFonts w:ascii="Times New Roman" w:hAnsi="Times New Roman" w:cs="Times New Roman"/>
        </w:rPr>
        <w:t xml:space="preserve"> использована терминология; практические задания выполнены самостоятельно и без ошибок.</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Отметка «4» ставится, если раскрыто содержание материала, правильно, но не полно даны определения понятий и использованы научные термины, наблюдается незначительные нарушения последовательности изложения и/или незначительные неточности при выполнении практических заданий, ответ в основном самостоятельный.</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Отметка «3» ставится, если продемонстрировано усвоение основного содержания учебного материала, но изложение фрагментарное, не всегда последовательное, определения понятий недостаточно четкие, студент затрудняется при формулировке самостоятельных выводов, допускает ошибки и неточности при выполнении практических заданий.</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rPr>
      </w:pPr>
      <w:r>
        <w:rPr>
          <w:rFonts w:ascii="Times New Roman" w:hAnsi="Times New Roman" w:cs="Times New Roman"/>
        </w:rPr>
        <w:t>Отметка «2» ставится, если основное содержание учебного материала не раскрыто, не даны ответы на вспомогательные вопросы преподавателя, допущены грубые ошибки в определении понятий и в использовании терминологии, студент не может выполнить практических заданий, делает грубые ошибки, умения не сформированы.</w:t>
      </w: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rPr>
      </w:pPr>
      <w:r>
        <w:rPr>
          <w:rFonts w:ascii="Times New Roman" w:hAnsi="Times New Roman" w:cs="Times New Roman"/>
        </w:rPr>
        <w:t>Оценка «зачтено» ставится в случае, если студентом продемонстрировано успешное освоение содержания учебного материала, общих и профессиональных компетенций.</w:t>
      </w:r>
    </w:p>
    <w:p w:rsidR="00BA4451" w:rsidRPr="00CF5DFB"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rPr>
      </w:pPr>
      <w:r>
        <w:rPr>
          <w:rFonts w:ascii="Times New Roman" w:hAnsi="Times New Roman" w:cs="Times New Roman"/>
        </w:rPr>
        <w:t>Оценка «не зачтено» ставится, если основное содержание учебного материала не раскрыто, студент не демонстрирует необходимых умений, общих и профессиональных компетенций.</w:t>
      </w:r>
    </w:p>
    <w:p w:rsidR="00BA4451" w:rsidRPr="001A1245" w:rsidRDefault="001A1245"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rPr>
      </w:pPr>
      <w:r w:rsidRPr="001A1245">
        <w:rPr>
          <w:rFonts w:ascii="Times New Roman" w:hAnsi="Times New Roman" w:cs="Times New Roman"/>
        </w:rPr>
        <w:t>Оценка «освоен» фиксируется при оценивании профессионального модуля в случае, если общие и профессиональные компетенции освоены, студент самостоятельно может осуществлять оцениваемый вид профессиональной деятельности.</w:t>
      </w:r>
    </w:p>
    <w:p w:rsidR="00BA4451" w:rsidRDefault="001A1245"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rPr>
      </w:pPr>
      <w:r w:rsidRPr="001A1245">
        <w:rPr>
          <w:rFonts w:ascii="Times New Roman" w:hAnsi="Times New Roman" w:cs="Times New Roman"/>
        </w:rPr>
        <w:t>Для обеспечения открытости процесса предусматривается участие внутренних ассистентов – преподавателей отделения и внешних экспертов (представителей педагогического сообщества, работодателей).</w:t>
      </w:r>
    </w:p>
    <w:p w:rsidR="005E5034" w:rsidRDefault="001A1245"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rPr>
      </w:pPr>
      <w:r w:rsidRPr="001A1245">
        <w:rPr>
          <w:rFonts w:ascii="Times New Roman" w:hAnsi="Times New Roman" w:cs="Times New Roman"/>
        </w:rPr>
        <w:t>Для обеспечения открытости процесса предусматривается участие внутренних ассистентов – преподавателей отделения и внешних экспертов (представителей педагогического сообщества, работодателей).</w:t>
      </w:r>
    </w:p>
    <w:p w:rsidR="005E5034" w:rsidRDefault="001A1245"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rPr>
      </w:pPr>
      <w:r w:rsidRPr="001A1245">
        <w:rPr>
          <w:rFonts w:ascii="Times New Roman" w:hAnsi="Times New Roman" w:cs="Times New Roman"/>
        </w:rPr>
        <w:t>Для обеспечения открытости процесса предусматривается участие внутренних ассистентов – преподавателей отделения и внешних экспертов (представителей педагогического сообщества, работодателей</w:t>
      </w:r>
      <w:r w:rsidRPr="001A1245">
        <w:rPr>
          <w:rFonts w:ascii="Times New Roman" w:hAnsi="Times New Roman" w:cs="Times New Roman"/>
          <w:b/>
        </w:rPr>
        <w:t>).</w:t>
      </w:r>
    </w:p>
    <w:p w:rsidR="005E5034" w:rsidRDefault="005E5034"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rPr>
      </w:pP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rPr>
      </w:pP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rPr>
      </w:pPr>
    </w:p>
    <w:p w:rsidR="00BA4451" w:rsidRDefault="00BA4451" w:rsidP="00BA4451">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rPr>
      </w:pPr>
    </w:p>
    <w:tbl>
      <w:tblPr>
        <w:tblStyle w:val="a7"/>
        <w:tblW w:w="9606" w:type="dxa"/>
        <w:tblLook w:val="04A0" w:firstRow="1" w:lastRow="0" w:firstColumn="1" w:lastColumn="0" w:noHBand="0" w:noVBand="1"/>
      </w:tblPr>
      <w:tblGrid>
        <w:gridCol w:w="1995"/>
        <w:gridCol w:w="2535"/>
        <w:gridCol w:w="2535"/>
        <w:gridCol w:w="2541"/>
      </w:tblGrid>
      <w:tr w:rsidR="00BA4451" w:rsidTr="00BA4451">
        <w:trPr>
          <w:trHeight w:val="279"/>
        </w:trPr>
        <w:tc>
          <w:tcPr>
            <w:tcW w:w="1995" w:type="dxa"/>
          </w:tcPr>
          <w:p w:rsidR="00BA4451" w:rsidRPr="00891F4C" w:rsidRDefault="00BA4451" w:rsidP="00BA4451">
            <w:pPr>
              <w:jc w:val="center"/>
              <w:rPr>
                <w:rFonts w:ascii="Times New Roman" w:hAnsi="Times New Roman" w:cs="Times New Roman"/>
              </w:rPr>
            </w:pPr>
            <w:r w:rsidRPr="00891F4C">
              <w:rPr>
                <w:rFonts w:ascii="Times New Roman" w:hAnsi="Times New Roman" w:cs="Times New Roman"/>
              </w:rPr>
              <w:t>Издание 2</w:t>
            </w:r>
          </w:p>
        </w:tc>
        <w:tc>
          <w:tcPr>
            <w:tcW w:w="2535" w:type="dxa"/>
          </w:tcPr>
          <w:p w:rsidR="00BA4451" w:rsidRPr="00891F4C" w:rsidRDefault="00BA4451" w:rsidP="00BA4451">
            <w:pPr>
              <w:jc w:val="center"/>
              <w:rPr>
                <w:rFonts w:ascii="Times New Roman" w:hAnsi="Times New Roman" w:cs="Times New Roman"/>
              </w:rPr>
            </w:pPr>
            <w:r w:rsidRPr="00891F4C">
              <w:rPr>
                <w:rFonts w:ascii="Times New Roman" w:hAnsi="Times New Roman" w:cs="Times New Roman"/>
              </w:rPr>
              <w:t>Дата введения - 2016</w:t>
            </w:r>
          </w:p>
        </w:tc>
        <w:tc>
          <w:tcPr>
            <w:tcW w:w="2535" w:type="dxa"/>
            <w:tcBorders>
              <w:bottom w:val="single" w:sz="4" w:space="0" w:color="auto"/>
            </w:tcBorders>
          </w:tcPr>
          <w:p w:rsidR="00BA4451" w:rsidRPr="00891F4C" w:rsidRDefault="00BA4451" w:rsidP="00BA4451">
            <w:pPr>
              <w:jc w:val="center"/>
              <w:rPr>
                <w:rFonts w:ascii="Times New Roman" w:hAnsi="Times New Roman" w:cs="Times New Roman"/>
              </w:rPr>
            </w:pPr>
            <w:r w:rsidRPr="00891F4C">
              <w:rPr>
                <w:rFonts w:ascii="Times New Roman" w:hAnsi="Times New Roman" w:cs="Times New Roman"/>
              </w:rPr>
              <w:t>Страница 3</w:t>
            </w:r>
          </w:p>
        </w:tc>
        <w:tc>
          <w:tcPr>
            <w:tcW w:w="2541" w:type="dxa"/>
            <w:tcBorders>
              <w:bottom w:val="single" w:sz="4" w:space="0" w:color="auto"/>
            </w:tcBorders>
          </w:tcPr>
          <w:p w:rsidR="00BA4451" w:rsidRPr="00891F4C" w:rsidRDefault="00BA4451" w:rsidP="00BA4451">
            <w:pPr>
              <w:jc w:val="center"/>
              <w:rPr>
                <w:rFonts w:ascii="Times New Roman" w:hAnsi="Times New Roman" w:cs="Times New Roman"/>
              </w:rPr>
            </w:pPr>
            <w:r>
              <w:rPr>
                <w:rFonts w:ascii="Times New Roman" w:hAnsi="Times New Roman" w:cs="Times New Roman"/>
              </w:rPr>
              <w:t>Страниц 10</w:t>
            </w:r>
          </w:p>
        </w:tc>
      </w:tr>
    </w:tbl>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lastRenderedPageBreak/>
        <w:t>2.2. Текущий контроль предполагает оценку результатов освоения каждым студентом определенной темы учебной дисциплины, междисциплинарного курса, учебной или производственной практики посредством организации контрольно-оценочных процедур, которые осуществляется преподавателем в пределах учебного времени, отведенного на освоение соответствующих учебных дисциплин, междисциплинарных курсов.</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xml:space="preserve">2.3. Результаты текущего контроля успеваемости используются заместителями директора, преподавателями и мастерами </w:t>
      </w:r>
      <w:proofErr w:type="gramStart"/>
      <w:r>
        <w:rPr>
          <w:rFonts w:ascii="Times New Roman" w:hAnsi="Times New Roman" w:cs="Times New Roman"/>
        </w:rPr>
        <w:t>п</w:t>
      </w:r>
      <w:proofErr w:type="gramEnd"/>
      <w:r>
        <w:rPr>
          <w:rFonts w:ascii="Times New Roman" w:hAnsi="Times New Roman" w:cs="Times New Roman"/>
        </w:rPr>
        <w:t>/о Училища для обеспечения эффективной учебно-профессиональной деятельности студентов, своевременного выявления проблем в освоении содержания образования, общих и профессиональных компетенций, содействия в преодолении затруднений, совершенствования комплексного учебно-методического обеспечения, методов и технологий, применяемых при организации образовательного процесса.</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2.4. Осуществляя текущий контроль успеваемости, преподаватель обязан производить учет посещения студентами всех видов аудиторных занятий, предусмотренных программой учебной дисциплины, аудиторных занятий и практики, предусмотренных программой профессионального модуля.</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2.5. Текущий контроль успеваемости предполагает организацию контрольно-оценочных процедур – систематизированного сбора и анализа данных, позволяющих определить степень соответствия достижений обучающихся требованиям ФГОС. Планирование количества обязательных контрольно-оценочных процедур осуществляется исходя из количества часов, выделенных на изучение учебной дисциплины, междисциплинарного курса.</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1 час в неделю – 1-2- обязательные контрольно-оценочные процедуры в семестр;</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 часа в неделю – 2-3- обязательные контрольно-оценочные процедуры в семестр;</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3-4 часа в неделю ─ 4 обязательные контрольно-оценочные процедуры в семестр;</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5-6 часов в неделю ─ 5-6 обязательных контрольно-оценочных процедур в семестр.</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Методы и формы организации текущего контроля выбираются преподавателем самостоятельно, исходя из специфики учебной дисциплины, профессионального модуля.</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2.6 Результаты проведения контрольно-оценочных процедур преподаватель Училища выставляет в журналы учебных занятий не позднее, чем через 7 дней со дня её проведения, в колонку, соответствующую дню проведения учебного занятия, на котором осуществлялся текущий контроль.</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2.7 Студенты Училища обязаны участвовать в контрольно-оценочных  процедурах. В случае пропуска контрольного мероприятия  студент должен в индивидуальном порядке согласовать с преподавателем сроки и порядок выполнения контрольно-оценочной процедуры.</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2.8</w:t>
      </w:r>
      <w:proofErr w:type="gramStart"/>
      <w:r>
        <w:rPr>
          <w:rFonts w:ascii="Times New Roman" w:hAnsi="Times New Roman" w:cs="Times New Roman"/>
        </w:rPr>
        <w:t xml:space="preserve"> В</w:t>
      </w:r>
      <w:proofErr w:type="gramEnd"/>
      <w:r>
        <w:rPr>
          <w:rFonts w:ascii="Times New Roman" w:hAnsi="Times New Roman" w:cs="Times New Roman"/>
        </w:rPr>
        <w:t xml:space="preserve"> том случае, если студент получил неудовлетворительную отметку, он обязан повторно пройти контрольно-оценочную процедуру в сроки, установленные преподавателем. Студент имеет право на пересдачу с целью повышения результата.</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xml:space="preserve">2.9 Семестровая оценка достижений студентов по учебной дисциплине адаптивная физическая культура (основная и подготовительная группы) осуществляется на основе текущей аттестации ─ результатов обязательных контрольно-оценочных процедур </w:t>
      </w:r>
      <w:proofErr w:type="gramStart"/>
      <w:r>
        <w:rPr>
          <w:rFonts w:ascii="Times New Roman" w:hAnsi="Times New Roman" w:cs="Times New Roman"/>
        </w:rPr>
        <w:t xml:space="preserve">( </w:t>
      </w:r>
      <w:proofErr w:type="gramEnd"/>
      <w:r>
        <w:rPr>
          <w:rFonts w:ascii="Times New Roman" w:hAnsi="Times New Roman" w:cs="Times New Roman"/>
        </w:rPr>
        <w:t>в течение учебного года).</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Студенты, посещающие специальную медицинскую группу, получают недифференцированный зачет (при желании студента – отметку) при условии посещения занятий и выполнения заданий, соответствующих их возможностям. Система оценки достижений студентов специальной медицинской группы не предполагает установления нормативов. Критерии и показатели оценки имеют индивидуальный характер и определяются педагогом с учетом возможностей и специфики заболевания студента, согласуются с медицинским работником Училища, обучающимся.</w:t>
      </w:r>
    </w:p>
    <w:p w:rsidR="00BA4451"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proofErr w:type="gramStart"/>
      <w:r>
        <w:rPr>
          <w:rFonts w:ascii="Times New Roman" w:hAnsi="Times New Roman" w:cs="Times New Roman"/>
        </w:rPr>
        <w:t>Временно освобожденные на основании медицинского заключения от учебных занятий по адаптивной физической культуре на непродолжительный срок  (менее 1 месяца) обязаны посещать</w:t>
      </w:r>
      <w:proofErr w:type="gramEnd"/>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учебные занятия. Допускается их привлечение педагогом к подготовке отдельных этапов учебного занятия.</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Обучающиеся, освобожденные от посещения занятий по адаптивной физической культуре на длительное время (1 месяц и более), имеют право не посещать учебные занятия. Семестровая аттестация по адаптивной физической культуре студентов  данной категории осуществляется на основе оценки качества выполнения обязательных контрольно-оценочных процедур (не более 3 в течение семестра) в форме тематических сообщений или тестов достижений.</w:t>
      </w:r>
    </w:p>
    <w:tbl>
      <w:tblPr>
        <w:tblStyle w:val="a7"/>
        <w:tblW w:w="0" w:type="auto"/>
        <w:tblLook w:val="04A0" w:firstRow="1" w:lastRow="0" w:firstColumn="1" w:lastColumn="0" w:noHBand="0" w:noVBand="1"/>
      </w:tblPr>
      <w:tblGrid>
        <w:gridCol w:w="1526"/>
        <w:gridCol w:w="2835"/>
        <w:gridCol w:w="2268"/>
        <w:gridCol w:w="2942"/>
      </w:tblGrid>
      <w:tr w:rsidR="00BA4451" w:rsidRPr="00891F4C" w:rsidTr="00BA4451">
        <w:tc>
          <w:tcPr>
            <w:tcW w:w="1526" w:type="dxa"/>
          </w:tcPr>
          <w:p w:rsidR="00BA4451" w:rsidRPr="00891F4C" w:rsidRDefault="00BA4451" w:rsidP="00BA4451">
            <w:pPr>
              <w:jc w:val="both"/>
              <w:rPr>
                <w:rFonts w:ascii="Times New Roman" w:hAnsi="Times New Roman" w:cs="Times New Roman"/>
              </w:rPr>
            </w:pPr>
            <w:r w:rsidRPr="00891F4C">
              <w:rPr>
                <w:rFonts w:ascii="Times New Roman" w:hAnsi="Times New Roman" w:cs="Times New Roman"/>
              </w:rPr>
              <w:t xml:space="preserve">Издание 2 </w:t>
            </w:r>
          </w:p>
        </w:tc>
        <w:tc>
          <w:tcPr>
            <w:tcW w:w="2835" w:type="dxa"/>
          </w:tcPr>
          <w:p w:rsidR="00BA4451" w:rsidRPr="00891F4C" w:rsidRDefault="00BA4451" w:rsidP="00BA4451">
            <w:pPr>
              <w:jc w:val="both"/>
              <w:rPr>
                <w:rFonts w:ascii="Times New Roman" w:hAnsi="Times New Roman" w:cs="Times New Roman"/>
              </w:rPr>
            </w:pPr>
            <w:r w:rsidRPr="00891F4C">
              <w:rPr>
                <w:rFonts w:ascii="Times New Roman" w:hAnsi="Times New Roman" w:cs="Times New Roman"/>
              </w:rPr>
              <w:t>Дата введения</w:t>
            </w:r>
            <w:r>
              <w:rPr>
                <w:rFonts w:ascii="Times New Roman" w:hAnsi="Times New Roman" w:cs="Times New Roman"/>
              </w:rPr>
              <w:t xml:space="preserve"> -</w:t>
            </w:r>
            <w:r w:rsidRPr="00891F4C">
              <w:rPr>
                <w:rFonts w:ascii="Times New Roman" w:hAnsi="Times New Roman" w:cs="Times New Roman"/>
              </w:rPr>
              <w:t xml:space="preserve"> 2016</w:t>
            </w:r>
          </w:p>
        </w:tc>
        <w:tc>
          <w:tcPr>
            <w:tcW w:w="2268" w:type="dxa"/>
          </w:tcPr>
          <w:p w:rsidR="00BA4451" w:rsidRPr="00891F4C" w:rsidRDefault="00BA4451" w:rsidP="00BA4451">
            <w:pPr>
              <w:jc w:val="both"/>
              <w:rPr>
                <w:rFonts w:ascii="Times New Roman" w:hAnsi="Times New Roman" w:cs="Times New Roman"/>
              </w:rPr>
            </w:pPr>
            <w:r w:rsidRPr="00891F4C">
              <w:rPr>
                <w:rFonts w:ascii="Times New Roman" w:hAnsi="Times New Roman" w:cs="Times New Roman"/>
              </w:rPr>
              <w:t>Страница 4</w:t>
            </w:r>
          </w:p>
        </w:tc>
        <w:tc>
          <w:tcPr>
            <w:tcW w:w="2942" w:type="dxa"/>
          </w:tcPr>
          <w:p w:rsidR="00BA4451" w:rsidRPr="00891F4C" w:rsidRDefault="00BA4451" w:rsidP="00BA4451">
            <w:pPr>
              <w:jc w:val="both"/>
              <w:rPr>
                <w:rFonts w:ascii="Times New Roman" w:hAnsi="Times New Roman" w:cs="Times New Roman"/>
              </w:rPr>
            </w:pPr>
            <w:r>
              <w:rPr>
                <w:rFonts w:ascii="Times New Roman" w:hAnsi="Times New Roman" w:cs="Times New Roman"/>
              </w:rPr>
              <w:t>Страниц 10</w:t>
            </w:r>
          </w:p>
        </w:tc>
      </w:tr>
    </w:tbl>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lastRenderedPageBreak/>
        <w:t>2.10</w:t>
      </w:r>
      <w:proofErr w:type="gramStart"/>
      <w:r>
        <w:rPr>
          <w:rFonts w:ascii="Times New Roman" w:hAnsi="Times New Roman" w:cs="Times New Roman"/>
        </w:rPr>
        <w:t xml:space="preserve"> П</w:t>
      </w:r>
      <w:proofErr w:type="gramEnd"/>
      <w:r>
        <w:rPr>
          <w:rFonts w:ascii="Times New Roman" w:hAnsi="Times New Roman" w:cs="Times New Roman"/>
        </w:rPr>
        <w:t xml:space="preserve">ри планировании и осуществлении текущего контроля по учебным дисциплинам общеобразовательного цикла педагоги должны применять методы, позволяющие осуществлять оценку знаний, умений, </w:t>
      </w:r>
      <w:proofErr w:type="spellStart"/>
      <w:r>
        <w:rPr>
          <w:rFonts w:ascii="Times New Roman" w:hAnsi="Times New Roman" w:cs="Times New Roman"/>
        </w:rPr>
        <w:t>общеучебных</w:t>
      </w:r>
      <w:proofErr w:type="spellEnd"/>
      <w:r>
        <w:rPr>
          <w:rFonts w:ascii="Times New Roman" w:hAnsi="Times New Roman" w:cs="Times New Roman"/>
        </w:rPr>
        <w:t xml:space="preserve"> умений и навыков (предметного      и личностного результата).</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При планировании и осуществлении текущего контроля успеваемости студентов, осваивающих ФГОС СПО, педагоги Училища должны отдавать предпочтение практическим методам педагогического контроля, позволяющим максимально приблизить содержание контрольных знаний и процедуру их выполнения к условиям будущей профессиональной деятельности.</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2.11 Положительные результаты текущего контроля успеваемости студентов являются обязательным условием промежуточной аттестации по учебному предмету, междисциплинарному курсу, практике. По окончании каждого семестра преподаватель на основании результатов текущего (тематического) контроля выставляет семестровые оценки (в виде недифференцированного зачета или отметки).</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2.12 Итоговые семестровые оценки по учебным дисциплинам, междисциплинарным курсам и видам практики, по которым не предусмотрена промежуточная аттестация, учитываются при переводе на следующий курс.</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b/>
        </w:rPr>
      </w:pPr>
      <w:r w:rsidRPr="00C576EB">
        <w:rPr>
          <w:rFonts w:ascii="Times New Roman" w:hAnsi="Times New Roman" w:cs="Times New Roman"/>
          <w:b/>
        </w:rPr>
        <w:t>3 Промежуточная аттестация студентов Училища</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b/>
        </w:rPr>
      </w:pP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3.1 Промежуточная аттестация является одной из основных форм оценки образовательных достижений студентов, позволяет выявить соответствие уровня их подготовки требованиям ФГОС СПО, обеспечивает оперативное управление условиями организации образовательного процесса в Училище.</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3.2 Промежуточная аттестация предполагает:</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на уровне студента ─ оценку достижений в учебно-профессиональной деятельности, степени освоения общих и профессиональных компетенций;</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на уровне педагога ─ оценку результативности профессионально – педагогической деятельности, эффективности созданных педагогических условий;</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на уровне администрации ─ оценку результативности деятельности образовательного учреждения, состояния образовательного процесса, выявление динамики условий образовательного взаимодействия.</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3.3 Объем времени, отводимый на промежуточную аттестацию, верхний предел числа экзаменов, проводимых в учебном году, определяется в соответствии с Федеральными государственными образовательными стандартами СПО. В каждом учебном году количество экзаменов не должно превышать 8, а количество зачетов ─ 10 (без учета зачетов по  адаптивной физической культуре).</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3.4 Определение форм и порядка промежуточной аттестации осуществляется в соответствии с учебными планами Училища, ОПОП.</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3.5</w:t>
      </w:r>
      <w:proofErr w:type="gramStart"/>
      <w:r>
        <w:rPr>
          <w:rFonts w:ascii="Times New Roman" w:hAnsi="Times New Roman" w:cs="Times New Roman"/>
        </w:rPr>
        <w:t xml:space="preserve"> В</w:t>
      </w:r>
      <w:proofErr w:type="gramEnd"/>
      <w:r>
        <w:rPr>
          <w:rFonts w:ascii="Times New Roman" w:hAnsi="Times New Roman" w:cs="Times New Roman"/>
        </w:rPr>
        <w:t xml:space="preserve"> процессе промежуточной аттестации  осуществляется оценка качества освоения студентом ОПОП посредством следующих форм:</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зачет по учебной дисциплине, учебной или производственной практике;</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комплексный зачет по нескольким учебным дисциплинам, междисциплинарным курсам;</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дифференцированный зачет по учебной дисциплине, междисциплинарному курсу, учебной или производственной практике;</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комплексный дифференцированный зачет по нескольким учебным дисциплинам, междисциплинарным курсам;</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экзамен по учебным дисциплинам и междисциплинарным курсам;</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комплексный экзамен по нескольким учебным дисциплинам;</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экзамен квалификационный по профессиональным модулям.</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3.6</w:t>
      </w:r>
      <w:proofErr w:type="gramStart"/>
      <w:r>
        <w:rPr>
          <w:rFonts w:ascii="Times New Roman" w:hAnsi="Times New Roman" w:cs="Times New Roman"/>
        </w:rPr>
        <w:t xml:space="preserve"> П</w:t>
      </w:r>
      <w:proofErr w:type="gramEnd"/>
      <w:r>
        <w:rPr>
          <w:rFonts w:ascii="Times New Roman" w:hAnsi="Times New Roman" w:cs="Times New Roman"/>
        </w:rPr>
        <w:t>ри планировании промежуточной аттестации по каждой дисциплине учебного плана, профессиональному модулю, междисциплинарному курсу и виду практики предусматривается та или иная форма промежуточной аттестации.</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3.7</w:t>
      </w:r>
      <w:proofErr w:type="gramStart"/>
      <w:r>
        <w:rPr>
          <w:rFonts w:ascii="Times New Roman" w:hAnsi="Times New Roman" w:cs="Times New Roman"/>
        </w:rPr>
        <w:t xml:space="preserve"> П</w:t>
      </w:r>
      <w:proofErr w:type="gramEnd"/>
      <w:r>
        <w:rPr>
          <w:rFonts w:ascii="Times New Roman" w:hAnsi="Times New Roman" w:cs="Times New Roman"/>
        </w:rPr>
        <w:t>ри выборе дисциплин для экзамена училища руководствуется:</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значимостью дисциплины  в подготовке специалиста;</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завершенностью изучения учебной дисциплины;</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 завершенностью значимого раздела в дисциплине.</w:t>
      </w:r>
    </w:p>
    <w:tbl>
      <w:tblPr>
        <w:tblStyle w:val="a7"/>
        <w:tblW w:w="0" w:type="auto"/>
        <w:tblLook w:val="04A0" w:firstRow="1" w:lastRow="0" w:firstColumn="1" w:lastColumn="0" w:noHBand="0" w:noVBand="1"/>
      </w:tblPr>
      <w:tblGrid>
        <w:gridCol w:w="1526"/>
        <w:gridCol w:w="2977"/>
        <w:gridCol w:w="2409"/>
        <w:gridCol w:w="2659"/>
      </w:tblGrid>
      <w:tr w:rsidR="00BA4451" w:rsidTr="00BA4451">
        <w:tc>
          <w:tcPr>
            <w:tcW w:w="1526" w:type="dxa"/>
          </w:tcPr>
          <w:p w:rsidR="00BA4451" w:rsidRDefault="00BA4451" w:rsidP="00BA4451">
            <w:pPr>
              <w:jc w:val="both"/>
              <w:rPr>
                <w:rFonts w:ascii="Times New Roman" w:hAnsi="Times New Roman" w:cs="Times New Roman"/>
              </w:rPr>
            </w:pPr>
            <w:r>
              <w:rPr>
                <w:rFonts w:ascii="Times New Roman" w:hAnsi="Times New Roman" w:cs="Times New Roman"/>
              </w:rPr>
              <w:t>Издание 2</w:t>
            </w:r>
          </w:p>
        </w:tc>
        <w:tc>
          <w:tcPr>
            <w:tcW w:w="2977" w:type="dxa"/>
          </w:tcPr>
          <w:p w:rsidR="00BA4451" w:rsidRDefault="00BA4451" w:rsidP="00BA4451">
            <w:pPr>
              <w:jc w:val="both"/>
              <w:rPr>
                <w:rFonts w:ascii="Times New Roman" w:hAnsi="Times New Roman" w:cs="Times New Roman"/>
              </w:rPr>
            </w:pPr>
            <w:r>
              <w:rPr>
                <w:rFonts w:ascii="Times New Roman" w:hAnsi="Times New Roman" w:cs="Times New Roman"/>
              </w:rPr>
              <w:t>Дата введения - 2016</w:t>
            </w:r>
          </w:p>
        </w:tc>
        <w:tc>
          <w:tcPr>
            <w:tcW w:w="2409" w:type="dxa"/>
          </w:tcPr>
          <w:p w:rsidR="00BA4451" w:rsidRDefault="00BA4451" w:rsidP="00BA4451">
            <w:pPr>
              <w:jc w:val="both"/>
              <w:rPr>
                <w:rFonts w:ascii="Times New Roman" w:hAnsi="Times New Roman" w:cs="Times New Roman"/>
              </w:rPr>
            </w:pPr>
            <w:r>
              <w:rPr>
                <w:rFonts w:ascii="Times New Roman" w:hAnsi="Times New Roman" w:cs="Times New Roman"/>
              </w:rPr>
              <w:t>Страница 5</w:t>
            </w:r>
          </w:p>
        </w:tc>
        <w:tc>
          <w:tcPr>
            <w:tcW w:w="2659" w:type="dxa"/>
          </w:tcPr>
          <w:p w:rsidR="00BA4451" w:rsidRDefault="00BA4451" w:rsidP="00BA4451">
            <w:pPr>
              <w:jc w:val="both"/>
              <w:rPr>
                <w:rFonts w:ascii="Times New Roman" w:hAnsi="Times New Roman" w:cs="Times New Roman"/>
              </w:rPr>
            </w:pPr>
            <w:r>
              <w:rPr>
                <w:rFonts w:ascii="Times New Roman" w:hAnsi="Times New Roman" w:cs="Times New Roman"/>
              </w:rPr>
              <w:t>Страниц 10</w:t>
            </w:r>
          </w:p>
        </w:tc>
      </w:tr>
    </w:tbl>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lastRenderedPageBreak/>
        <w:t>В случае изучения дисциплины на протяжении нескольких семестров, возможно проведение экзаменов по данной дисциплине в каждом из семестров.</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3.8</w:t>
      </w:r>
      <w:proofErr w:type="gramStart"/>
      <w:r>
        <w:rPr>
          <w:rFonts w:ascii="Times New Roman" w:hAnsi="Times New Roman" w:cs="Times New Roman"/>
        </w:rPr>
        <w:t xml:space="preserve"> П</w:t>
      </w:r>
      <w:proofErr w:type="gramEnd"/>
      <w:r>
        <w:rPr>
          <w:rFonts w:ascii="Times New Roman" w:hAnsi="Times New Roman" w:cs="Times New Roman"/>
        </w:rPr>
        <w:t xml:space="preserve">ри выборе дисциплин для комплексного экзамена по двум и нескольким дисциплинам учитывается наличие между ними </w:t>
      </w:r>
      <w:proofErr w:type="spellStart"/>
      <w:r>
        <w:rPr>
          <w:rFonts w:ascii="Times New Roman" w:hAnsi="Times New Roman" w:cs="Times New Roman"/>
        </w:rPr>
        <w:t>межпредметных</w:t>
      </w:r>
      <w:proofErr w:type="spellEnd"/>
      <w:r>
        <w:rPr>
          <w:rFonts w:ascii="Times New Roman" w:hAnsi="Times New Roman" w:cs="Times New Roman"/>
        </w:rPr>
        <w:t xml:space="preserve"> связей. При оформлении записей в экзаменационной ведомости и зачетных книжках наименование дисциплин, входящих в состав  комплексного экзамена по двум или нескольким дисциплинам, указывается в скобках после слов «Комплексный экзамен»</w:t>
      </w:r>
      <w:proofErr w:type="gramStart"/>
      <w:r>
        <w:rPr>
          <w:rFonts w:ascii="Times New Roman" w:hAnsi="Times New Roman" w:cs="Times New Roman"/>
        </w:rPr>
        <w:t xml:space="preserve"> .</w:t>
      </w:r>
      <w:proofErr w:type="gramEnd"/>
      <w:r>
        <w:rPr>
          <w:rFonts w:ascii="Times New Roman" w:hAnsi="Times New Roman" w:cs="Times New Roman"/>
        </w:rPr>
        <w:t xml:space="preserve">  По результатам комплексного экзамена в экзаменационную ведомость, зачетную книжку и журналы учебных занятий выставляется одна комплексная отметка по всем учебным дисциплинам, вынесенным на комплексный экзамен.</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3.9 Экзамен квалификационный – форма оценки результатов освоения студентами профессиональных модулей. Экзамен квалификационный проводится в последнем семестре освоения программы профессионального модуля. В разработке материалов и проведения экзамена  квалификационного участвуют преподаватели всех  междисциплинарных курсов, входящие в профессиональный модуль.  В качестве внешних экспертов могут вступать работодатели. Экзамен квалификаци</w:t>
      </w:r>
      <w:r>
        <w:rPr>
          <w:rFonts w:ascii="Times New Roman" w:hAnsi="Times New Roman" w:cs="Times New Roman"/>
        </w:rPr>
        <w:t>онный может быть организован в У</w:t>
      </w:r>
      <w:r w:rsidRPr="00BA3019">
        <w:rPr>
          <w:rFonts w:ascii="Times New Roman" w:hAnsi="Times New Roman" w:cs="Times New Roman"/>
        </w:rPr>
        <w:t>чилище или непосредственно в условиях рабочего места.</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3.10</w:t>
      </w:r>
      <w:proofErr w:type="gramStart"/>
      <w:r w:rsidRPr="00BA3019">
        <w:rPr>
          <w:rFonts w:ascii="Times New Roman" w:hAnsi="Times New Roman" w:cs="Times New Roman"/>
        </w:rPr>
        <w:t xml:space="preserve"> П</w:t>
      </w:r>
      <w:proofErr w:type="gramEnd"/>
      <w:r w:rsidRPr="00BA3019">
        <w:rPr>
          <w:rFonts w:ascii="Times New Roman" w:hAnsi="Times New Roman" w:cs="Times New Roman"/>
        </w:rPr>
        <w:t xml:space="preserve">о завершении  всего курса обучения такими формами контроля учебной работы студентов, как экзамен по дисциплине и комплексные экзамены по двум или нескольким дисциплинам должно быть охвачено 60% дисциплин и профессиональных модулей образовательной программы по специальности. Количество  экзаменов в процессе промежуточной аттестации </w:t>
      </w:r>
      <w:r>
        <w:rPr>
          <w:rFonts w:ascii="Times New Roman" w:hAnsi="Times New Roman" w:cs="Times New Roman"/>
        </w:rPr>
        <w:t>студент не должен превышать 8экз</w:t>
      </w:r>
      <w:r w:rsidRPr="00BA3019">
        <w:rPr>
          <w:rFonts w:ascii="Times New Roman" w:hAnsi="Times New Roman" w:cs="Times New Roman"/>
        </w:rPr>
        <w:t>аменов в учебном году.</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3.11 Зачет или комплексный зачет предусматривается по дисциплинам:</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 xml:space="preserve">- </w:t>
      </w:r>
      <w:proofErr w:type="gramStart"/>
      <w:r w:rsidRPr="00BA3019">
        <w:rPr>
          <w:rFonts w:ascii="Times New Roman" w:hAnsi="Times New Roman" w:cs="Times New Roman"/>
        </w:rPr>
        <w:t>которые</w:t>
      </w:r>
      <w:proofErr w:type="gramEnd"/>
      <w:r w:rsidRPr="00BA3019">
        <w:rPr>
          <w:rFonts w:ascii="Times New Roman" w:hAnsi="Times New Roman" w:cs="Times New Roman"/>
        </w:rPr>
        <w:t>, согласно учебному плану изучается на протяжении нескольких семестров;</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 xml:space="preserve">-в изучении, </w:t>
      </w:r>
      <w:proofErr w:type="gramStart"/>
      <w:r w:rsidRPr="00BA3019">
        <w:rPr>
          <w:rFonts w:ascii="Times New Roman" w:hAnsi="Times New Roman" w:cs="Times New Roman"/>
        </w:rPr>
        <w:t>которых</w:t>
      </w:r>
      <w:proofErr w:type="gramEnd"/>
      <w:r w:rsidRPr="00BA3019">
        <w:rPr>
          <w:rFonts w:ascii="Times New Roman" w:hAnsi="Times New Roman" w:cs="Times New Roman"/>
        </w:rPr>
        <w:t xml:space="preserve"> преобладают практические занятия;</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 xml:space="preserve"> Количество зачетов в процессе промежуточной аттестации не должно превышать 10 зачетов в учебном году (в указанное количество не входит зачеты по </w:t>
      </w:r>
      <w:r>
        <w:rPr>
          <w:rFonts w:ascii="Times New Roman" w:hAnsi="Times New Roman" w:cs="Times New Roman"/>
        </w:rPr>
        <w:t xml:space="preserve">адаптивной </w:t>
      </w:r>
      <w:r w:rsidRPr="00BA3019">
        <w:rPr>
          <w:rFonts w:ascii="Times New Roman" w:hAnsi="Times New Roman" w:cs="Times New Roman"/>
        </w:rPr>
        <w:t>физической культуре и факультативным дисциплинам).</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3.12 Общие требования к организации промежуточной аттестации определяются программой промежуточной аттестации,  которая содержит пояснительную записку, графику промежуточной аттестации, комплекты контрольн</w:t>
      </w:r>
      <w:proofErr w:type="gramStart"/>
      <w:r w:rsidRPr="00BA3019">
        <w:rPr>
          <w:rFonts w:ascii="Times New Roman" w:hAnsi="Times New Roman" w:cs="Times New Roman"/>
        </w:rPr>
        <w:t>о-</w:t>
      </w:r>
      <w:proofErr w:type="gramEnd"/>
      <w:r w:rsidRPr="00BA3019">
        <w:rPr>
          <w:rFonts w:ascii="Times New Roman" w:hAnsi="Times New Roman" w:cs="Times New Roman"/>
        </w:rPr>
        <w:t xml:space="preserve"> оценочных средств. Программа промежуточной аттестации и комплекты оценочных сре</w:t>
      </w:r>
      <w:proofErr w:type="gramStart"/>
      <w:r w:rsidRPr="00BA3019">
        <w:rPr>
          <w:rFonts w:ascii="Times New Roman" w:hAnsi="Times New Roman" w:cs="Times New Roman"/>
        </w:rPr>
        <w:t>дств дл</w:t>
      </w:r>
      <w:proofErr w:type="gramEnd"/>
      <w:r w:rsidRPr="00BA3019">
        <w:rPr>
          <w:rFonts w:ascii="Times New Roman" w:hAnsi="Times New Roman" w:cs="Times New Roman"/>
        </w:rPr>
        <w:t>я промежуточной аттестации разрабатывают</w:t>
      </w:r>
      <w:r>
        <w:rPr>
          <w:rFonts w:ascii="Times New Roman" w:hAnsi="Times New Roman" w:cs="Times New Roman"/>
        </w:rPr>
        <w:t>ся  педагогами У</w:t>
      </w:r>
      <w:r w:rsidRPr="00BA3019">
        <w:rPr>
          <w:rFonts w:ascii="Times New Roman" w:hAnsi="Times New Roman" w:cs="Times New Roman"/>
        </w:rPr>
        <w:t>чилища, рассматриваются на заседаниях отделений, согласуются с работодателями. Программы промежуточной аттестации  утверждае</w:t>
      </w:r>
      <w:r>
        <w:rPr>
          <w:rFonts w:ascii="Times New Roman" w:hAnsi="Times New Roman" w:cs="Times New Roman"/>
        </w:rPr>
        <w:t>т директор У</w:t>
      </w:r>
      <w:r w:rsidRPr="00BA3019">
        <w:rPr>
          <w:rFonts w:ascii="Times New Roman" w:hAnsi="Times New Roman" w:cs="Times New Roman"/>
        </w:rPr>
        <w:t>чилища, комплекты контрольн</w:t>
      </w:r>
      <w:proofErr w:type="gramStart"/>
      <w:r w:rsidRPr="00BA3019">
        <w:rPr>
          <w:rFonts w:ascii="Times New Roman" w:hAnsi="Times New Roman" w:cs="Times New Roman"/>
        </w:rPr>
        <w:t>о-</w:t>
      </w:r>
      <w:proofErr w:type="gramEnd"/>
      <w:r w:rsidRPr="00BA3019">
        <w:rPr>
          <w:rFonts w:ascii="Times New Roman" w:hAnsi="Times New Roman" w:cs="Times New Roman"/>
        </w:rPr>
        <w:t xml:space="preserve"> оценочных средств – заместитель директора учебно-производственной работе.</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3.13 Допуск студентов к сдаче экзаменов по учебной дисциплине или комплексного экзамена  по учебным дисциплинам, экзамена квалификационного осуществля</w:t>
      </w:r>
      <w:r>
        <w:rPr>
          <w:rFonts w:ascii="Times New Roman" w:hAnsi="Times New Roman" w:cs="Times New Roman"/>
        </w:rPr>
        <w:t>ется приказом по Училищу</w:t>
      </w:r>
      <w:r w:rsidRPr="00BA3019">
        <w:rPr>
          <w:rFonts w:ascii="Times New Roman" w:hAnsi="Times New Roman" w:cs="Times New Roman"/>
        </w:rPr>
        <w:t xml:space="preserve"> при условии успешной семестровой аттестации студентов по сдаваемой учебной дисци</w:t>
      </w:r>
      <w:r>
        <w:rPr>
          <w:rFonts w:ascii="Times New Roman" w:hAnsi="Times New Roman" w:cs="Times New Roman"/>
        </w:rPr>
        <w:t xml:space="preserve">плине или дисциплинам. Допуск  </w:t>
      </w:r>
      <w:r w:rsidRPr="00BA3019">
        <w:rPr>
          <w:rFonts w:ascii="Times New Roman" w:hAnsi="Times New Roman" w:cs="Times New Roman"/>
        </w:rPr>
        <w:t xml:space="preserve"> студентов к экзамену квалификационному осуществляется приказом по училищу при условии успешной промежуточной </w:t>
      </w:r>
      <w:r>
        <w:rPr>
          <w:rFonts w:ascii="Times New Roman" w:hAnsi="Times New Roman" w:cs="Times New Roman"/>
        </w:rPr>
        <w:t xml:space="preserve">аттестации по всем междисциплинарным </w:t>
      </w:r>
      <w:r w:rsidRPr="00BA3019">
        <w:rPr>
          <w:rFonts w:ascii="Times New Roman" w:hAnsi="Times New Roman" w:cs="Times New Roman"/>
        </w:rPr>
        <w:t xml:space="preserve"> курсам, видам уче</w:t>
      </w:r>
      <w:r>
        <w:rPr>
          <w:rFonts w:ascii="Times New Roman" w:hAnsi="Times New Roman" w:cs="Times New Roman"/>
        </w:rPr>
        <w:t>бной и производственной практики, входящим</w:t>
      </w:r>
      <w:r w:rsidRPr="00BA3019">
        <w:rPr>
          <w:rFonts w:ascii="Times New Roman" w:hAnsi="Times New Roman" w:cs="Times New Roman"/>
        </w:rPr>
        <w:t xml:space="preserve"> в состав профессионального модуля.  </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3.14 Результаты промежуточной аттестации определяются  следующими оценками:</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-недифференцированный зачёт по одной или нескольким учебным дисциплинам –</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 xml:space="preserve"> « зачтено»/ «не зачтено»</w:t>
      </w:r>
      <w:r>
        <w:rPr>
          <w:rFonts w:ascii="Times New Roman" w:hAnsi="Times New Roman" w:cs="Times New Roman"/>
        </w:rPr>
        <w:t>;</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w:t>
      </w:r>
      <w:r w:rsidRPr="00BA3019">
        <w:rPr>
          <w:rFonts w:ascii="Times New Roman" w:hAnsi="Times New Roman" w:cs="Times New Roman"/>
        </w:rPr>
        <w:t>дифференцированный зачёт п</w:t>
      </w:r>
      <w:r>
        <w:rPr>
          <w:rFonts w:ascii="Times New Roman" w:hAnsi="Times New Roman" w:cs="Times New Roman"/>
        </w:rPr>
        <w:t xml:space="preserve">о одной или нескольким учебным </w:t>
      </w:r>
      <w:r w:rsidRPr="00BA3019">
        <w:rPr>
          <w:rFonts w:ascii="Times New Roman" w:hAnsi="Times New Roman" w:cs="Times New Roman"/>
        </w:rPr>
        <w:t xml:space="preserve">дисциплинам, междисциплинарным курсам –« 5- отлично», « 4-хорошо», «3- удовлетворительно» </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«2- неудовлетворительно»;</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 xml:space="preserve"> -экзамен по одной или нескольким дисциплинам, междисциплинарным курсам-</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«5- отлично», «4- хорошо», «3- удовлетворительно», «2- неудовлетворительно»;</w:t>
      </w:r>
    </w:p>
    <w:p w:rsidR="001A1245" w:rsidRPr="00BA3019"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-экзамен квалификационный по профессиональному модулю – «освоен» «/не освоен».</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BA3019">
        <w:rPr>
          <w:rFonts w:ascii="Times New Roman" w:hAnsi="Times New Roman" w:cs="Times New Roman"/>
        </w:rPr>
        <w:t>3.15 Студент может быть освобождён  педагогом от дачи экзаменов или дифференцированного зачёта по учебной дисциплине, междисциплинарному курсу, если имеет отличные результаты текущего контроля успеваемости. При этом студенту, освобождённому от сдачи экзамена  или дифференцированного зачёта, в экзаменационную ведомость и  зачётную книжку высшая отметка за экзамен или дифференцированный зачёт.</w:t>
      </w:r>
    </w:p>
    <w:tbl>
      <w:tblPr>
        <w:tblStyle w:val="a7"/>
        <w:tblW w:w="0" w:type="auto"/>
        <w:tblLook w:val="04A0" w:firstRow="1" w:lastRow="0" w:firstColumn="1" w:lastColumn="0" w:noHBand="0" w:noVBand="1"/>
      </w:tblPr>
      <w:tblGrid>
        <w:gridCol w:w="1526"/>
        <w:gridCol w:w="2977"/>
        <w:gridCol w:w="2409"/>
        <w:gridCol w:w="2659"/>
      </w:tblGrid>
      <w:tr w:rsidR="00BA4451" w:rsidTr="00BA4451">
        <w:tc>
          <w:tcPr>
            <w:tcW w:w="1526" w:type="dxa"/>
          </w:tcPr>
          <w:p w:rsidR="00BA4451" w:rsidRDefault="00BA4451" w:rsidP="00BA4451">
            <w:pPr>
              <w:jc w:val="both"/>
              <w:rPr>
                <w:rFonts w:ascii="Times New Roman" w:hAnsi="Times New Roman" w:cs="Times New Roman"/>
              </w:rPr>
            </w:pPr>
            <w:r>
              <w:rPr>
                <w:rFonts w:ascii="Times New Roman" w:hAnsi="Times New Roman" w:cs="Times New Roman"/>
              </w:rPr>
              <w:t>Издание 2</w:t>
            </w:r>
          </w:p>
        </w:tc>
        <w:tc>
          <w:tcPr>
            <w:tcW w:w="2977" w:type="dxa"/>
          </w:tcPr>
          <w:p w:rsidR="00BA4451" w:rsidRDefault="00BA4451" w:rsidP="00BA4451">
            <w:pPr>
              <w:jc w:val="both"/>
              <w:rPr>
                <w:rFonts w:ascii="Times New Roman" w:hAnsi="Times New Roman" w:cs="Times New Roman"/>
              </w:rPr>
            </w:pPr>
            <w:r>
              <w:rPr>
                <w:rFonts w:ascii="Times New Roman" w:hAnsi="Times New Roman" w:cs="Times New Roman"/>
              </w:rPr>
              <w:t>Дата введения - 2016</w:t>
            </w:r>
          </w:p>
        </w:tc>
        <w:tc>
          <w:tcPr>
            <w:tcW w:w="2409" w:type="dxa"/>
          </w:tcPr>
          <w:p w:rsidR="00BA4451" w:rsidRDefault="00BA4451" w:rsidP="00BA4451">
            <w:pPr>
              <w:jc w:val="both"/>
              <w:rPr>
                <w:rFonts w:ascii="Times New Roman" w:hAnsi="Times New Roman" w:cs="Times New Roman"/>
              </w:rPr>
            </w:pPr>
            <w:r>
              <w:rPr>
                <w:rFonts w:ascii="Times New Roman" w:hAnsi="Times New Roman" w:cs="Times New Roman"/>
              </w:rPr>
              <w:t>Страница 6</w:t>
            </w:r>
          </w:p>
        </w:tc>
        <w:tc>
          <w:tcPr>
            <w:tcW w:w="2659" w:type="dxa"/>
          </w:tcPr>
          <w:p w:rsidR="00BA4451" w:rsidRDefault="00BA4451" w:rsidP="00BA4451">
            <w:pPr>
              <w:jc w:val="both"/>
              <w:rPr>
                <w:rFonts w:ascii="Times New Roman" w:hAnsi="Times New Roman" w:cs="Times New Roman"/>
              </w:rPr>
            </w:pPr>
            <w:r>
              <w:rPr>
                <w:rFonts w:ascii="Times New Roman" w:hAnsi="Times New Roman" w:cs="Times New Roman"/>
              </w:rPr>
              <w:t>Страниц 10</w:t>
            </w:r>
          </w:p>
        </w:tc>
      </w:tr>
    </w:tbl>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lastRenderedPageBreak/>
        <w:t>3.16 Экзамен проводится в день, освобожденный от других форм учебной нагрузки. Формы проведения экзаменов по дисциплине, комплексного экзамена по одной или нескольким дисциплинам, междисциплинарному курсу и профессиональному модулю, условия их организации устанавливаются педагогами, утверждаются на заседаниях отделений в начале соответствующего семестра и доводятся до сведения студентов.</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3.17 Материалы для проведения экзамена по учебной дисциплине, комплексного экзамена по нескольким учебным дисциплинам, экзамена квалификационного входят в состав комплекта контрольно-оценочных средств по учебной дисциплине или профессиональному модулю.</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xml:space="preserve">Комплект контрольно-оценочных средств по профессиональному модулю состоит </w:t>
      </w:r>
      <w:proofErr w:type="gramStart"/>
      <w:r w:rsidRPr="00DF20D5">
        <w:rPr>
          <w:rFonts w:ascii="Times New Roman" w:hAnsi="Times New Roman" w:cs="Times New Roman"/>
        </w:rPr>
        <w:t>из</w:t>
      </w:r>
      <w:proofErr w:type="gramEnd"/>
      <w:r w:rsidRPr="00DF20D5">
        <w:rPr>
          <w:rFonts w:ascii="Times New Roman" w:hAnsi="Times New Roman" w:cs="Times New Roman"/>
        </w:rPr>
        <w:t>:</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паспорта комплекта контрольно-оценочных средств (область применения; система контроля и оценки освоения программы ПМ – формы промежуточной аттестации по ОПОП при освоении профессионального модуля, организация контроля и оценки освоения программы ПМ; материально-техническое обеспечение ко</w:t>
      </w:r>
      <w:r>
        <w:rPr>
          <w:rFonts w:ascii="Times New Roman" w:hAnsi="Times New Roman" w:cs="Times New Roman"/>
        </w:rPr>
        <w:t xml:space="preserve">нтрольно-оценочных мероприятий);  </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proofErr w:type="gramStart"/>
      <w:r w:rsidRPr="00DF20D5">
        <w:rPr>
          <w:rFonts w:ascii="Times New Roman" w:hAnsi="Times New Roman" w:cs="Times New Roman"/>
        </w:rPr>
        <w:t xml:space="preserve">- комплекта материалов для оценки </w:t>
      </w:r>
      <w:proofErr w:type="spellStart"/>
      <w:r w:rsidRPr="00DF20D5">
        <w:rPr>
          <w:rFonts w:ascii="Times New Roman" w:hAnsi="Times New Roman" w:cs="Times New Roman"/>
        </w:rPr>
        <w:t>сформированности</w:t>
      </w:r>
      <w:proofErr w:type="spellEnd"/>
      <w:r w:rsidRPr="00DF20D5">
        <w:rPr>
          <w:rFonts w:ascii="Times New Roman" w:hAnsi="Times New Roman" w:cs="Times New Roman"/>
        </w:rPr>
        <w:t xml:space="preserve"> общих и профессиональных комплектаций по виду профессиональной деятельности (задания для экзаменуемых, пакет экзаменатора);</w:t>
      </w:r>
      <w:proofErr w:type="gramEnd"/>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xml:space="preserve">- комплекта материалов для контроля приобретения практического опыта (бланк для контроля приобретения </w:t>
      </w:r>
      <w:proofErr w:type="gramStart"/>
      <w:r w:rsidRPr="00DF20D5">
        <w:rPr>
          <w:rFonts w:ascii="Times New Roman" w:hAnsi="Times New Roman" w:cs="Times New Roman"/>
        </w:rPr>
        <w:t>обучающимися</w:t>
      </w:r>
      <w:proofErr w:type="gramEnd"/>
      <w:r w:rsidRPr="00DF20D5">
        <w:rPr>
          <w:rFonts w:ascii="Times New Roman" w:hAnsi="Times New Roman" w:cs="Times New Roman"/>
        </w:rPr>
        <w:t xml:space="preserve"> практического опыта, форма аттестационного листа по практике);</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комплекта материалов для контроля и оценки освоения умений и усвоения знаний по междисциплинарным курсам.</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В структуру комплекта контрольно-оценочных средств по учебной дисциплине входят:</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паспорт комплекта контрольно-оценочных средств;</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результаты освоения учебной дисциплины, подлежащие проверке;</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описание оценки освоения учебной дисциплины (формы и методы оценивания, типовые задания для оценки освоения учебной дисциплины);</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контрольно-оценочные материалы для итоговой аттестации по учебной дисциплине.</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 xml:space="preserve">Комплекты контрольно-оценочных </w:t>
      </w:r>
      <w:r>
        <w:rPr>
          <w:rFonts w:ascii="Times New Roman" w:hAnsi="Times New Roman" w:cs="Times New Roman"/>
        </w:rPr>
        <w:t>средств разрабатывают педагоги У</w:t>
      </w:r>
      <w:r w:rsidRPr="00DF20D5">
        <w:rPr>
          <w:rFonts w:ascii="Times New Roman" w:hAnsi="Times New Roman" w:cs="Times New Roman"/>
        </w:rPr>
        <w:t>чилища, реализующие содержание учебных дисциплин, междисциплинарных курсов, мастера по учебной и</w:t>
      </w:r>
      <w:r>
        <w:rPr>
          <w:rFonts w:ascii="Times New Roman" w:hAnsi="Times New Roman" w:cs="Times New Roman"/>
        </w:rPr>
        <w:t xml:space="preserve"> производственной практике. Заместитель </w:t>
      </w:r>
      <w:r w:rsidRPr="00DF20D5">
        <w:rPr>
          <w:rFonts w:ascii="Times New Roman" w:hAnsi="Times New Roman" w:cs="Times New Roman"/>
        </w:rPr>
        <w:t xml:space="preserve"> директора по </w:t>
      </w:r>
      <w:r>
        <w:rPr>
          <w:rFonts w:ascii="Times New Roman" w:hAnsi="Times New Roman" w:cs="Times New Roman"/>
        </w:rPr>
        <w:t>учебно-производственной работе</w:t>
      </w:r>
      <w:r w:rsidRPr="00DF20D5">
        <w:rPr>
          <w:rFonts w:ascii="Times New Roman" w:hAnsi="Times New Roman" w:cs="Times New Roman"/>
        </w:rPr>
        <w:t>, организует обсуждение комплектов контрольно-оценочных средств на заседаниях отделений, согласование их содержания с работодателями.</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3.18 Н</w:t>
      </w:r>
      <w:r w:rsidRPr="00DF20D5">
        <w:rPr>
          <w:rFonts w:ascii="Times New Roman" w:hAnsi="Times New Roman" w:cs="Times New Roman"/>
        </w:rPr>
        <w:t xml:space="preserve">е позднее, чем за месяц до даты проведения экзамена, установленной графиком учебного процесса, </w:t>
      </w:r>
      <w:r>
        <w:rPr>
          <w:rFonts w:ascii="Times New Roman" w:hAnsi="Times New Roman" w:cs="Times New Roman"/>
        </w:rPr>
        <w:t>педагог подготавливает и сдает з</w:t>
      </w:r>
      <w:r w:rsidRPr="00DF20D5">
        <w:rPr>
          <w:rFonts w:ascii="Times New Roman" w:hAnsi="Times New Roman" w:cs="Times New Roman"/>
        </w:rPr>
        <w:t xml:space="preserve">ам. директору по </w:t>
      </w:r>
      <w:proofErr w:type="gramStart"/>
      <w:r w:rsidRPr="00DF20D5">
        <w:rPr>
          <w:rFonts w:ascii="Times New Roman" w:hAnsi="Times New Roman" w:cs="Times New Roman"/>
        </w:rPr>
        <w:t>УПР</w:t>
      </w:r>
      <w:proofErr w:type="gramEnd"/>
      <w:r w:rsidRPr="00DF20D5">
        <w:rPr>
          <w:rFonts w:ascii="Times New Roman" w:hAnsi="Times New Roman" w:cs="Times New Roman"/>
        </w:rPr>
        <w:t xml:space="preserve"> экзаменационные билеты (задания), лист экспертной оценки </w:t>
      </w:r>
      <w:r>
        <w:rPr>
          <w:rFonts w:ascii="Times New Roman" w:hAnsi="Times New Roman" w:cs="Times New Roman"/>
        </w:rPr>
        <w:t>и самооценки. К началу экзамена з</w:t>
      </w:r>
      <w:r w:rsidRPr="00DF20D5">
        <w:rPr>
          <w:rFonts w:ascii="Times New Roman" w:hAnsi="Times New Roman" w:cs="Times New Roman"/>
        </w:rPr>
        <w:t xml:space="preserve">ам. директор по </w:t>
      </w:r>
      <w:proofErr w:type="gramStart"/>
      <w:r w:rsidRPr="00DF20D5">
        <w:rPr>
          <w:rFonts w:ascii="Times New Roman" w:hAnsi="Times New Roman" w:cs="Times New Roman"/>
        </w:rPr>
        <w:t>УПР</w:t>
      </w:r>
      <w:proofErr w:type="gramEnd"/>
      <w:r w:rsidRPr="00DF20D5">
        <w:rPr>
          <w:rFonts w:ascii="Times New Roman" w:hAnsi="Times New Roman" w:cs="Times New Roman"/>
        </w:rPr>
        <w:t>, подготавливает экзаменационную ведомость.</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3.19</w:t>
      </w:r>
      <w:proofErr w:type="gramStart"/>
      <w:r w:rsidRPr="00DF20D5">
        <w:rPr>
          <w:rFonts w:ascii="Times New Roman" w:hAnsi="Times New Roman" w:cs="Times New Roman"/>
        </w:rPr>
        <w:t xml:space="preserve"> В</w:t>
      </w:r>
      <w:proofErr w:type="gramEnd"/>
      <w:r w:rsidRPr="00DF20D5">
        <w:rPr>
          <w:rFonts w:ascii="Times New Roman" w:hAnsi="Times New Roman" w:cs="Times New Roman"/>
        </w:rPr>
        <w:t xml:space="preserve"> период подготовки студентов к экзамену, педагог может проводить консультации за счет общего бюджета времени, отведенного на консультации.</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3.20 Экзамен принимает преподаватель, который вел учебные занятия по учебной дисциплине, междисциплинарному курсу.</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Комплексный экзамен по двум или нескольким дисциплинам принимают преподаватели, которые вели занятия по этим дисциплинам в экзаменуемой группе.</w:t>
      </w:r>
    </w:p>
    <w:p w:rsidR="001A1245" w:rsidRPr="00DF20D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Экзамены, связанные с просмотром учебных работ, принимают преподаватели специальности.</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F20D5">
        <w:rPr>
          <w:rFonts w:ascii="Times New Roman" w:hAnsi="Times New Roman" w:cs="Times New Roman"/>
        </w:rPr>
        <w:t>Экзамен квалификационный принимает комиссия, в состав которой входят преподаватели, которые вели занятия по этим междисциплинарным курсам в экзаменуемой группе,</w:t>
      </w:r>
      <w:r>
        <w:rPr>
          <w:rFonts w:ascii="Times New Roman" w:hAnsi="Times New Roman" w:cs="Times New Roman"/>
        </w:rPr>
        <w:t xml:space="preserve"> мастера производственного обучения. В</w:t>
      </w:r>
      <w:r w:rsidRPr="00DF20D5">
        <w:rPr>
          <w:rFonts w:ascii="Times New Roman" w:hAnsi="Times New Roman" w:cs="Times New Roman"/>
        </w:rPr>
        <w:t xml:space="preserve"> состав комиссии могут входить методисты по видам практики, предусмотренным программой модуля и учебным планом, работодатели – независимые эксперты.</w:t>
      </w:r>
    </w:p>
    <w:p w:rsidR="008243D0"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Для обеспечения открытости процесса предусматривается участие внутренних ассистентов – преподавателей отделения и внешних экспертов (представителей педагогического сообщества, работодателей).</w:t>
      </w:r>
    </w:p>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Для сдачи экзамена (по одной или нескольким дисциплинам, квалификационного) предусматривается не более восьми академических часов на учебную группу.</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3.21 Экзамен проводится в специально подготовленных помещениях. Наглядные пособия, материалы справочного характера, нормативные документы и т.п., разрешённые к использованию на экзамене, подготавливает педагог накануне экзамена.</w:t>
      </w:r>
    </w:p>
    <w:tbl>
      <w:tblPr>
        <w:tblStyle w:val="a7"/>
        <w:tblW w:w="0" w:type="auto"/>
        <w:tblLook w:val="04A0" w:firstRow="1" w:lastRow="0" w:firstColumn="1" w:lastColumn="0" w:noHBand="0" w:noVBand="1"/>
      </w:tblPr>
      <w:tblGrid>
        <w:gridCol w:w="1526"/>
        <w:gridCol w:w="2977"/>
        <w:gridCol w:w="2409"/>
        <w:gridCol w:w="2659"/>
      </w:tblGrid>
      <w:tr w:rsidR="00BA4451" w:rsidTr="00BA4451">
        <w:tc>
          <w:tcPr>
            <w:tcW w:w="1526" w:type="dxa"/>
          </w:tcPr>
          <w:p w:rsidR="00BA4451" w:rsidRDefault="00BA4451" w:rsidP="00BA4451">
            <w:pPr>
              <w:jc w:val="both"/>
              <w:rPr>
                <w:rFonts w:ascii="Times New Roman" w:hAnsi="Times New Roman" w:cs="Times New Roman"/>
              </w:rPr>
            </w:pPr>
            <w:r>
              <w:rPr>
                <w:rFonts w:ascii="Times New Roman" w:hAnsi="Times New Roman" w:cs="Times New Roman"/>
              </w:rPr>
              <w:t>Издание 2</w:t>
            </w:r>
          </w:p>
        </w:tc>
        <w:tc>
          <w:tcPr>
            <w:tcW w:w="2977" w:type="dxa"/>
          </w:tcPr>
          <w:p w:rsidR="00BA4451" w:rsidRDefault="00BA4451" w:rsidP="00BA4451">
            <w:pPr>
              <w:jc w:val="both"/>
              <w:rPr>
                <w:rFonts w:ascii="Times New Roman" w:hAnsi="Times New Roman" w:cs="Times New Roman"/>
              </w:rPr>
            </w:pPr>
            <w:r>
              <w:rPr>
                <w:rFonts w:ascii="Times New Roman" w:hAnsi="Times New Roman" w:cs="Times New Roman"/>
              </w:rPr>
              <w:t>Дата введения - 2016</w:t>
            </w:r>
          </w:p>
        </w:tc>
        <w:tc>
          <w:tcPr>
            <w:tcW w:w="2409" w:type="dxa"/>
          </w:tcPr>
          <w:p w:rsidR="00BA4451" w:rsidRPr="00D824D0" w:rsidRDefault="00BA4451" w:rsidP="00BA4451">
            <w:pPr>
              <w:jc w:val="both"/>
              <w:rPr>
                <w:rFonts w:ascii="Times New Roman" w:hAnsi="Times New Roman" w:cs="Times New Roman"/>
                <w:lang w:val="en-US"/>
              </w:rPr>
            </w:pPr>
            <w:r>
              <w:rPr>
                <w:rFonts w:ascii="Times New Roman" w:hAnsi="Times New Roman" w:cs="Times New Roman"/>
              </w:rPr>
              <w:t xml:space="preserve">Страница </w:t>
            </w:r>
            <w:r>
              <w:rPr>
                <w:rFonts w:ascii="Times New Roman" w:hAnsi="Times New Roman" w:cs="Times New Roman"/>
                <w:lang w:val="en-US"/>
              </w:rPr>
              <w:t>7</w:t>
            </w:r>
          </w:p>
        </w:tc>
        <w:tc>
          <w:tcPr>
            <w:tcW w:w="2659" w:type="dxa"/>
          </w:tcPr>
          <w:p w:rsidR="00BA4451" w:rsidRDefault="00BA4451" w:rsidP="00BA4451">
            <w:pPr>
              <w:jc w:val="both"/>
              <w:rPr>
                <w:rFonts w:ascii="Times New Roman" w:hAnsi="Times New Roman" w:cs="Times New Roman"/>
              </w:rPr>
            </w:pPr>
            <w:r>
              <w:rPr>
                <w:rFonts w:ascii="Times New Roman" w:hAnsi="Times New Roman" w:cs="Times New Roman"/>
              </w:rPr>
              <w:t>Страниц 10</w:t>
            </w:r>
          </w:p>
        </w:tc>
      </w:tr>
    </w:tbl>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lastRenderedPageBreak/>
        <w:t>На подготовку ответа по билету, выполнение практического задания студенту отводится не более одного академического часа. В том случае, если экзамен предполагает выполнение студентом заданий, связанных с моделированием, проектированием или конструированием, время, отведённое на выполнение и подготовку к представлению разработанного продукта, может быть увеличено (по усмотрению педагога и согл</w:t>
      </w:r>
      <w:r>
        <w:rPr>
          <w:rFonts w:ascii="Times New Roman" w:hAnsi="Times New Roman" w:cs="Times New Roman"/>
        </w:rPr>
        <w:t xml:space="preserve">асованию с заместителем директора по </w:t>
      </w:r>
      <w:proofErr w:type="gramStart"/>
      <w:r>
        <w:rPr>
          <w:rFonts w:ascii="Times New Roman" w:hAnsi="Times New Roman" w:cs="Times New Roman"/>
        </w:rPr>
        <w:t>УПР</w:t>
      </w:r>
      <w:proofErr w:type="gramEnd"/>
      <w:r w:rsidRPr="00DE10CC">
        <w:rPr>
          <w:rFonts w:ascii="Times New Roman" w:hAnsi="Times New Roman" w:cs="Times New Roman"/>
        </w:rPr>
        <w:t>).</w:t>
      </w:r>
    </w:p>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 xml:space="preserve">3.22 Отметка, полученная студентом во время экзамена, заносится преподавателем в зачётную книжку студента (кроме </w:t>
      </w:r>
      <w:proofErr w:type="gramStart"/>
      <w:r w:rsidRPr="00DE10CC">
        <w:rPr>
          <w:rFonts w:ascii="Times New Roman" w:hAnsi="Times New Roman" w:cs="Times New Roman"/>
        </w:rPr>
        <w:t>неудовлетворительной</w:t>
      </w:r>
      <w:proofErr w:type="gramEnd"/>
      <w:r w:rsidRPr="00DE10CC">
        <w:rPr>
          <w:rFonts w:ascii="Times New Roman" w:hAnsi="Times New Roman" w:cs="Times New Roman"/>
        </w:rPr>
        <w:t>) и экзаменационную ведомость (в том числе неудовлетворительная), журнал учебных занятий. Экзаменационная отметка по учебной дисциплине, междисциплинарному курсу за данный семестр является итоговой, независимо от полученных в семестре отметок текущего контроля по учебной дисциплине, междисциплинарному курсу.</w:t>
      </w:r>
    </w:p>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3.23</w:t>
      </w:r>
      <w:proofErr w:type="gramStart"/>
      <w:r w:rsidRPr="00DE10CC">
        <w:rPr>
          <w:rFonts w:ascii="Times New Roman" w:hAnsi="Times New Roman" w:cs="Times New Roman"/>
        </w:rPr>
        <w:t xml:space="preserve"> С</w:t>
      </w:r>
      <w:proofErr w:type="gramEnd"/>
      <w:r w:rsidRPr="00DE10CC">
        <w:rPr>
          <w:rFonts w:ascii="Times New Roman" w:hAnsi="Times New Roman" w:cs="Times New Roman"/>
        </w:rPr>
        <w:t xml:space="preserve"> целью повышения отметки допускается повторная сдача экзамена по одному предмету в период 1 семестра (на основании письменного заявления студента, согласования с преподавателем и решения учебного отдела).</w:t>
      </w:r>
    </w:p>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3.24</w:t>
      </w:r>
      <w:r>
        <w:rPr>
          <w:rFonts w:ascii="Times New Roman" w:hAnsi="Times New Roman" w:cs="Times New Roman"/>
        </w:rPr>
        <w:t xml:space="preserve"> </w:t>
      </w:r>
      <w:r w:rsidRPr="00DE10CC">
        <w:rPr>
          <w:rFonts w:ascii="Times New Roman" w:hAnsi="Times New Roman" w:cs="Times New Roman"/>
        </w:rPr>
        <w:t xml:space="preserve"> Зачёт проводится за счёт времени, отведённого на изучение учебной дисциплины, междисциплинарного курса, в форме индивидуального или группового собеседования, индивидуальных устных ответов студентов, зачётных контрольных работ, групповых практических заданий и отчётов об их выполнении, в виде рефератов, сочинений, докладов по теме, тестирования.</w:t>
      </w:r>
    </w:p>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3.25 Оценка, полученная во время зачёта, заносится преподавателем в журнал учебных занятий группы и зачётную книжку, ведомость.</w:t>
      </w:r>
    </w:p>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3.26 Обучающиеся, имеющие неудовлетворительные результаты промежуточной аттестации по одному или нескольким учебным предметам, междисциплинарным курсам или видам практики основной профессиональной образовательной программы или не участвовавшие в процедурах промежуточной аттестации по уважительным причинам, признаются студентами, имеющими академическую задолженность.</w:t>
      </w:r>
    </w:p>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 xml:space="preserve">3.27 Студенты, имеющие академическую задолженность, обязаны её ликвидировать. </w:t>
      </w:r>
      <w:proofErr w:type="gramStart"/>
      <w:r w:rsidRPr="00DE10CC">
        <w:rPr>
          <w:rFonts w:ascii="Times New Roman" w:hAnsi="Times New Roman" w:cs="Times New Roman"/>
        </w:rPr>
        <w:t>Для этого студенту предоставляется возможность пройти промежуточную аттестацию по со</w:t>
      </w:r>
      <w:r>
        <w:rPr>
          <w:rFonts w:ascii="Times New Roman" w:hAnsi="Times New Roman" w:cs="Times New Roman"/>
        </w:rPr>
        <w:t>ответствующему учебному предмету</w:t>
      </w:r>
      <w:r w:rsidRPr="00DE10CC">
        <w:rPr>
          <w:rFonts w:ascii="Times New Roman" w:hAnsi="Times New Roman" w:cs="Times New Roman"/>
        </w:rPr>
        <w:t xml:space="preserve">, междисциплинарному курсу, практике, профессиональному модулю не более </w:t>
      </w:r>
      <w:r>
        <w:rPr>
          <w:rFonts w:ascii="Times New Roman" w:hAnsi="Times New Roman" w:cs="Times New Roman"/>
        </w:rPr>
        <w:t>двух раз в сроки, определённые У</w:t>
      </w:r>
      <w:r w:rsidRPr="00DE10CC">
        <w:rPr>
          <w:rFonts w:ascii="Times New Roman" w:hAnsi="Times New Roman" w:cs="Times New Roman"/>
        </w:rPr>
        <w:t>чилищем, в пределах одного года с момента образования академической задолженности (в указанный период не включается время болезни обучающегося, его нахождение в академическом отпуске или отпуске по беременности).</w:t>
      </w:r>
      <w:proofErr w:type="gramEnd"/>
      <w:r w:rsidRPr="00DE10CC">
        <w:rPr>
          <w:rFonts w:ascii="Times New Roman" w:hAnsi="Times New Roman" w:cs="Times New Roman"/>
        </w:rPr>
        <w:t xml:space="preserve"> Решение об установлении сроков сдачи студентом академической задолженности и назначении комиссии (при проведении промежуточной аттестации во второй раз) прин</w:t>
      </w:r>
      <w:r>
        <w:rPr>
          <w:rFonts w:ascii="Times New Roman" w:hAnsi="Times New Roman" w:cs="Times New Roman"/>
        </w:rPr>
        <w:t>имается педагогическим советом У</w:t>
      </w:r>
      <w:r w:rsidRPr="00DE10CC">
        <w:rPr>
          <w:rFonts w:ascii="Times New Roman" w:hAnsi="Times New Roman" w:cs="Times New Roman"/>
        </w:rPr>
        <w:t>чилища.</w:t>
      </w:r>
    </w:p>
    <w:p w:rsidR="001A1245" w:rsidRPr="00DE10CC"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3.28 Ликвидация академических задолженностей происходит на бесплатной основе.</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DE10CC">
        <w:rPr>
          <w:rFonts w:ascii="Times New Roman" w:hAnsi="Times New Roman" w:cs="Times New Roman"/>
        </w:rPr>
        <w:t>3.29 Студенты, имеющие академическую задолженность (не прошедшие промежуточной аттестации по уважительным причинам или получившие неудовлетворительные оценки во время экзамена или зачёта) переводятся на следующий курс условно.</w:t>
      </w:r>
    </w:p>
    <w:p w:rsidR="001A1245" w:rsidRPr="009347BE"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9347BE">
        <w:rPr>
          <w:rFonts w:ascii="Times New Roman" w:hAnsi="Times New Roman" w:cs="Times New Roman"/>
        </w:rPr>
        <w:t>3.30 Студенты, не ликвидировавшие в установленные сроки академические</w:t>
      </w:r>
      <w:r>
        <w:rPr>
          <w:rFonts w:ascii="Times New Roman" w:hAnsi="Times New Roman" w:cs="Times New Roman"/>
        </w:rPr>
        <w:t xml:space="preserve"> задолженности, отчисляются из У</w:t>
      </w:r>
      <w:r w:rsidRPr="009347BE">
        <w:rPr>
          <w:rFonts w:ascii="Times New Roman" w:hAnsi="Times New Roman" w:cs="Times New Roman"/>
        </w:rPr>
        <w:t>чилища как не выполнившие обязанности по добросовестному освоению образовательной программы и выполнению учебного плана.</w:t>
      </w:r>
    </w:p>
    <w:p w:rsidR="001A1245" w:rsidRPr="009347BE"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3.31</w:t>
      </w:r>
      <w:r w:rsidRPr="009347BE">
        <w:rPr>
          <w:rFonts w:ascii="Times New Roman" w:hAnsi="Times New Roman" w:cs="Times New Roman"/>
        </w:rPr>
        <w:t xml:space="preserve"> Сроки промежуточной аттестации могут быть продлены решением педагогического совета при наличии уважительных причин:</w:t>
      </w:r>
    </w:p>
    <w:p w:rsidR="001A1245" w:rsidRPr="009347BE"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sidRPr="009347BE">
        <w:rPr>
          <w:rFonts w:ascii="Times New Roman" w:hAnsi="Times New Roman" w:cs="Times New Roman"/>
        </w:rPr>
        <w:t>- болезнь студента, подтверждённая справкой лечебного учреждения;</w:t>
      </w:r>
    </w:p>
    <w:p w:rsidR="001A1245" w:rsidRPr="009347BE"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w:t>
      </w:r>
      <w:r w:rsidRPr="009347BE">
        <w:rPr>
          <w:rFonts w:ascii="Times New Roman" w:hAnsi="Times New Roman" w:cs="Times New Roman"/>
        </w:rPr>
        <w:t>иные непредвиденные и установленные (подтверждённые документально) обстоятельства, не позволившие студенту прибыть на экзамен.</w:t>
      </w:r>
    </w:p>
    <w:p w:rsidR="001A1245" w:rsidRDefault="001A1245" w:rsidP="001A1245">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r>
        <w:rPr>
          <w:rFonts w:ascii="Times New Roman" w:hAnsi="Times New Roman" w:cs="Times New Roman"/>
        </w:rPr>
        <w:t>3.32</w:t>
      </w:r>
      <w:proofErr w:type="gramStart"/>
      <w:r w:rsidRPr="009347BE">
        <w:rPr>
          <w:rFonts w:ascii="Times New Roman" w:hAnsi="Times New Roman" w:cs="Times New Roman"/>
        </w:rPr>
        <w:t xml:space="preserve"> В</w:t>
      </w:r>
      <w:proofErr w:type="gramEnd"/>
      <w:r w:rsidRPr="009347BE">
        <w:rPr>
          <w:rFonts w:ascii="Times New Roman" w:hAnsi="Times New Roman" w:cs="Times New Roman"/>
        </w:rPr>
        <w:t xml:space="preserve"> случае перевода студента из другого</w:t>
      </w:r>
      <w:r>
        <w:rPr>
          <w:rFonts w:ascii="Times New Roman" w:hAnsi="Times New Roman" w:cs="Times New Roman"/>
        </w:rPr>
        <w:t xml:space="preserve"> образовательного учреждения в У</w:t>
      </w:r>
      <w:r w:rsidRPr="009347BE">
        <w:rPr>
          <w:rFonts w:ascii="Times New Roman" w:hAnsi="Times New Roman" w:cs="Times New Roman"/>
        </w:rPr>
        <w:t>чилище или перевода студента с одной специальности на другую, при наличии документа, подтверждающего успешное освоение содержания учебной дисциплины (справки об академической успеваемости) и одинаковом количестве часов, отведённых на освоение учебной дисциплины учебным планом, возможно освобождение студента от текущей и промежуточной аттестации на основании личного заявления, разрешения учебного отдела (по согласованию с педагогами).</w:t>
      </w:r>
    </w:p>
    <w:tbl>
      <w:tblPr>
        <w:tblStyle w:val="a7"/>
        <w:tblW w:w="0" w:type="auto"/>
        <w:tblLook w:val="04A0" w:firstRow="1" w:lastRow="0" w:firstColumn="1" w:lastColumn="0" w:noHBand="0" w:noVBand="1"/>
      </w:tblPr>
      <w:tblGrid>
        <w:gridCol w:w="1526"/>
        <w:gridCol w:w="2977"/>
        <w:gridCol w:w="2409"/>
        <w:gridCol w:w="2659"/>
      </w:tblGrid>
      <w:tr w:rsidR="00BA4451" w:rsidTr="00BA4451">
        <w:tc>
          <w:tcPr>
            <w:tcW w:w="1526" w:type="dxa"/>
          </w:tcPr>
          <w:p w:rsidR="00BA4451" w:rsidRDefault="00BA4451" w:rsidP="00BA4451">
            <w:pPr>
              <w:jc w:val="both"/>
              <w:rPr>
                <w:rFonts w:ascii="Times New Roman" w:hAnsi="Times New Roman" w:cs="Times New Roman"/>
              </w:rPr>
            </w:pPr>
            <w:r>
              <w:rPr>
                <w:rFonts w:ascii="Times New Roman" w:hAnsi="Times New Roman" w:cs="Times New Roman"/>
              </w:rPr>
              <w:t>Издание 2</w:t>
            </w:r>
          </w:p>
        </w:tc>
        <w:tc>
          <w:tcPr>
            <w:tcW w:w="2977" w:type="dxa"/>
          </w:tcPr>
          <w:p w:rsidR="00BA4451" w:rsidRDefault="00BA4451" w:rsidP="00BA4451">
            <w:pPr>
              <w:jc w:val="both"/>
              <w:rPr>
                <w:rFonts w:ascii="Times New Roman" w:hAnsi="Times New Roman" w:cs="Times New Roman"/>
              </w:rPr>
            </w:pPr>
            <w:r>
              <w:rPr>
                <w:rFonts w:ascii="Times New Roman" w:hAnsi="Times New Roman" w:cs="Times New Roman"/>
              </w:rPr>
              <w:t>Дата введения - 2016</w:t>
            </w:r>
          </w:p>
        </w:tc>
        <w:tc>
          <w:tcPr>
            <w:tcW w:w="2409" w:type="dxa"/>
          </w:tcPr>
          <w:p w:rsidR="00BA4451" w:rsidRDefault="00BA4451" w:rsidP="00BA4451">
            <w:pPr>
              <w:jc w:val="both"/>
              <w:rPr>
                <w:rFonts w:ascii="Times New Roman" w:hAnsi="Times New Roman" w:cs="Times New Roman"/>
              </w:rPr>
            </w:pPr>
            <w:r>
              <w:rPr>
                <w:rFonts w:ascii="Times New Roman" w:hAnsi="Times New Roman" w:cs="Times New Roman"/>
              </w:rPr>
              <w:t>Страница 8</w:t>
            </w:r>
          </w:p>
        </w:tc>
        <w:tc>
          <w:tcPr>
            <w:tcW w:w="2659" w:type="dxa"/>
          </w:tcPr>
          <w:p w:rsidR="00BA4451" w:rsidRDefault="00BA4451" w:rsidP="00BA4451">
            <w:pPr>
              <w:jc w:val="both"/>
              <w:rPr>
                <w:rFonts w:ascii="Times New Roman" w:hAnsi="Times New Roman" w:cs="Times New Roman"/>
              </w:rPr>
            </w:pPr>
            <w:r>
              <w:rPr>
                <w:rFonts w:ascii="Times New Roman" w:hAnsi="Times New Roman" w:cs="Times New Roman"/>
              </w:rPr>
              <w:t>Страниц 10</w:t>
            </w:r>
          </w:p>
        </w:tc>
      </w:tr>
    </w:tbl>
    <w:p w:rsidR="004E1119" w:rsidRDefault="004E1119" w:rsidP="004E1119">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cs="Times New Roman"/>
        </w:rPr>
      </w:pPr>
    </w:p>
    <w:p w:rsidR="004E1119" w:rsidRDefault="004E1119">
      <w:pPr>
        <w:rPr>
          <w:rFonts w:ascii="Times New Roman" w:hAnsi="Times New Roman" w:cs="Times New Roman"/>
        </w:rPr>
      </w:pPr>
      <w:r>
        <w:rPr>
          <w:rFonts w:ascii="Times New Roman" w:hAnsi="Times New Roman" w:cs="Times New Roman"/>
        </w:rPr>
        <w:br w:type="page"/>
      </w:r>
    </w:p>
    <w:p w:rsidR="00BA4451" w:rsidRPr="009F1EC6" w:rsidRDefault="00BA4451" w:rsidP="004E1119">
      <w:pPr>
        <w:pBdr>
          <w:top w:val="single" w:sz="4" w:space="1" w:color="auto"/>
          <w:left w:val="single" w:sz="4" w:space="4" w:color="auto"/>
          <w:bottom w:val="single" w:sz="4" w:space="0" w:color="auto"/>
          <w:right w:val="single" w:sz="4" w:space="4" w:color="auto"/>
        </w:pBdr>
        <w:spacing w:after="0" w:line="240" w:lineRule="auto"/>
        <w:jc w:val="center"/>
        <w:rPr>
          <w:rFonts w:ascii="Times New Roman" w:hAnsi="Times New Roman" w:cs="Times New Roman"/>
          <w:b/>
        </w:rPr>
      </w:pPr>
      <w:r w:rsidRPr="009F1EC6">
        <w:rPr>
          <w:rFonts w:ascii="Times New Roman" w:hAnsi="Times New Roman" w:cs="Times New Roman"/>
          <w:b/>
        </w:rPr>
        <w:lastRenderedPageBreak/>
        <w:t>Лист регистрации изменений</w:t>
      </w:r>
    </w:p>
    <w:p w:rsidR="00BA4451" w:rsidRPr="009F1EC6"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p>
    <w:p w:rsidR="00BA4451" w:rsidRPr="002A0F2B"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center"/>
        <w:rPr>
          <w:rFonts w:ascii="Times New Roman" w:hAnsi="Times New Roman" w:cs="Times New Roman"/>
          <w:b/>
        </w:rPr>
      </w:pPr>
      <w:r w:rsidRPr="002A0F2B">
        <w:rPr>
          <w:rFonts w:ascii="Times New Roman" w:hAnsi="Times New Roman" w:cs="Times New Roman"/>
          <w:b/>
        </w:rPr>
        <w:t>Положение об организации и осуществлении образ</w:t>
      </w:r>
      <w:r>
        <w:rPr>
          <w:rFonts w:ascii="Times New Roman" w:hAnsi="Times New Roman" w:cs="Times New Roman"/>
          <w:b/>
        </w:rPr>
        <w:t xml:space="preserve">овательной деятельности в ГБОУ </w:t>
      </w:r>
      <w:proofErr w:type="gramStart"/>
      <w:r w:rsidRPr="002A0F2B">
        <w:rPr>
          <w:rFonts w:ascii="Times New Roman" w:hAnsi="Times New Roman" w:cs="Times New Roman"/>
          <w:b/>
        </w:rPr>
        <w:t>ПО</w:t>
      </w:r>
      <w:proofErr w:type="gramEnd"/>
      <w:r w:rsidRPr="002A0F2B">
        <w:rPr>
          <w:rFonts w:ascii="Times New Roman" w:hAnsi="Times New Roman" w:cs="Times New Roman"/>
          <w:b/>
        </w:rPr>
        <w:t xml:space="preserve"> СО «</w:t>
      </w:r>
      <w:proofErr w:type="spellStart"/>
      <w:r w:rsidRPr="002A0F2B">
        <w:rPr>
          <w:rFonts w:ascii="Times New Roman" w:hAnsi="Times New Roman" w:cs="Times New Roman"/>
          <w:b/>
        </w:rPr>
        <w:t>Камышловско</w:t>
      </w:r>
      <w:r>
        <w:rPr>
          <w:rFonts w:ascii="Times New Roman" w:hAnsi="Times New Roman" w:cs="Times New Roman"/>
          <w:b/>
        </w:rPr>
        <w:t>е</w:t>
      </w:r>
      <w:proofErr w:type="spellEnd"/>
      <w:r>
        <w:rPr>
          <w:rFonts w:ascii="Times New Roman" w:hAnsi="Times New Roman" w:cs="Times New Roman"/>
          <w:b/>
        </w:rPr>
        <w:t xml:space="preserve"> ПУ</w:t>
      </w:r>
      <w:r w:rsidRPr="002A0F2B">
        <w:rPr>
          <w:rFonts w:ascii="Times New Roman" w:hAnsi="Times New Roman" w:cs="Times New Roman"/>
          <w:b/>
        </w:rPr>
        <w:t xml:space="preserve">» </w:t>
      </w:r>
      <w:proofErr w:type="gramStart"/>
      <w:r w:rsidRPr="002A0F2B">
        <w:rPr>
          <w:rFonts w:ascii="Times New Roman" w:hAnsi="Times New Roman" w:cs="Times New Roman"/>
          <w:b/>
        </w:rPr>
        <w:t>по</w:t>
      </w:r>
      <w:proofErr w:type="gramEnd"/>
      <w:r w:rsidRPr="002A0F2B">
        <w:rPr>
          <w:rFonts w:ascii="Times New Roman" w:hAnsi="Times New Roman" w:cs="Times New Roman"/>
          <w:b/>
        </w:rPr>
        <w:t xml:space="preserve"> образовательным программам среднего профессионального образования</w:t>
      </w:r>
    </w:p>
    <w:p w:rsidR="00BA4451" w:rsidRDefault="00BA4451" w:rsidP="00BA4451">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rPr>
      </w:pPr>
    </w:p>
    <w:tbl>
      <w:tblPr>
        <w:tblStyle w:val="a7"/>
        <w:tblW w:w="0" w:type="auto"/>
        <w:tblLayout w:type="fixed"/>
        <w:tblLook w:val="04A0" w:firstRow="1" w:lastRow="0" w:firstColumn="1" w:lastColumn="0" w:noHBand="0" w:noVBand="1"/>
      </w:tblPr>
      <w:tblGrid>
        <w:gridCol w:w="824"/>
        <w:gridCol w:w="934"/>
        <w:gridCol w:w="795"/>
        <w:gridCol w:w="877"/>
        <w:gridCol w:w="993"/>
        <w:gridCol w:w="1204"/>
        <w:gridCol w:w="1144"/>
        <w:gridCol w:w="1029"/>
        <w:gridCol w:w="1031"/>
        <w:gridCol w:w="740"/>
      </w:tblGrid>
      <w:tr w:rsidR="00BA4451" w:rsidTr="00BA4451">
        <w:trPr>
          <w:trHeight w:val="270"/>
        </w:trPr>
        <w:tc>
          <w:tcPr>
            <w:tcW w:w="824" w:type="dxa"/>
            <w:vMerge w:val="restart"/>
          </w:tcPr>
          <w:p w:rsidR="00BA4451" w:rsidRPr="005C3B5A" w:rsidRDefault="00BA4451" w:rsidP="00BA4451">
            <w:pPr>
              <w:jc w:val="center"/>
              <w:rPr>
                <w:rFonts w:ascii="Times New Roman" w:hAnsi="Times New Roman" w:cs="Times New Roman"/>
                <w:sz w:val="20"/>
                <w:szCs w:val="20"/>
              </w:rPr>
            </w:pPr>
            <w:r w:rsidRPr="005C3B5A">
              <w:rPr>
                <w:rFonts w:ascii="Times New Roman" w:hAnsi="Times New Roman" w:cs="Times New Roman"/>
                <w:sz w:val="20"/>
                <w:szCs w:val="20"/>
              </w:rPr>
              <w:t>№</w:t>
            </w:r>
          </w:p>
          <w:tbl>
            <w:tblPr>
              <w:tblStyle w:val="a7"/>
              <w:tblpPr w:leftFromText="180" w:rightFromText="180" w:vertAnchor="text" w:horzAnchor="margin" w:tblpY="239"/>
              <w:tblW w:w="9571" w:type="dxa"/>
              <w:tblLayout w:type="fixed"/>
              <w:tblLook w:val="04A0" w:firstRow="1" w:lastRow="0" w:firstColumn="1" w:lastColumn="0" w:noHBand="0" w:noVBand="1"/>
            </w:tblPr>
            <w:tblGrid>
              <w:gridCol w:w="1526"/>
              <w:gridCol w:w="2977"/>
              <w:gridCol w:w="2409"/>
              <w:gridCol w:w="2659"/>
            </w:tblGrid>
            <w:tr w:rsidR="004E1119" w:rsidTr="004E1119">
              <w:tc>
                <w:tcPr>
                  <w:tcW w:w="1526" w:type="dxa"/>
                </w:tcPr>
                <w:p w:rsidR="004E1119" w:rsidRDefault="004E1119" w:rsidP="0099780D">
                  <w:pPr>
                    <w:jc w:val="both"/>
                    <w:rPr>
                      <w:rFonts w:ascii="Times New Roman" w:hAnsi="Times New Roman" w:cs="Times New Roman"/>
                    </w:rPr>
                  </w:pPr>
                  <w:r>
                    <w:rPr>
                      <w:rFonts w:ascii="Times New Roman" w:hAnsi="Times New Roman" w:cs="Times New Roman"/>
                    </w:rPr>
                    <w:t>Издание 2</w:t>
                  </w:r>
                </w:p>
              </w:tc>
              <w:tc>
                <w:tcPr>
                  <w:tcW w:w="2977" w:type="dxa"/>
                </w:tcPr>
                <w:p w:rsidR="004E1119" w:rsidRDefault="004E1119" w:rsidP="0099780D">
                  <w:pPr>
                    <w:jc w:val="both"/>
                    <w:rPr>
                      <w:rFonts w:ascii="Times New Roman" w:hAnsi="Times New Roman" w:cs="Times New Roman"/>
                    </w:rPr>
                  </w:pPr>
                  <w:r>
                    <w:rPr>
                      <w:rFonts w:ascii="Times New Roman" w:hAnsi="Times New Roman" w:cs="Times New Roman"/>
                    </w:rPr>
                    <w:t>Дата введения - 2016</w:t>
                  </w:r>
                </w:p>
              </w:tc>
              <w:tc>
                <w:tcPr>
                  <w:tcW w:w="2409" w:type="dxa"/>
                </w:tcPr>
                <w:p w:rsidR="004E1119" w:rsidRDefault="004E1119" w:rsidP="0099780D">
                  <w:pPr>
                    <w:jc w:val="both"/>
                    <w:rPr>
                      <w:rFonts w:ascii="Times New Roman" w:hAnsi="Times New Roman" w:cs="Times New Roman"/>
                    </w:rPr>
                  </w:pPr>
                  <w:r>
                    <w:rPr>
                      <w:rFonts w:ascii="Times New Roman" w:hAnsi="Times New Roman" w:cs="Times New Roman"/>
                    </w:rPr>
                    <w:t>Страница 9</w:t>
                  </w:r>
                </w:p>
              </w:tc>
              <w:tc>
                <w:tcPr>
                  <w:tcW w:w="2659" w:type="dxa"/>
                </w:tcPr>
                <w:p w:rsidR="004E1119" w:rsidRDefault="004E1119" w:rsidP="0099780D">
                  <w:pPr>
                    <w:jc w:val="both"/>
                    <w:rPr>
                      <w:rFonts w:ascii="Times New Roman" w:hAnsi="Times New Roman" w:cs="Times New Roman"/>
                    </w:rPr>
                  </w:pPr>
                  <w:r>
                    <w:rPr>
                      <w:rFonts w:ascii="Times New Roman" w:hAnsi="Times New Roman" w:cs="Times New Roman"/>
                    </w:rPr>
                    <w:t>Страниц 10</w:t>
                  </w:r>
                </w:p>
              </w:tc>
            </w:tr>
          </w:tbl>
          <w:p w:rsidR="00BA4451" w:rsidRPr="005C3B5A" w:rsidRDefault="00BA4451" w:rsidP="00BA4451">
            <w:pPr>
              <w:jc w:val="both"/>
              <w:rPr>
                <w:rFonts w:ascii="Times New Roman" w:hAnsi="Times New Roman" w:cs="Times New Roman"/>
                <w:sz w:val="20"/>
                <w:szCs w:val="20"/>
              </w:rPr>
            </w:pPr>
            <w:proofErr w:type="spellStart"/>
            <w:r>
              <w:rPr>
                <w:rFonts w:ascii="Times New Roman" w:hAnsi="Times New Roman" w:cs="Times New Roman"/>
                <w:sz w:val="20"/>
                <w:szCs w:val="20"/>
              </w:rPr>
              <w:t>и</w:t>
            </w:r>
            <w:r w:rsidRPr="005C3B5A">
              <w:rPr>
                <w:rFonts w:ascii="Times New Roman" w:hAnsi="Times New Roman" w:cs="Times New Roman"/>
                <w:sz w:val="20"/>
                <w:szCs w:val="20"/>
              </w:rPr>
              <w:t>зм</w:t>
            </w:r>
            <w:proofErr w:type="gramStart"/>
            <w:r w:rsidRPr="005C3B5A">
              <w:rPr>
                <w:rFonts w:ascii="Times New Roman" w:hAnsi="Times New Roman" w:cs="Times New Roman"/>
                <w:sz w:val="20"/>
                <w:szCs w:val="20"/>
              </w:rPr>
              <w:t>е</w:t>
            </w:r>
            <w:proofErr w:type="spellEnd"/>
            <w:r w:rsidRPr="005C3B5A">
              <w:rPr>
                <w:rFonts w:ascii="Times New Roman" w:hAnsi="Times New Roman" w:cs="Times New Roman"/>
                <w:sz w:val="20"/>
                <w:szCs w:val="20"/>
              </w:rPr>
              <w:t>-</w:t>
            </w:r>
            <w:proofErr w:type="gramEnd"/>
            <w:r w:rsidRPr="005C3B5A">
              <w:rPr>
                <w:rFonts w:ascii="Times New Roman" w:hAnsi="Times New Roman" w:cs="Times New Roman"/>
                <w:sz w:val="20"/>
                <w:szCs w:val="20"/>
              </w:rPr>
              <w:t xml:space="preserve"> нения</w:t>
            </w:r>
          </w:p>
        </w:tc>
        <w:tc>
          <w:tcPr>
            <w:tcW w:w="3599" w:type="dxa"/>
            <w:gridSpan w:val="4"/>
          </w:tcPr>
          <w:p w:rsidR="00BA4451" w:rsidRPr="005C3B5A" w:rsidRDefault="00BA4451" w:rsidP="00BA4451">
            <w:pPr>
              <w:jc w:val="center"/>
              <w:rPr>
                <w:rFonts w:ascii="Times New Roman" w:hAnsi="Times New Roman" w:cs="Times New Roman"/>
                <w:sz w:val="20"/>
                <w:szCs w:val="20"/>
              </w:rPr>
            </w:pPr>
            <w:r w:rsidRPr="005C3B5A">
              <w:rPr>
                <w:rFonts w:ascii="Times New Roman" w:hAnsi="Times New Roman" w:cs="Times New Roman"/>
                <w:sz w:val="20"/>
                <w:szCs w:val="20"/>
              </w:rPr>
              <w:t>Номера листов (страниц)</w:t>
            </w:r>
          </w:p>
        </w:tc>
        <w:tc>
          <w:tcPr>
            <w:tcW w:w="1204" w:type="dxa"/>
            <w:vMerge w:val="restart"/>
          </w:tcPr>
          <w:p w:rsidR="00BA4451" w:rsidRPr="005C3B5A" w:rsidRDefault="00BA4451" w:rsidP="00BA4451">
            <w:pPr>
              <w:jc w:val="center"/>
              <w:rPr>
                <w:rFonts w:ascii="Times New Roman" w:hAnsi="Times New Roman" w:cs="Times New Roman"/>
                <w:sz w:val="20"/>
                <w:szCs w:val="20"/>
              </w:rPr>
            </w:pPr>
            <w:r w:rsidRPr="005C3B5A">
              <w:rPr>
                <w:rFonts w:ascii="Times New Roman" w:hAnsi="Times New Roman" w:cs="Times New Roman"/>
                <w:sz w:val="20"/>
                <w:szCs w:val="20"/>
              </w:rPr>
              <w:t>Всего листов в документе</w:t>
            </w:r>
          </w:p>
        </w:tc>
        <w:tc>
          <w:tcPr>
            <w:tcW w:w="1144" w:type="dxa"/>
            <w:vMerge w:val="restart"/>
          </w:tcPr>
          <w:p w:rsidR="00BA4451" w:rsidRPr="005C3B5A" w:rsidRDefault="00BA4451" w:rsidP="00BA4451">
            <w:pPr>
              <w:jc w:val="center"/>
              <w:rPr>
                <w:rFonts w:ascii="Times New Roman" w:hAnsi="Times New Roman" w:cs="Times New Roman"/>
                <w:sz w:val="20"/>
                <w:szCs w:val="20"/>
              </w:rPr>
            </w:pPr>
            <w:r w:rsidRPr="005C3B5A">
              <w:rPr>
                <w:rFonts w:ascii="Times New Roman" w:hAnsi="Times New Roman" w:cs="Times New Roman"/>
                <w:sz w:val="20"/>
                <w:szCs w:val="20"/>
              </w:rPr>
              <w:t>№</w:t>
            </w:r>
          </w:p>
          <w:p w:rsidR="00BA4451" w:rsidRPr="005C3B5A" w:rsidRDefault="00BA4451" w:rsidP="00BA4451">
            <w:pPr>
              <w:jc w:val="both"/>
              <w:rPr>
                <w:rFonts w:ascii="Times New Roman" w:hAnsi="Times New Roman" w:cs="Times New Roman"/>
                <w:sz w:val="20"/>
                <w:szCs w:val="20"/>
              </w:rPr>
            </w:pPr>
            <w:r>
              <w:rPr>
                <w:rFonts w:ascii="Times New Roman" w:hAnsi="Times New Roman" w:cs="Times New Roman"/>
                <w:sz w:val="20"/>
                <w:szCs w:val="20"/>
              </w:rPr>
              <w:t>д</w:t>
            </w:r>
            <w:r w:rsidRPr="005C3B5A">
              <w:rPr>
                <w:rFonts w:ascii="Times New Roman" w:hAnsi="Times New Roman" w:cs="Times New Roman"/>
                <w:sz w:val="20"/>
                <w:szCs w:val="20"/>
              </w:rPr>
              <w:t>окумента</w:t>
            </w:r>
          </w:p>
        </w:tc>
        <w:tc>
          <w:tcPr>
            <w:tcW w:w="1029" w:type="dxa"/>
            <w:vMerge w:val="restart"/>
          </w:tcPr>
          <w:p w:rsidR="00BA4451" w:rsidRPr="005C3B5A" w:rsidRDefault="00BA4451" w:rsidP="00BA4451">
            <w:pPr>
              <w:jc w:val="center"/>
              <w:rPr>
                <w:rFonts w:ascii="Times New Roman" w:hAnsi="Times New Roman" w:cs="Times New Roman"/>
                <w:sz w:val="20"/>
                <w:szCs w:val="20"/>
              </w:rPr>
            </w:pPr>
            <w:r w:rsidRPr="005C3B5A">
              <w:rPr>
                <w:rFonts w:ascii="Times New Roman" w:hAnsi="Times New Roman" w:cs="Times New Roman"/>
                <w:sz w:val="20"/>
                <w:szCs w:val="20"/>
              </w:rPr>
              <w:t>Вход</w:t>
            </w:r>
          </w:p>
          <w:p w:rsidR="00BA4451" w:rsidRPr="005C3B5A" w:rsidRDefault="00BA4451" w:rsidP="00BA4451">
            <w:pPr>
              <w:jc w:val="center"/>
              <w:rPr>
                <w:rFonts w:ascii="Times New Roman" w:hAnsi="Times New Roman" w:cs="Times New Roman"/>
                <w:sz w:val="20"/>
                <w:szCs w:val="20"/>
              </w:rPr>
            </w:pPr>
            <w:r w:rsidRPr="005C3B5A">
              <w:rPr>
                <w:rFonts w:ascii="Times New Roman" w:hAnsi="Times New Roman" w:cs="Times New Roman"/>
                <w:sz w:val="20"/>
                <w:szCs w:val="20"/>
              </w:rPr>
              <w:t>№</w:t>
            </w:r>
          </w:p>
          <w:p w:rsidR="00BA4451" w:rsidRPr="005C3B5A" w:rsidRDefault="00BA4451" w:rsidP="00BA4451">
            <w:pPr>
              <w:jc w:val="center"/>
              <w:rPr>
                <w:rFonts w:ascii="Times New Roman" w:hAnsi="Times New Roman" w:cs="Times New Roman"/>
                <w:sz w:val="20"/>
                <w:szCs w:val="20"/>
              </w:rPr>
            </w:pPr>
            <w:proofErr w:type="spellStart"/>
            <w:r w:rsidRPr="005C3B5A">
              <w:rPr>
                <w:rFonts w:ascii="Times New Roman" w:hAnsi="Times New Roman" w:cs="Times New Roman"/>
                <w:sz w:val="20"/>
                <w:szCs w:val="20"/>
              </w:rPr>
              <w:t>сопров</w:t>
            </w:r>
            <w:proofErr w:type="spellEnd"/>
            <w:r w:rsidRPr="005C3B5A">
              <w:rPr>
                <w:rFonts w:ascii="Times New Roman" w:hAnsi="Times New Roman" w:cs="Times New Roman"/>
                <w:sz w:val="20"/>
                <w:szCs w:val="20"/>
              </w:rPr>
              <w:t>.</w:t>
            </w:r>
          </w:p>
          <w:p w:rsidR="00BA4451" w:rsidRPr="005C3B5A" w:rsidRDefault="00BA4451" w:rsidP="00BA4451">
            <w:pPr>
              <w:jc w:val="center"/>
              <w:rPr>
                <w:rFonts w:ascii="Times New Roman" w:hAnsi="Times New Roman" w:cs="Times New Roman"/>
                <w:sz w:val="20"/>
                <w:szCs w:val="20"/>
              </w:rPr>
            </w:pPr>
            <w:r w:rsidRPr="005C3B5A">
              <w:rPr>
                <w:rFonts w:ascii="Times New Roman" w:hAnsi="Times New Roman" w:cs="Times New Roman"/>
                <w:sz w:val="20"/>
                <w:szCs w:val="20"/>
              </w:rPr>
              <w:t>док.</w:t>
            </w:r>
          </w:p>
          <w:p w:rsidR="00BA4451" w:rsidRPr="005C3B5A" w:rsidRDefault="00BA4451" w:rsidP="00BA4451">
            <w:pPr>
              <w:jc w:val="center"/>
              <w:rPr>
                <w:rFonts w:ascii="Times New Roman" w:hAnsi="Times New Roman" w:cs="Times New Roman"/>
                <w:sz w:val="20"/>
                <w:szCs w:val="20"/>
              </w:rPr>
            </w:pPr>
            <w:r w:rsidRPr="005C3B5A">
              <w:rPr>
                <w:rFonts w:ascii="Times New Roman" w:hAnsi="Times New Roman" w:cs="Times New Roman"/>
                <w:sz w:val="20"/>
                <w:szCs w:val="20"/>
              </w:rPr>
              <w:t>и дата</w:t>
            </w:r>
          </w:p>
        </w:tc>
        <w:tc>
          <w:tcPr>
            <w:tcW w:w="1031" w:type="dxa"/>
            <w:vMerge w:val="restart"/>
          </w:tcPr>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Подпись</w:t>
            </w:r>
          </w:p>
        </w:tc>
        <w:tc>
          <w:tcPr>
            <w:tcW w:w="740" w:type="dxa"/>
            <w:vMerge w:val="restart"/>
          </w:tcPr>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Дата</w:t>
            </w:r>
          </w:p>
        </w:tc>
      </w:tr>
      <w:tr w:rsidR="00BA4451" w:rsidTr="00BA4451">
        <w:trPr>
          <w:trHeight w:val="495"/>
        </w:trPr>
        <w:tc>
          <w:tcPr>
            <w:tcW w:w="824" w:type="dxa"/>
            <w:vMerge/>
          </w:tcPr>
          <w:p w:rsidR="00BA4451" w:rsidRPr="005C3B5A" w:rsidRDefault="00BA4451" w:rsidP="00BA4451">
            <w:pPr>
              <w:jc w:val="both"/>
              <w:rPr>
                <w:rFonts w:ascii="Times New Roman" w:hAnsi="Times New Roman" w:cs="Times New Roman"/>
                <w:sz w:val="20"/>
                <w:szCs w:val="20"/>
              </w:rPr>
            </w:pPr>
          </w:p>
        </w:tc>
        <w:tc>
          <w:tcPr>
            <w:tcW w:w="934" w:type="dxa"/>
          </w:tcPr>
          <w:p w:rsidR="00BA4451" w:rsidRPr="005C3B5A" w:rsidRDefault="00BA4451" w:rsidP="00BA4451">
            <w:pPr>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и</w:t>
            </w:r>
            <w:r w:rsidRPr="005C3B5A">
              <w:rPr>
                <w:rFonts w:ascii="Times New Roman" w:hAnsi="Times New Roman" w:cs="Times New Roman"/>
                <w:sz w:val="20"/>
                <w:szCs w:val="20"/>
              </w:rPr>
              <w:t>зме</w:t>
            </w:r>
            <w:proofErr w:type="spellEnd"/>
            <w:r w:rsidRPr="005C3B5A">
              <w:rPr>
                <w:rFonts w:ascii="Times New Roman" w:hAnsi="Times New Roman" w:cs="Times New Roman"/>
                <w:sz w:val="20"/>
                <w:szCs w:val="20"/>
              </w:rPr>
              <w:t xml:space="preserve"> - </w:t>
            </w:r>
            <w:proofErr w:type="spellStart"/>
            <w:r w:rsidRPr="005C3B5A">
              <w:rPr>
                <w:rFonts w:ascii="Times New Roman" w:hAnsi="Times New Roman" w:cs="Times New Roman"/>
                <w:sz w:val="20"/>
                <w:szCs w:val="20"/>
              </w:rPr>
              <w:t>ненных</w:t>
            </w:r>
            <w:proofErr w:type="spellEnd"/>
            <w:proofErr w:type="gramEnd"/>
          </w:p>
        </w:tc>
        <w:tc>
          <w:tcPr>
            <w:tcW w:w="795" w:type="dxa"/>
          </w:tcPr>
          <w:p w:rsidR="00BA4451" w:rsidRPr="005C3B5A" w:rsidRDefault="00BA4451" w:rsidP="00BA4451">
            <w:pPr>
              <w:jc w:val="both"/>
              <w:rPr>
                <w:rFonts w:ascii="Times New Roman" w:hAnsi="Times New Roman" w:cs="Times New Roman"/>
                <w:sz w:val="20"/>
                <w:szCs w:val="20"/>
              </w:rPr>
            </w:pPr>
            <w:r>
              <w:rPr>
                <w:rFonts w:ascii="Times New Roman" w:hAnsi="Times New Roman" w:cs="Times New Roman"/>
                <w:sz w:val="20"/>
                <w:szCs w:val="20"/>
              </w:rPr>
              <w:t>з</w:t>
            </w:r>
            <w:r w:rsidRPr="005C3B5A">
              <w:rPr>
                <w:rFonts w:ascii="Times New Roman" w:hAnsi="Times New Roman" w:cs="Times New Roman"/>
                <w:sz w:val="20"/>
                <w:szCs w:val="20"/>
              </w:rPr>
              <w:t>ам</w:t>
            </w:r>
            <w:proofErr w:type="gramStart"/>
            <w:r w:rsidRPr="005C3B5A">
              <w:rPr>
                <w:rFonts w:ascii="Times New Roman" w:hAnsi="Times New Roman" w:cs="Times New Roman"/>
                <w:sz w:val="20"/>
                <w:szCs w:val="20"/>
              </w:rPr>
              <w:t>е-</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нен</w:t>
            </w:r>
            <w:proofErr w:type="spellEnd"/>
            <w:r w:rsidRPr="005C3B5A">
              <w:rPr>
                <w:rFonts w:ascii="Times New Roman" w:hAnsi="Times New Roman" w:cs="Times New Roman"/>
                <w:sz w:val="20"/>
                <w:szCs w:val="20"/>
              </w:rPr>
              <w:t xml:space="preserve">- </w:t>
            </w:r>
            <w:proofErr w:type="spellStart"/>
            <w:r w:rsidRPr="005C3B5A">
              <w:rPr>
                <w:rFonts w:ascii="Times New Roman" w:hAnsi="Times New Roman" w:cs="Times New Roman"/>
                <w:sz w:val="20"/>
                <w:szCs w:val="20"/>
              </w:rPr>
              <w:t>ных</w:t>
            </w:r>
            <w:proofErr w:type="spellEnd"/>
          </w:p>
        </w:tc>
        <w:tc>
          <w:tcPr>
            <w:tcW w:w="877" w:type="dxa"/>
          </w:tcPr>
          <w:p w:rsidR="00BA4451" w:rsidRPr="005C3B5A" w:rsidRDefault="00BA4451" w:rsidP="00BA4451">
            <w:pPr>
              <w:jc w:val="both"/>
              <w:rPr>
                <w:rFonts w:ascii="Times New Roman" w:hAnsi="Times New Roman" w:cs="Times New Roman"/>
                <w:sz w:val="20"/>
                <w:szCs w:val="20"/>
              </w:rPr>
            </w:pPr>
            <w:r>
              <w:rPr>
                <w:rFonts w:ascii="Times New Roman" w:hAnsi="Times New Roman" w:cs="Times New Roman"/>
                <w:sz w:val="20"/>
                <w:szCs w:val="20"/>
              </w:rPr>
              <w:t>н</w:t>
            </w:r>
            <w:r w:rsidRPr="005C3B5A">
              <w:rPr>
                <w:rFonts w:ascii="Times New Roman" w:hAnsi="Times New Roman" w:cs="Times New Roman"/>
                <w:sz w:val="20"/>
                <w:szCs w:val="20"/>
              </w:rPr>
              <w:t>овых</w:t>
            </w:r>
          </w:p>
        </w:tc>
        <w:tc>
          <w:tcPr>
            <w:tcW w:w="993" w:type="dxa"/>
          </w:tcPr>
          <w:p w:rsidR="00BA4451" w:rsidRPr="005C3B5A" w:rsidRDefault="00BA4451" w:rsidP="00BA4451">
            <w:pPr>
              <w:jc w:val="center"/>
              <w:rPr>
                <w:rFonts w:ascii="Times New Roman" w:hAnsi="Times New Roman" w:cs="Times New Roman"/>
                <w:sz w:val="20"/>
                <w:szCs w:val="20"/>
              </w:rPr>
            </w:pPr>
            <w:proofErr w:type="spellStart"/>
            <w:r w:rsidRPr="005C3B5A">
              <w:rPr>
                <w:rFonts w:ascii="Times New Roman" w:hAnsi="Times New Roman" w:cs="Times New Roman"/>
                <w:sz w:val="20"/>
                <w:szCs w:val="20"/>
              </w:rPr>
              <w:t>ан</w:t>
            </w:r>
            <w:r>
              <w:rPr>
                <w:rFonts w:ascii="Times New Roman" w:hAnsi="Times New Roman" w:cs="Times New Roman"/>
                <w:sz w:val="20"/>
                <w:szCs w:val="20"/>
              </w:rPr>
              <w:t>н</w:t>
            </w:r>
            <w:r w:rsidRPr="005C3B5A">
              <w:rPr>
                <w:rFonts w:ascii="Times New Roman" w:hAnsi="Times New Roman" w:cs="Times New Roman"/>
                <w:sz w:val="20"/>
                <w:szCs w:val="20"/>
              </w:rPr>
              <w:t>ул</w:t>
            </w:r>
            <w:proofErr w:type="gramStart"/>
            <w:r w:rsidRPr="005C3B5A">
              <w:rPr>
                <w:rFonts w:ascii="Times New Roman" w:hAnsi="Times New Roman" w:cs="Times New Roman"/>
                <w:sz w:val="20"/>
                <w:szCs w:val="20"/>
              </w:rPr>
              <w:t>и</w:t>
            </w:r>
            <w:proofErr w:type="spellEnd"/>
            <w:r w:rsidRPr="005C3B5A">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рован-</w:t>
            </w:r>
            <w:r w:rsidRPr="005C3B5A">
              <w:rPr>
                <w:rFonts w:ascii="Times New Roman" w:hAnsi="Times New Roman" w:cs="Times New Roman"/>
                <w:sz w:val="20"/>
                <w:szCs w:val="20"/>
              </w:rPr>
              <w:t>ных</w:t>
            </w:r>
            <w:proofErr w:type="spellEnd"/>
          </w:p>
        </w:tc>
        <w:tc>
          <w:tcPr>
            <w:tcW w:w="1204" w:type="dxa"/>
            <w:vMerge/>
          </w:tcPr>
          <w:p w:rsidR="00BA4451" w:rsidRPr="005C3B5A" w:rsidRDefault="00BA4451" w:rsidP="00BA4451">
            <w:pPr>
              <w:jc w:val="both"/>
              <w:rPr>
                <w:rFonts w:ascii="Times New Roman" w:hAnsi="Times New Roman" w:cs="Times New Roman"/>
                <w:sz w:val="20"/>
                <w:szCs w:val="20"/>
              </w:rPr>
            </w:pPr>
          </w:p>
        </w:tc>
        <w:tc>
          <w:tcPr>
            <w:tcW w:w="1144" w:type="dxa"/>
            <w:vMerge/>
          </w:tcPr>
          <w:p w:rsidR="00BA4451" w:rsidRPr="005C3B5A" w:rsidRDefault="00BA4451" w:rsidP="00BA4451">
            <w:pPr>
              <w:jc w:val="both"/>
              <w:rPr>
                <w:rFonts w:ascii="Times New Roman" w:hAnsi="Times New Roman" w:cs="Times New Roman"/>
                <w:sz w:val="20"/>
                <w:szCs w:val="20"/>
              </w:rPr>
            </w:pPr>
          </w:p>
        </w:tc>
        <w:tc>
          <w:tcPr>
            <w:tcW w:w="1029" w:type="dxa"/>
            <w:vMerge/>
          </w:tcPr>
          <w:p w:rsidR="00BA4451" w:rsidRPr="005C3B5A" w:rsidRDefault="00BA4451" w:rsidP="00BA4451">
            <w:pPr>
              <w:jc w:val="both"/>
              <w:rPr>
                <w:rFonts w:ascii="Times New Roman" w:hAnsi="Times New Roman" w:cs="Times New Roman"/>
                <w:sz w:val="20"/>
                <w:szCs w:val="20"/>
              </w:rPr>
            </w:pPr>
          </w:p>
        </w:tc>
        <w:tc>
          <w:tcPr>
            <w:tcW w:w="1031" w:type="dxa"/>
            <w:vMerge/>
          </w:tcPr>
          <w:p w:rsidR="00BA4451" w:rsidRPr="005C3B5A" w:rsidRDefault="00BA4451" w:rsidP="00BA4451">
            <w:pPr>
              <w:jc w:val="both"/>
              <w:rPr>
                <w:rFonts w:ascii="Times New Roman" w:hAnsi="Times New Roman" w:cs="Times New Roman"/>
                <w:sz w:val="20"/>
                <w:szCs w:val="20"/>
              </w:rPr>
            </w:pPr>
          </w:p>
        </w:tc>
        <w:tc>
          <w:tcPr>
            <w:tcW w:w="740" w:type="dxa"/>
            <w:vMerge/>
          </w:tcPr>
          <w:p w:rsidR="00BA4451" w:rsidRPr="005C3B5A" w:rsidRDefault="00BA4451" w:rsidP="00BA4451">
            <w:pPr>
              <w:jc w:val="both"/>
              <w:rPr>
                <w:rFonts w:ascii="Times New Roman" w:hAnsi="Times New Roman" w:cs="Times New Roman"/>
                <w:sz w:val="20"/>
                <w:szCs w:val="20"/>
              </w:rPr>
            </w:pPr>
          </w:p>
        </w:tc>
      </w:tr>
      <w:tr w:rsidR="00BA4451" w:rsidTr="00BA4451">
        <w:trPr>
          <w:trHeight w:val="1831"/>
        </w:trPr>
        <w:tc>
          <w:tcPr>
            <w:tcW w:w="824" w:type="dxa"/>
          </w:tcPr>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1</w:t>
            </w:r>
          </w:p>
        </w:tc>
        <w:tc>
          <w:tcPr>
            <w:tcW w:w="934" w:type="dxa"/>
          </w:tcPr>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2, 4</w:t>
            </w:r>
          </w:p>
        </w:tc>
        <w:tc>
          <w:tcPr>
            <w:tcW w:w="795" w:type="dxa"/>
          </w:tcPr>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2,4</w:t>
            </w:r>
          </w:p>
        </w:tc>
        <w:tc>
          <w:tcPr>
            <w:tcW w:w="877" w:type="dxa"/>
          </w:tcPr>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w:t>
            </w:r>
          </w:p>
        </w:tc>
        <w:tc>
          <w:tcPr>
            <w:tcW w:w="993" w:type="dxa"/>
          </w:tcPr>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w:t>
            </w:r>
          </w:p>
        </w:tc>
        <w:tc>
          <w:tcPr>
            <w:tcW w:w="1204" w:type="dxa"/>
          </w:tcPr>
          <w:p w:rsidR="00BA4451" w:rsidRPr="005C3B5A" w:rsidRDefault="00BA4451" w:rsidP="00BA4451">
            <w:pPr>
              <w:jc w:val="center"/>
              <w:rPr>
                <w:rFonts w:ascii="Times New Roman" w:hAnsi="Times New Roman" w:cs="Times New Roman"/>
                <w:sz w:val="20"/>
                <w:szCs w:val="20"/>
              </w:rPr>
            </w:pPr>
            <w:r>
              <w:rPr>
                <w:rFonts w:ascii="Times New Roman" w:hAnsi="Times New Roman" w:cs="Times New Roman"/>
                <w:sz w:val="20"/>
                <w:szCs w:val="20"/>
              </w:rPr>
              <w:t>10</w:t>
            </w:r>
          </w:p>
        </w:tc>
        <w:tc>
          <w:tcPr>
            <w:tcW w:w="1144" w:type="dxa"/>
          </w:tcPr>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Приказ директора училища № 41 от 20.05.</w:t>
            </w:r>
          </w:p>
          <w:p w:rsidR="00BA4451" w:rsidRPr="005C3B5A" w:rsidRDefault="00BA4451" w:rsidP="00BA4451">
            <w:pPr>
              <w:jc w:val="both"/>
              <w:rPr>
                <w:rFonts w:ascii="Times New Roman" w:hAnsi="Times New Roman" w:cs="Times New Roman"/>
                <w:sz w:val="20"/>
                <w:szCs w:val="20"/>
              </w:rPr>
            </w:pPr>
            <w:r w:rsidRPr="005C3B5A">
              <w:rPr>
                <w:rFonts w:ascii="Times New Roman" w:hAnsi="Times New Roman" w:cs="Times New Roman"/>
                <w:sz w:val="20"/>
                <w:szCs w:val="20"/>
              </w:rPr>
              <w:t>2016 г.</w:t>
            </w:r>
          </w:p>
        </w:tc>
        <w:tc>
          <w:tcPr>
            <w:tcW w:w="1029" w:type="dxa"/>
          </w:tcPr>
          <w:p w:rsidR="00BA4451" w:rsidRPr="005C3B5A" w:rsidRDefault="00BA4451" w:rsidP="00BA4451">
            <w:pPr>
              <w:jc w:val="both"/>
              <w:rPr>
                <w:rFonts w:ascii="Times New Roman" w:hAnsi="Times New Roman" w:cs="Times New Roman"/>
                <w:sz w:val="20"/>
                <w:szCs w:val="20"/>
              </w:rPr>
            </w:pPr>
          </w:p>
        </w:tc>
        <w:tc>
          <w:tcPr>
            <w:tcW w:w="1031" w:type="dxa"/>
          </w:tcPr>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p w:rsidR="00BA4451" w:rsidRPr="005C3B5A" w:rsidRDefault="00BA4451" w:rsidP="00BA4451">
            <w:pPr>
              <w:jc w:val="both"/>
              <w:rPr>
                <w:rFonts w:ascii="Times New Roman" w:hAnsi="Times New Roman" w:cs="Times New Roman"/>
                <w:sz w:val="20"/>
                <w:szCs w:val="20"/>
              </w:rPr>
            </w:pPr>
          </w:p>
        </w:tc>
        <w:tc>
          <w:tcPr>
            <w:tcW w:w="740" w:type="dxa"/>
          </w:tcPr>
          <w:p w:rsidR="00BA4451" w:rsidRPr="005C3B5A" w:rsidRDefault="00BA4451" w:rsidP="00BA4451">
            <w:pPr>
              <w:jc w:val="both"/>
              <w:rPr>
                <w:rFonts w:ascii="Times New Roman" w:hAnsi="Times New Roman" w:cs="Times New Roman"/>
                <w:sz w:val="20"/>
                <w:szCs w:val="20"/>
              </w:rPr>
            </w:pPr>
            <w:r>
              <w:rPr>
                <w:rFonts w:ascii="Times New Roman" w:hAnsi="Times New Roman" w:cs="Times New Roman"/>
                <w:sz w:val="20"/>
                <w:szCs w:val="20"/>
              </w:rPr>
              <w:t>20.05.2016г</w:t>
            </w:r>
          </w:p>
        </w:tc>
      </w:tr>
    </w:tbl>
    <w:tbl>
      <w:tblPr>
        <w:tblStyle w:val="a7"/>
        <w:tblpPr w:leftFromText="180" w:rightFromText="180" w:vertAnchor="text" w:horzAnchor="margin" w:tblpY="380"/>
        <w:tblW w:w="0" w:type="auto"/>
        <w:tblLook w:val="04A0" w:firstRow="1" w:lastRow="0" w:firstColumn="1" w:lastColumn="0" w:noHBand="0" w:noVBand="1"/>
      </w:tblPr>
      <w:tblGrid>
        <w:gridCol w:w="1526"/>
        <w:gridCol w:w="2977"/>
        <w:gridCol w:w="2409"/>
        <w:gridCol w:w="2659"/>
      </w:tblGrid>
      <w:tr w:rsidR="004E1119" w:rsidTr="004E1119">
        <w:tc>
          <w:tcPr>
            <w:tcW w:w="1526" w:type="dxa"/>
          </w:tcPr>
          <w:p w:rsidR="004E1119" w:rsidRDefault="004E1119" w:rsidP="004E1119">
            <w:pPr>
              <w:jc w:val="both"/>
              <w:rPr>
                <w:rFonts w:ascii="Times New Roman" w:hAnsi="Times New Roman" w:cs="Times New Roman"/>
              </w:rPr>
            </w:pPr>
            <w:r>
              <w:rPr>
                <w:rFonts w:ascii="Times New Roman" w:hAnsi="Times New Roman" w:cs="Times New Roman"/>
              </w:rPr>
              <w:t>Издание 2</w:t>
            </w:r>
          </w:p>
        </w:tc>
        <w:tc>
          <w:tcPr>
            <w:tcW w:w="2977" w:type="dxa"/>
          </w:tcPr>
          <w:p w:rsidR="004E1119" w:rsidRDefault="004E1119" w:rsidP="004E1119">
            <w:pPr>
              <w:jc w:val="both"/>
              <w:rPr>
                <w:rFonts w:ascii="Times New Roman" w:hAnsi="Times New Roman" w:cs="Times New Roman"/>
              </w:rPr>
            </w:pPr>
            <w:r>
              <w:rPr>
                <w:rFonts w:ascii="Times New Roman" w:hAnsi="Times New Roman" w:cs="Times New Roman"/>
              </w:rPr>
              <w:t>Дата введения - 2016</w:t>
            </w:r>
          </w:p>
        </w:tc>
        <w:tc>
          <w:tcPr>
            <w:tcW w:w="2409" w:type="dxa"/>
          </w:tcPr>
          <w:p w:rsidR="004E1119" w:rsidRDefault="004E1119" w:rsidP="004E1119">
            <w:pPr>
              <w:jc w:val="both"/>
              <w:rPr>
                <w:rFonts w:ascii="Times New Roman" w:hAnsi="Times New Roman" w:cs="Times New Roman"/>
              </w:rPr>
            </w:pPr>
            <w:r>
              <w:rPr>
                <w:rFonts w:ascii="Times New Roman" w:hAnsi="Times New Roman" w:cs="Times New Roman"/>
              </w:rPr>
              <w:t>Страница 9</w:t>
            </w:r>
          </w:p>
        </w:tc>
        <w:tc>
          <w:tcPr>
            <w:tcW w:w="2659" w:type="dxa"/>
          </w:tcPr>
          <w:p w:rsidR="004E1119" w:rsidRDefault="004E1119" w:rsidP="004E1119">
            <w:pPr>
              <w:jc w:val="both"/>
              <w:rPr>
                <w:rFonts w:ascii="Times New Roman" w:hAnsi="Times New Roman" w:cs="Times New Roman"/>
              </w:rPr>
            </w:pPr>
            <w:r>
              <w:rPr>
                <w:rFonts w:ascii="Times New Roman" w:hAnsi="Times New Roman" w:cs="Times New Roman"/>
              </w:rPr>
              <w:t>Страниц 10</w:t>
            </w:r>
          </w:p>
        </w:tc>
      </w:tr>
    </w:tbl>
    <w:p w:rsidR="009347BE" w:rsidRDefault="009347BE" w:rsidP="004E1119">
      <w:pPr>
        <w:pBdr>
          <w:top w:val="single" w:sz="4" w:space="0" w:color="auto"/>
          <w:left w:val="single" w:sz="4" w:space="4" w:color="auto"/>
          <w:bottom w:val="single" w:sz="4" w:space="1" w:color="auto"/>
          <w:right w:val="single" w:sz="4" w:space="4" w:color="auto"/>
        </w:pBdr>
        <w:spacing w:after="0"/>
        <w:rPr>
          <w:rFonts w:ascii="Times New Roman" w:hAnsi="Times New Roman" w:cs="Times New Roman"/>
        </w:rPr>
      </w:pPr>
    </w:p>
    <w:sectPr w:rsidR="009347BE" w:rsidSect="00C06F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7B0" w:rsidRDefault="00B667B0" w:rsidP="0074226C">
      <w:pPr>
        <w:spacing w:after="0" w:line="240" w:lineRule="auto"/>
      </w:pPr>
      <w:r>
        <w:separator/>
      </w:r>
    </w:p>
  </w:endnote>
  <w:endnote w:type="continuationSeparator" w:id="0">
    <w:p w:rsidR="00B667B0" w:rsidRDefault="00B667B0" w:rsidP="00742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7B0" w:rsidRDefault="00B667B0" w:rsidP="0074226C">
      <w:pPr>
        <w:spacing w:after="0" w:line="240" w:lineRule="auto"/>
      </w:pPr>
      <w:r>
        <w:separator/>
      </w:r>
    </w:p>
  </w:footnote>
  <w:footnote w:type="continuationSeparator" w:id="0">
    <w:p w:rsidR="00B667B0" w:rsidRDefault="00B667B0" w:rsidP="007422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1657D"/>
    <w:rsid w:val="00097420"/>
    <w:rsid w:val="000A53AE"/>
    <w:rsid w:val="000C3669"/>
    <w:rsid w:val="000C6E01"/>
    <w:rsid w:val="000D73BC"/>
    <w:rsid w:val="00104286"/>
    <w:rsid w:val="00144672"/>
    <w:rsid w:val="00146EA2"/>
    <w:rsid w:val="001A1245"/>
    <w:rsid w:val="001B111A"/>
    <w:rsid w:val="001C460C"/>
    <w:rsid w:val="001D3AA5"/>
    <w:rsid w:val="001F0620"/>
    <w:rsid w:val="00215491"/>
    <w:rsid w:val="002506B6"/>
    <w:rsid w:val="002A0F2B"/>
    <w:rsid w:val="002B6791"/>
    <w:rsid w:val="00311C45"/>
    <w:rsid w:val="003213A1"/>
    <w:rsid w:val="003323E2"/>
    <w:rsid w:val="00363D31"/>
    <w:rsid w:val="0037129C"/>
    <w:rsid w:val="00454F1A"/>
    <w:rsid w:val="004D286F"/>
    <w:rsid w:val="004E015C"/>
    <w:rsid w:val="004E1119"/>
    <w:rsid w:val="004E11CF"/>
    <w:rsid w:val="00515850"/>
    <w:rsid w:val="005313A1"/>
    <w:rsid w:val="00535E4D"/>
    <w:rsid w:val="0054242E"/>
    <w:rsid w:val="00545258"/>
    <w:rsid w:val="005A611A"/>
    <w:rsid w:val="005C3B5A"/>
    <w:rsid w:val="005E5034"/>
    <w:rsid w:val="005F26EC"/>
    <w:rsid w:val="0061657D"/>
    <w:rsid w:val="00695870"/>
    <w:rsid w:val="006D3A2B"/>
    <w:rsid w:val="0070541C"/>
    <w:rsid w:val="0074226C"/>
    <w:rsid w:val="00754E61"/>
    <w:rsid w:val="007604DE"/>
    <w:rsid w:val="007942DE"/>
    <w:rsid w:val="0080551D"/>
    <w:rsid w:val="008214BE"/>
    <w:rsid w:val="008243D0"/>
    <w:rsid w:val="00844F45"/>
    <w:rsid w:val="00891F4C"/>
    <w:rsid w:val="008F20CC"/>
    <w:rsid w:val="009347BE"/>
    <w:rsid w:val="009754BD"/>
    <w:rsid w:val="009F1EC6"/>
    <w:rsid w:val="00A23546"/>
    <w:rsid w:val="00A42341"/>
    <w:rsid w:val="00A50E0A"/>
    <w:rsid w:val="00A95C55"/>
    <w:rsid w:val="00AD02C2"/>
    <w:rsid w:val="00B364BE"/>
    <w:rsid w:val="00B667B0"/>
    <w:rsid w:val="00BA3019"/>
    <w:rsid w:val="00BA4451"/>
    <w:rsid w:val="00BB17CC"/>
    <w:rsid w:val="00BD02AD"/>
    <w:rsid w:val="00BE2959"/>
    <w:rsid w:val="00BF4FBE"/>
    <w:rsid w:val="00C06F45"/>
    <w:rsid w:val="00C576EB"/>
    <w:rsid w:val="00C76FBF"/>
    <w:rsid w:val="00C81262"/>
    <w:rsid w:val="00CC65A0"/>
    <w:rsid w:val="00CF1E60"/>
    <w:rsid w:val="00CF5DFB"/>
    <w:rsid w:val="00D824D0"/>
    <w:rsid w:val="00DD30C8"/>
    <w:rsid w:val="00DE10CC"/>
    <w:rsid w:val="00DE7FDE"/>
    <w:rsid w:val="00DF20D5"/>
    <w:rsid w:val="00E362EC"/>
    <w:rsid w:val="00EB0379"/>
    <w:rsid w:val="00ED4875"/>
    <w:rsid w:val="00EE0446"/>
    <w:rsid w:val="00F11347"/>
    <w:rsid w:val="00F27DCD"/>
    <w:rsid w:val="00F30DA1"/>
    <w:rsid w:val="00F47C5D"/>
    <w:rsid w:val="00FA5D8B"/>
    <w:rsid w:val="00FB061E"/>
    <w:rsid w:val="00FB5457"/>
    <w:rsid w:val="00FD77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F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226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4226C"/>
  </w:style>
  <w:style w:type="paragraph" w:styleId="a5">
    <w:name w:val="footer"/>
    <w:basedOn w:val="a"/>
    <w:link w:val="a6"/>
    <w:uiPriority w:val="99"/>
    <w:unhideWhenUsed/>
    <w:rsid w:val="0074226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4226C"/>
  </w:style>
  <w:style w:type="table" w:styleId="a7">
    <w:name w:val="Table Grid"/>
    <w:basedOn w:val="a1"/>
    <w:uiPriority w:val="59"/>
    <w:rsid w:val="00DD3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226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4226C"/>
  </w:style>
  <w:style w:type="paragraph" w:styleId="a5">
    <w:name w:val="footer"/>
    <w:basedOn w:val="a"/>
    <w:link w:val="a6"/>
    <w:uiPriority w:val="99"/>
    <w:unhideWhenUsed/>
    <w:rsid w:val="0074226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4226C"/>
  </w:style>
  <w:style w:type="table" w:styleId="a7">
    <w:name w:val="Table Grid"/>
    <w:basedOn w:val="a1"/>
    <w:uiPriority w:val="59"/>
    <w:rsid w:val="00DD3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8C6AF6-5702-49CE-817F-A2E98E259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9</Pages>
  <Words>4314</Words>
  <Characters>24595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Ученик-8</dc:creator>
  <cp:keywords/>
  <dc:description/>
  <cp:lastModifiedBy>Гончарова</cp:lastModifiedBy>
  <cp:revision>15</cp:revision>
  <dcterms:created xsi:type="dcterms:W3CDTF">2016-05-05T04:16:00Z</dcterms:created>
  <dcterms:modified xsi:type="dcterms:W3CDTF">2016-05-17T10:03:00Z</dcterms:modified>
</cp:coreProperties>
</file>